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8D9DC" w14:textId="77777777" w:rsidR="00BC253C" w:rsidRPr="00BC253C" w:rsidRDefault="00BC253C" w:rsidP="00BC253C">
      <w:pPr>
        <w:pStyle w:val="Judul1"/>
        <w:rPr>
          <w:rFonts w:ascii="Times New Roman" w:hAnsi="Times New Roman" w:cs="Times New Roman"/>
          <w:bCs/>
        </w:rPr>
      </w:pPr>
      <w:r w:rsidRPr="00BC253C">
        <w:rPr>
          <w:rFonts w:ascii="Times New Roman" w:hAnsi="Times New Roman" w:cs="Times New Roman"/>
        </w:rPr>
        <w:t xml:space="preserve">BAB V </w:t>
      </w:r>
    </w:p>
    <w:p w14:paraId="0E2A8964" w14:textId="77777777" w:rsidR="00BC253C" w:rsidRPr="00BC253C" w:rsidRDefault="00BC253C" w:rsidP="00BC253C">
      <w:pPr>
        <w:spacing w:line="480" w:lineRule="auto"/>
        <w:jc w:val="center"/>
        <w:rPr>
          <w:rFonts w:ascii="Times New Roman" w:hAnsi="Times New Roman" w:cs="Times New Roman"/>
          <w:b/>
          <w:sz w:val="24"/>
          <w:szCs w:val="24"/>
        </w:rPr>
      </w:pPr>
      <w:r w:rsidRPr="00BC253C">
        <w:rPr>
          <w:rFonts w:ascii="Times New Roman" w:hAnsi="Times New Roman" w:cs="Times New Roman"/>
          <w:b/>
          <w:sz w:val="24"/>
          <w:szCs w:val="24"/>
        </w:rPr>
        <w:t>PENUTUP</w:t>
      </w:r>
    </w:p>
    <w:p w14:paraId="10E58B36" w14:textId="77777777" w:rsidR="00BC253C" w:rsidRPr="00BC253C" w:rsidRDefault="00BC253C" w:rsidP="00BC253C">
      <w:pPr>
        <w:pStyle w:val="Judul2"/>
        <w:numPr>
          <w:ilvl w:val="0"/>
          <w:numId w:val="7"/>
        </w:numPr>
        <w:tabs>
          <w:tab w:val="num" w:pos="360"/>
        </w:tabs>
        <w:ind w:left="360"/>
        <w:rPr>
          <w:rFonts w:ascii="Times New Roman" w:hAnsi="Times New Roman" w:cs="Times New Roman"/>
        </w:rPr>
      </w:pPr>
      <w:bookmarkStart w:id="0" w:name="_Toc230951653"/>
      <w:r w:rsidRPr="00BC253C">
        <w:rPr>
          <w:rFonts w:ascii="Times New Roman" w:hAnsi="Times New Roman" w:cs="Times New Roman"/>
        </w:rPr>
        <w:t>Kesimpulan</w:t>
      </w:r>
      <w:bookmarkEnd w:id="0"/>
    </w:p>
    <w:p w14:paraId="511A4DD7" w14:textId="77777777" w:rsidR="00BC253C" w:rsidRPr="00BC253C" w:rsidRDefault="00BC253C" w:rsidP="00BC253C">
      <w:pPr>
        <w:pStyle w:val="TidakAdaSpasi"/>
        <w:spacing w:line="480" w:lineRule="auto"/>
        <w:ind w:firstLine="720"/>
        <w:jc w:val="both"/>
        <w:rPr>
          <w:rFonts w:ascii="Times New Roman" w:hAnsi="Times New Roman" w:cs="Times New Roman"/>
          <w:sz w:val="24"/>
          <w:szCs w:val="22"/>
        </w:rPr>
      </w:pPr>
      <w:r w:rsidRPr="00BC253C">
        <w:rPr>
          <w:rFonts w:ascii="Times New Roman" w:hAnsi="Times New Roman" w:cs="Times New Roman"/>
          <w:sz w:val="24"/>
          <w:szCs w:val="22"/>
        </w:rPr>
        <w:t>Berdasarkan hasil penelitian dan pengujian yang dilakukan dapat disimpulkan:</w:t>
      </w:r>
    </w:p>
    <w:p w14:paraId="792905EC" w14:textId="77777777" w:rsidR="00BC253C" w:rsidRPr="00BC253C" w:rsidRDefault="00BC253C" w:rsidP="00BC253C">
      <w:pPr>
        <w:pStyle w:val="DaftarParagraf"/>
        <w:numPr>
          <w:ilvl w:val="0"/>
          <w:numId w:val="3"/>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 xml:space="preserve">Variabel </w:t>
      </w:r>
      <w:r w:rsidRPr="00BC253C">
        <w:rPr>
          <w:rFonts w:ascii="Times New Roman" w:hAnsi="Times New Roman" w:cs="Times New Roman"/>
          <w:i/>
          <w:iCs/>
          <w:sz w:val="24"/>
          <w:szCs w:val="22"/>
        </w:rPr>
        <w:t>religius atmosphere</w:t>
      </w:r>
      <w:r w:rsidRPr="00BC253C">
        <w:rPr>
          <w:rFonts w:ascii="Times New Roman" w:hAnsi="Times New Roman" w:cs="Times New Roman"/>
          <w:sz w:val="24"/>
          <w:szCs w:val="22"/>
        </w:rPr>
        <w:t xml:space="preserve"> memiliki pengaruh positif dan signifikan terhadap minat berkunjung kembali ke Masjid Raya Ganting. </w:t>
      </w:r>
    </w:p>
    <w:p w14:paraId="35D52040" w14:textId="77777777" w:rsidR="00BC253C" w:rsidRPr="00BC253C" w:rsidRDefault="00BC253C" w:rsidP="00BC253C">
      <w:pPr>
        <w:pStyle w:val="DaftarParagraf"/>
        <w:numPr>
          <w:ilvl w:val="0"/>
          <w:numId w:val="3"/>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 xml:space="preserve">Variabel </w:t>
      </w:r>
      <w:r w:rsidRPr="00BC253C">
        <w:rPr>
          <w:rFonts w:ascii="Times New Roman" w:hAnsi="Times New Roman" w:cs="Times New Roman"/>
          <w:i/>
          <w:iCs/>
          <w:sz w:val="24"/>
          <w:szCs w:val="22"/>
        </w:rPr>
        <w:t>perceived value</w:t>
      </w:r>
      <w:r w:rsidRPr="00BC253C">
        <w:rPr>
          <w:rFonts w:ascii="Times New Roman" w:hAnsi="Times New Roman" w:cs="Times New Roman"/>
          <w:sz w:val="24"/>
          <w:szCs w:val="22"/>
        </w:rPr>
        <w:t xml:space="preserve"> memiliki pengaruh positif dan signifikan terhadap minat berkunjung kembali ke Masjid Raya Ganting. </w:t>
      </w:r>
    </w:p>
    <w:p w14:paraId="4C431848" w14:textId="77777777" w:rsidR="00BC253C" w:rsidRPr="00BC253C" w:rsidRDefault="00BC253C" w:rsidP="00BC253C">
      <w:pPr>
        <w:pStyle w:val="DaftarParagraf"/>
        <w:numPr>
          <w:ilvl w:val="0"/>
          <w:numId w:val="3"/>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 xml:space="preserve">Variabel </w:t>
      </w:r>
      <w:r w:rsidRPr="00BC253C">
        <w:rPr>
          <w:rFonts w:ascii="Times New Roman" w:hAnsi="Times New Roman" w:cs="Times New Roman"/>
          <w:i/>
          <w:iCs/>
          <w:sz w:val="24"/>
          <w:szCs w:val="22"/>
        </w:rPr>
        <w:t>religius atmosphere</w:t>
      </w:r>
      <w:r w:rsidRPr="00BC253C">
        <w:rPr>
          <w:rFonts w:ascii="Times New Roman" w:hAnsi="Times New Roman" w:cs="Times New Roman"/>
          <w:sz w:val="24"/>
          <w:szCs w:val="22"/>
        </w:rPr>
        <w:t xml:space="preserve"> memiliki pengaruh positif dan signifikan terhadap </w:t>
      </w:r>
      <w:r w:rsidRPr="00BC253C">
        <w:rPr>
          <w:rFonts w:ascii="Times New Roman" w:hAnsi="Times New Roman" w:cs="Times New Roman"/>
          <w:i/>
          <w:iCs/>
          <w:sz w:val="24"/>
          <w:szCs w:val="22"/>
        </w:rPr>
        <w:t>tourist experience</w:t>
      </w:r>
      <w:r w:rsidRPr="00BC253C">
        <w:rPr>
          <w:rFonts w:ascii="Times New Roman" w:hAnsi="Times New Roman" w:cs="Times New Roman"/>
          <w:sz w:val="24"/>
          <w:szCs w:val="22"/>
        </w:rPr>
        <w:t xml:space="preserve"> ke Masjid Raya Ganting. </w:t>
      </w:r>
    </w:p>
    <w:p w14:paraId="4507649D" w14:textId="77777777" w:rsidR="00BC253C" w:rsidRPr="00BC253C" w:rsidRDefault="00BC253C" w:rsidP="00BC253C">
      <w:pPr>
        <w:pStyle w:val="DaftarParagraf"/>
        <w:numPr>
          <w:ilvl w:val="0"/>
          <w:numId w:val="3"/>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 xml:space="preserve">Variabel </w:t>
      </w:r>
      <w:r w:rsidRPr="00BC253C">
        <w:rPr>
          <w:rFonts w:ascii="Times New Roman" w:hAnsi="Times New Roman" w:cs="Times New Roman"/>
          <w:i/>
          <w:iCs/>
          <w:sz w:val="24"/>
          <w:szCs w:val="22"/>
        </w:rPr>
        <w:t>perceived value</w:t>
      </w:r>
      <w:r w:rsidRPr="00BC253C">
        <w:rPr>
          <w:rFonts w:ascii="Times New Roman" w:hAnsi="Times New Roman" w:cs="Times New Roman"/>
          <w:sz w:val="24"/>
          <w:szCs w:val="22"/>
        </w:rPr>
        <w:t xml:space="preserve"> memiliki pengaruh positif dan signifikan terhadap </w:t>
      </w:r>
      <w:r w:rsidRPr="00BC253C">
        <w:rPr>
          <w:rFonts w:ascii="Times New Roman" w:hAnsi="Times New Roman" w:cs="Times New Roman"/>
          <w:i/>
          <w:iCs/>
          <w:sz w:val="24"/>
          <w:szCs w:val="22"/>
        </w:rPr>
        <w:t>tourist experience</w:t>
      </w:r>
      <w:r w:rsidRPr="00BC253C">
        <w:rPr>
          <w:rFonts w:ascii="Times New Roman" w:hAnsi="Times New Roman" w:cs="Times New Roman"/>
          <w:sz w:val="24"/>
          <w:szCs w:val="22"/>
        </w:rPr>
        <w:t xml:space="preserve"> ke Masjid Raya Ganting. </w:t>
      </w:r>
    </w:p>
    <w:p w14:paraId="47ABA870" w14:textId="77777777" w:rsidR="00BC253C" w:rsidRPr="00BC253C" w:rsidRDefault="00BC253C" w:rsidP="00BC253C">
      <w:pPr>
        <w:pStyle w:val="DaftarParagraf"/>
        <w:numPr>
          <w:ilvl w:val="0"/>
          <w:numId w:val="3"/>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 xml:space="preserve">Variabel </w:t>
      </w:r>
      <w:r w:rsidRPr="00BC253C">
        <w:rPr>
          <w:rFonts w:ascii="Times New Roman" w:hAnsi="Times New Roman" w:cs="Times New Roman"/>
          <w:i/>
          <w:iCs/>
          <w:sz w:val="24"/>
          <w:szCs w:val="22"/>
        </w:rPr>
        <w:t>tourist experience</w:t>
      </w:r>
      <w:r w:rsidRPr="00BC253C">
        <w:rPr>
          <w:rFonts w:ascii="Times New Roman" w:hAnsi="Times New Roman" w:cs="Times New Roman"/>
          <w:sz w:val="24"/>
          <w:szCs w:val="22"/>
        </w:rPr>
        <w:t xml:space="preserve"> memiliki pengaruh positif dan signifikan terhadap minat berkunjung kembali ke Masjid Raya Ganting. </w:t>
      </w:r>
    </w:p>
    <w:p w14:paraId="1F699C84" w14:textId="77777777" w:rsidR="00BC253C" w:rsidRPr="00BC253C" w:rsidRDefault="00BC253C" w:rsidP="00BC253C">
      <w:pPr>
        <w:pStyle w:val="DaftarParagraf"/>
        <w:numPr>
          <w:ilvl w:val="0"/>
          <w:numId w:val="3"/>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 xml:space="preserve">Variabel </w:t>
      </w:r>
      <w:r w:rsidRPr="00BC253C">
        <w:rPr>
          <w:rFonts w:ascii="Times New Roman" w:hAnsi="Times New Roman" w:cs="Times New Roman"/>
          <w:i/>
          <w:iCs/>
          <w:sz w:val="24"/>
          <w:szCs w:val="22"/>
        </w:rPr>
        <w:t>tourist experience</w:t>
      </w:r>
      <w:r w:rsidRPr="00BC253C">
        <w:rPr>
          <w:rFonts w:ascii="Times New Roman" w:hAnsi="Times New Roman" w:cs="Times New Roman"/>
          <w:sz w:val="24"/>
          <w:szCs w:val="22"/>
        </w:rPr>
        <w:t xml:space="preserve"> tidak mampu memediasi pengaruh antara </w:t>
      </w:r>
      <w:r w:rsidRPr="00BC253C">
        <w:rPr>
          <w:rFonts w:ascii="Times New Roman" w:hAnsi="Times New Roman" w:cs="Times New Roman"/>
          <w:i/>
          <w:iCs/>
          <w:sz w:val="24"/>
          <w:szCs w:val="22"/>
        </w:rPr>
        <w:t>religius atmosphere</w:t>
      </w:r>
      <w:r w:rsidRPr="00BC253C">
        <w:rPr>
          <w:rFonts w:ascii="Times New Roman" w:hAnsi="Times New Roman" w:cs="Times New Roman"/>
          <w:sz w:val="24"/>
          <w:szCs w:val="22"/>
        </w:rPr>
        <w:t xml:space="preserve"> terhadap minat berkunjung kembali.</w:t>
      </w:r>
    </w:p>
    <w:p w14:paraId="31A646E6" w14:textId="77777777" w:rsidR="00BC253C" w:rsidRPr="00BC253C" w:rsidRDefault="00BC253C" w:rsidP="00BC253C">
      <w:pPr>
        <w:pStyle w:val="DaftarParagraf"/>
        <w:numPr>
          <w:ilvl w:val="0"/>
          <w:numId w:val="3"/>
        </w:numPr>
        <w:spacing w:line="480" w:lineRule="auto"/>
        <w:jc w:val="both"/>
        <w:rPr>
          <w:rFonts w:ascii="Times New Roman" w:hAnsi="Times New Roman" w:cs="Times New Roman"/>
        </w:rPr>
      </w:pPr>
      <w:r w:rsidRPr="00BC253C">
        <w:rPr>
          <w:rFonts w:ascii="Times New Roman" w:hAnsi="Times New Roman" w:cs="Times New Roman"/>
          <w:sz w:val="24"/>
          <w:szCs w:val="22"/>
        </w:rPr>
        <w:t xml:space="preserve">Variabel </w:t>
      </w:r>
      <w:r w:rsidRPr="00BC253C">
        <w:rPr>
          <w:rFonts w:ascii="Times New Roman" w:hAnsi="Times New Roman" w:cs="Times New Roman"/>
          <w:i/>
          <w:iCs/>
          <w:sz w:val="24"/>
          <w:szCs w:val="22"/>
        </w:rPr>
        <w:t>tourist experience</w:t>
      </w:r>
      <w:r w:rsidRPr="00BC253C">
        <w:rPr>
          <w:rFonts w:ascii="Times New Roman" w:hAnsi="Times New Roman" w:cs="Times New Roman"/>
          <w:sz w:val="24"/>
          <w:szCs w:val="22"/>
        </w:rPr>
        <w:t xml:space="preserve"> tidak mampu memediasi pengaruh antara </w:t>
      </w:r>
      <w:r w:rsidRPr="00BC253C">
        <w:rPr>
          <w:rFonts w:ascii="Times New Roman" w:hAnsi="Times New Roman" w:cs="Times New Roman"/>
          <w:i/>
          <w:iCs/>
          <w:sz w:val="24"/>
          <w:szCs w:val="22"/>
        </w:rPr>
        <w:t>perceived value</w:t>
      </w:r>
      <w:r w:rsidRPr="00BC253C">
        <w:rPr>
          <w:rFonts w:ascii="Times New Roman" w:hAnsi="Times New Roman" w:cs="Times New Roman"/>
          <w:sz w:val="24"/>
          <w:szCs w:val="22"/>
        </w:rPr>
        <w:t xml:space="preserve"> terhadap minat berkunjung kembali. </w:t>
      </w:r>
      <w:bookmarkStart w:id="1" w:name="_Toc230951654"/>
    </w:p>
    <w:p w14:paraId="52FAC251" w14:textId="77777777" w:rsidR="00BC253C" w:rsidRPr="00BC253C" w:rsidRDefault="00BC253C" w:rsidP="00BC253C">
      <w:pPr>
        <w:pStyle w:val="DaftarParagraf"/>
        <w:numPr>
          <w:ilvl w:val="0"/>
          <w:numId w:val="7"/>
        </w:numPr>
        <w:spacing w:line="480" w:lineRule="auto"/>
        <w:jc w:val="both"/>
        <w:rPr>
          <w:rFonts w:ascii="Times New Roman" w:hAnsi="Times New Roman" w:cs="Times New Roman"/>
          <w:b/>
          <w:bCs/>
          <w:sz w:val="24"/>
          <w:szCs w:val="22"/>
        </w:rPr>
      </w:pPr>
      <w:r w:rsidRPr="00BC253C">
        <w:rPr>
          <w:rFonts w:ascii="Times New Roman" w:hAnsi="Times New Roman" w:cs="Times New Roman"/>
          <w:b/>
          <w:bCs/>
          <w:sz w:val="24"/>
          <w:szCs w:val="22"/>
        </w:rPr>
        <w:t>Keterbatasan Penelitian</w:t>
      </w:r>
      <w:bookmarkEnd w:id="1"/>
    </w:p>
    <w:p w14:paraId="78FD7251" w14:textId="77777777" w:rsidR="00BC253C" w:rsidRPr="00BC253C" w:rsidRDefault="00BC253C" w:rsidP="00BC253C">
      <w:pPr>
        <w:spacing w:line="480" w:lineRule="auto"/>
        <w:ind w:left="720" w:firstLine="360"/>
        <w:jc w:val="both"/>
        <w:rPr>
          <w:rFonts w:ascii="Times New Roman" w:hAnsi="Times New Roman" w:cs="Times New Roman"/>
          <w:sz w:val="24"/>
          <w:szCs w:val="22"/>
        </w:rPr>
      </w:pPr>
      <w:r w:rsidRPr="00BC253C">
        <w:rPr>
          <w:rFonts w:ascii="Times New Roman" w:hAnsi="Times New Roman" w:cs="Times New Roman"/>
          <w:sz w:val="24"/>
          <w:szCs w:val="22"/>
        </w:rPr>
        <w:t>Terdapat sejumlah keterbatasan atau kekurangan dalam penelitian ini antara lain sebagai berikut:</w:t>
      </w:r>
    </w:p>
    <w:p w14:paraId="2E1785E9" w14:textId="77777777" w:rsidR="00BC253C" w:rsidRPr="00BC253C" w:rsidRDefault="00BC253C" w:rsidP="00BC253C">
      <w:pPr>
        <w:pStyle w:val="DaftarParagraf"/>
        <w:numPr>
          <w:ilvl w:val="0"/>
          <w:numId w:val="4"/>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lastRenderedPageBreak/>
        <w:t xml:space="preserve">Peneliian ini hanya menggunakan 2 variabel independen yaitu </w:t>
      </w:r>
      <w:r w:rsidRPr="00BC253C">
        <w:rPr>
          <w:rFonts w:ascii="Times New Roman" w:hAnsi="Times New Roman" w:cs="Times New Roman"/>
          <w:i/>
          <w:iCs/>
          <w:sz w:val="24"/>
          <w:szCs w:val="22"/>
        </w:rPr>
        <w:t>religius atmospher</w:t>
      </w:r>
      <w:r w:rsidRPr="00BC253C">
        <w:rPr>
          <w:rFonts w:ascii="Times New Roman" w:hAnsi="Times New Roman" w:cs="Times New Roman"/>
          <w:sz w:val="24"/>
          <w:szCs w:val="22"/>
        </w:rPr>
        <w:t xml:space="preserve">e dan </w:t>
      </w:r>
      <w:r w:rsidRPr="00BC253C">
        <w:rPr>
          <w:rFonts w:ascii="Times New Roman" w:hAnsi="Times New Roman" w:cs="Times New Roman"/>
          <w:i/>
          <w:iCs/>
          <w:sz w:val="24"/>
          <w:szCs w:val="22"/>
        </w:rPr>
        <w:t xml:space="preserve">perceived value. </w:t>
      </w:r>
      <w:r w:rsidRPr="00BC253C">
        <w:rPr>
          <w:rFonts w:ascii="Times New Roman" w:hAnsi="Times New Roman" w:cs="Times New Roman"/>
          <w:sz w:val="24"/>
          <w:szCs w:val="22"/>
        </w:rPr>
        <w:t>Dengan menambahkan variabel yang lain dapat memperluas faktor-faktor yang dapat mempengaruhi minat berkunjung kembali wisatawan ke objek wisata.</w:t>
      </w:r>
    </w:p>
    <w:p w14:paraId="5779187B" w14:textId="77777777" w:rsidR="00BC253C" w:rsidRPr="00BC253C" w:rsidRDefault="00BC253C" w:rsidP="00BC253C">
      <w:pPr>
        <w:pStyle w:val="DaftarParagraf"/>
        <w:numPr>
          <w:ilvl w:val="0"/>
          <w:numId w:val="4"/>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 xml:space="preserve">Responden dalam penelitian ini kuarang luas hanya berjumlah 108 orang wisatawan sehingga belum sepenuhnya merepresentasikan seluruh karakteristik wisatawan yang berkunjung. </w:t>
      </w:r>
    </w:p>
    <w:p w14:paraId="5BAD028B" w14:textId="77777777" w:rsidR="00BC253C" w:rsidRPr="00BC253C" w:rsidRDefault="00BC253C" w:rsidP="00BC253C">
      <w:pPr>
        <w:pStyle w:val="DaftarParagraf"/>
        <w:numPr>
          <w:ilvl w:val="0"/>
          <w:numId w:val="4"/>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Penelitian ini hanya mengandalkan kuesioner sebagai instrumen pengumpulan data, sehingga jawaban yang diberikan responden sangat bergantung pada tingkat pemahaman, kejujuran, dan kondisi responden saat mengisi kuesioner.</w:t>
      </w:r>
    </w:p>
    <w:p w14:paraId="174782DD" w14:textId="77777777" w:rsidR="00BC253C" w:rsidRPr="00BC253C" w:rsidRDefault="00BC253C" w:rsidP="00BC253C">
      <w:pPr>
        <w:pStyle w:val="Judul2"/>
        <w:numPr>
          <w:ilvl w:val="0"/>
          <w:numId w:val="7"/>
        </w:numPr>
        <w:tabs>
          <w:tab w:val="num" w:pos="360"/>
        </w:tabs>
        <w:ind w:left="360"/>
        <w:rPr>
          <w:rFonts w:ascii="Times New Roman" w:hAnsi="Times New Roman" w:cs="Times New Roman"/>
        </w:rPr>
      </w:pPr>
      <w:bookmarkStart w:id="2" w:name="_Toc230951655"/>
      <w:r w:rsidRPr="00BC253C">
        <w:rPr>
          <w:rFonts w:ascii="Times New Roman" w:hAnsi="Times New Roman" w:cs="Times New Roman"/>
        </w:rPr>
        <w:t>Saran</w:t>
      </w:r>
      <w:bookmarkEnd w:id="2"/>
    </w:p>
    <w:p w14:paraId="2D740F22" w14:textId="77777777" w:rsidR="00BC253C" w:rsidRPr="00BC253C" w:rsidRDefault="00BC253C" w:rsidP="00BC253C">
      <w:pPr>
        <w:spacing w:line="480" w:lineRule="auto"/>
        <w:ind w:left="360" w:firstLine="720"/>
        <w:jc w:val="both"/>
        <w:rPr>
          <w:rFonts w:ascii="Times New Roman" w:hAnsi="Times New Roman" w:cs="Times New Roman"/>
          <w:sz w:val="24"/>
          <w:szCs w:val="22"/>
        </w:rPr>
      </w:pPr>
      <w:r w:rsidRPr="00BC253C">
        <w:rPr>
          <w:rFonts w:ascii="Times New Roman" w:hAnsi="Times New Roman" w:cs="Times New Roman"/>
          <w:sz w:val="24"/>
          <w:szCs w:val="22"/>
        </w:rPr>
        <w:t>Berdasarkan hasil penelitian yang telah dilakukan, penulis menyadari bahwa penelitian ini masih memiliki beberapa keterbatasan. Namun demikian, hasil penelitian ini diharapkan tetap dapat memberikan manfaat serta menjadi referensi bagi penelitian berikutnya.</w:t>
      </w:r>
    </w:p>
    <w:p w14:paraId="587563B1" w14:textId="77777777" w:rsidR="00BC253C" w:rsidRPr="00BC253C" w:rsidRDefault="00BC253C" w:rsidP="00BC253C">
      <w:pPr>
        <w:pStyle w:val="DaftarParagraf"/>
        <w:numPr>
          <w:ilvl w:val="0"/>
          <w:numId w:val="5"/>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Bagi peneliti selanjutnya</w:t>
      </w:r>
    </w:p>
    <w:p w14:paraId="2A7E5D10" w14:textId="77777777" w:rsidR="00BC253C" w:rsidRPr="00BC253C" w:rsidRDefault="00BC253C" w:rsidP="00BC253C">
      <w:pPr>
        <w:pStyle w:val="DaftarParagraf"/>
        <w:numPr>
          <w:ilvl w:val="0"/>
          <w:numId w:val="6"/>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 xml:space="preserve">Peneliti selanjutnya diharapkan dapat menambahkan variabel lain yang belum diteliti dalam penelitian ini, namun diduga memiliki pengaruh terhadap </w:t>
      </w:r>
      <w:r w:rsidRPr="00BC253C">
        <w:rPr>
          <w:rFonts w:ascii="Times New Roman" w:hAnsi="Times New Roman" w:cs="Times New Roman"/>
          <w:i/>
          <w:iCs/>
          <w:sz w:val="24"/>
          <w:szCs w:val="22"/>
        </w:rPr>
        <w:t>Tourist Experience</w:t>
      </w:r>
      <w:r w:rsidRPr="00BC253C">
        <w:rPr>
          <w:rFonts w:ascii="Times New Roman" w:hAnsi="Times New Roman" w:cs="Times New Roman"/>
          <w:sz w:val="24"/>
          <w:szCs w:val="22"/>
        </w:rPr>
        <w:t xml:space="preserve">, seperti kualitas pelayanan, fasilitas wisata, kepuasan wisatawan, </w:t>
      </w:r>
      <w:r w:rsidRPr="00BC253C">
        <w:rPr>
          <w:rFonts w:ascii="Times New Roman" w:hAnsi="Times New Roman" w:cs="Times New Roman"/>
          <w:i/>
          <w:iCs/>
          <w:sz w:val="24"/>
          <w:szCs w:val="22"/>
        </w:rPr>
        <w:t>destination image</w:t>
      </w:r>
      <w:r w:rsidRPr="00BC253C">
        <w:rPr>
          <w:rFonts w:ascii="Times New Roman" w:hAnsi="Times New Roman" w:cs="Times New Roman"/>
          <w:sz w:val="24"/>
          <w:szCs w:val="22"/>
        </w:rPr>
        <w:t xml:space="preserve">, dan </w:t>
      </w:r>
      <w:r w:rsidRPr="00BC253C">
        <w:rPr>
          <w:rFonts w:ascii="Times New Roman" w:hAnsi="Times New Roman" w:cs="Times New Roman"/>
          <w:i/>
          <w:iCs/>
          <w:sz w:val="24"/>
          <w:szCs w:val="22"/>
        </w:rPr>
        <w:t>perceived value</w:t>
      </w:r>
      <w:r w:rsidRPr="00BC253C">
        <w:rPr>
          <w:rFonts w:ascii="Times New Roman" w:hAnsi="Times New Roman" w:cs="Times New Roman"/>
          <w:sz w:val="24"/>
          <w:szCs w:val="22"/>
        </w:rPr>
        <w:t xml:space="preserve">, </w:t>
      </w:r>
      <w:r w:rsidRPr="00BC253C">
        <w:rPr>
          <w:rFonts w:ascii="Times New Roman" w:hAnsi="Times New Roman" w:cs="Times New Roman"/>
          <w:i/>
          <w:iCs/>
          <w:sz w:val="24"/>
          <w:szCs w:val="22"/>
        </w:rPr>
        <w:t>e-WOM</w:t>
      </w:r>
      <w:r w:rsidRPr="00BC253C">
        <w:rPr>
          <w:rFonts w:ascii="Times New Roman" w:hAnsi="Times New Roman" w:cs="Times New Roman"/>
          <w:sz w:val="24"/>
          <w:szCs w:val="22"/>
        </w:rPr>
        <w:t xml:space="preserve">, </w:t>
      </w:r>
      <w:r w:rsidRPr="00BC253C">
        <w:rPr>
          <w:rFonts w:ascii="Times New Roman" w:hAnsi="Times New Roman" w:cs="Times New Roman"/>
          <w:i/>
          <w:iCs/>
          <w:sz w:val="24"/>
          <w:szCs w:val="22"/>
        </w:rPr>
        <w:t>Spiritual Value.</w:t>
      </w:r>
    </w:p>
    <w:p w14:paraId="4CC4E788" w14:textId="77777777" w:rsidR="00BC253C" w:rsidRPr="00BC253C" w:rsidRDefault="00BC253C" w:rsidP="00BC253C">
      <w:pPr>
        <w:pStyle w:val="DaftarParagraf"/>
        <w:numPr>
          <w:ilvl w:val="0"/>
          <w:numId w:val="6"/>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Peneliti selanjutnya diharapkan dapat menggunakan jumlah sampel yang lebih besar dan beragam agar data yang diperoleh lebih representatif dalam menggambarkan perilaku wisatawan.</w:t>
      </w:r>
    </w:p>
    <w:p w14:paraId="38F33981" w14:textId="77777777" w:rsidR="00BC253C" w:rsidRPr="00BC253C" w:rsidRDefault="00BC253C" w:rsidP="00BC253C">
      <w:pPr>
        <w:pStyle w:val="DaftarParagraf"/>
        <w:numPr>
          <w:ilvl w:val="0"/>
          <w:numId w:val="5"/>
        </w:numPr>
        <w:spacing w:line="480" w:lineRule="auto"/>
        <w:jc w:val="both"/>
        <w:rPr>
          <w:rFonts w:ascii="Times New Roman" w:hAnsi="Times New Roman" w:cs="Times New Roman"/>
          <w:sz w:val="24"/>
          <w:szCs w:val="22"/>
        </w:rPr>
      </w:pPr>
      <w:r w:rsidRPr="00BC253C">
        <w:rPr>
          <w:rFonts w:ascii="Times New Roman" w:hAnsi="Times New Roman" w:cs="Times New Roman"/>
          <w:sz w:val="24"/>
          <w:szCs w:val="22"/>
        </w:rPr>
        <w:t xml:space="preserve">Bagi Pengelola Masjid diharapkan dari hasil penelitian ini dapat memberikan masukan kepada pengelola Masjid Raya Ganting bahwa peningkatan </w:t>
      </w:r>
      <w:r w:rsidRPr="00BC253C">
        <w:rPr>
          <w:rFonts w:ascii="Times New Roman" w:hAnsi="Times New Roman" w:cs="Times New Roman"/>
          <w:i/>
          <w:iCs/>
          <w:sz w:val="24"/>
          <w:szCs w:val="22"/>
        </w:rPr>
        <w:t>religious atmosphere</w:t>
      </w:r>
      <w:r w:rsidRPr="00BC253C">
        <w:rPr>
          <w:rFonts w:ascii="Times New Roman" w:hAnsi="Times New Roman" w:cs="Times New Roman"/>
          <w:sz w:val="24"/>
          <w:szCs w:val="22"/>
        </w:rPr>
        <w:t xml:space="preserve"> dan </w:t>
      </w:r>
      <w:r w:rsidRPr="00BC253C">
        <w:rPr>
          <w:rFonts w:ascii="Times New Roman" w:hAnsi="Times New Roman" w:cs="Times New Roman"/>
          <w:i/>
          <w:iCs/>
          <w:sz w:val="24"/>
          <w:szCs w:val="22"/>
        </w:rPr>
        <w:t>perceived value</w:t>
      </w:r>
      <w:r w:rsidRPr="00BC253C">
        <w:rPr>
          <w:rFonts w:ascii="Times New Roman" w:hAnsi="Times New Roman" w:cs="Times New Roman"/>
          <w:sz w:val="24"/>
          <w:szCs w:val="22"/>
        </w:rPr>
        <w:t xml:space="preserve"> merupakan faktor penting dalam meningkatkan minat berkunjung kembali wisatawan. Oleh karena itu, pengelola perlu menjaga suasana religius, kenyamanan beribadah, kebersihan, fasilitas pendukung, serta memberikan pengalaman yang bernilai bagi pengunjung sehingga dapat mendorong loyalitas dan kunjungan ulang wisatawan.</w:t>
      </w:r>
    </w:p>
    <w:p w14:paraId="65F1CF52" w14:textId="77777777" w:rsidR="00BC253C" w:rsidRPr="00BC253C" w:rsidRDefault="00BC253C" w:rsidP="00BC253C">
      <w:pPr>
        <w:pStyle w:val="DaftarParagraf"/>
        <w:spacing w:line="480" w:lineRule="auto"/>
        <w:jc w:val="both"/>
        <w:rPr>
          <w:rFonts w:ascii="Times New Roman" w:hAnsi="Times New Roman" w:cs="Times New Roman"/>
          <w:sz w:val="24"/>
          <w:szCs w:val="22"/>
        </w:rPr>
      </w:pPr>
    </w:p>
    <w:p w14:paraId="08AB653E" w14:textId="77777777" w:rsidR="00BC253C" w:rsidRPr="00BC253C" w:rsidRDefault="00BC253C" w:rsidP="00BC253C">
      <w:pPr>
        <w:spacing w:line="480" w:lineRule="auto"/>
        <w:jc w:val="both"/>
        <w:rPr>
          <w:rFonts w:ascii="Times New Roman" w:hAnsi="Times New Roman" w:cs="Times New Roman"/>
          <w:sz w:val="24"/>
          <w:szCs w:val="22"/>
        </w:rPr>
      </w:pPr>
    </w:p>
    <w:p w14:paraId="3257B6F1" w14:textId="77777777" w:rsidR="00BC253C" w:rsidRPr="00BC253C" w:rsidRDefault="00BC253C" w:rsidP="00BC253C">
      <w:pPr>
        <w:spacing w:line="480" w:lineRule="auto"/>
        <w:jc w:val="both"/>
        <w:rPr>
          <w:rFonts w:ascii="Times New Roman" w:hAnsi="Times New Roman" w:cs="Times New Roman"/>
          <w:sz w:val="24"/>
          <w:szCs w:val="22"/>
        </w:rPr>
      </w:pPr>
    </w:p>
    <w:p w14:paraId="6A1216F6" w14:textId="77777777" w:rsidR="00BC253C" w:rsidRPr="00BC253C" w:rsidRDefault="00BC253C" w:rsidP="00BC253C">
      <w:pPr>
        <w:spacing w:line="480" w:lineRule="auto"/>
        <w:jc w:val="both"/>
        <w:rPr>
          <w:rFonts w:ascii="Times New Roman" w:hAnsi="Times New Roman" w:cs="Times New Roman"/>
          <w:sz w:val="24"/>
          <w:szCs w:val="22"/>
        </w:rPr>
      </w:pPr>
    </w:p>
    <w:p w14:paraId="5307CC49" w14:textId="77777777" w:rsidR="00BC253C" w:rsidRPr="00BC253C" w:rsidRDefault="00BC253C" w:rsidP="00BC253C">
      <w:pPr>
        <w:spacing w:line="480" w:lineRule="auto"/>
        <w:jc w:val="both"/>
        <w:rPr>
          <w:rFonts w:ascii="Times New Roman" w:hAnsi="Times New Roman" w:cs="Times New Roman"/>
          <w:sz w:val="24"/>
          <w:szCs w:val="22"/>
        </w:rPr>
      </w:pPr>
    </w:p>
    <w:p w14:paraId="6D34DC17" w14:textId="77777777" w:rsidR="00BC253C" w:rsidRPr="00BC253C" w:rsidRDefault="00BC253C" w:rsidP="00BC253C">
      <w:pPr>
        <w:spacing w:line="480" w:lineRule="auto"/>
        <w:jc w:val="both"/>
        <w:rPr>
          <w:rFonts w:ascii="Times New Roman" w:hAnsi="Times New Roman" w:cs="Times New Roman"/>
          <w:sz w:val="24"/>
          <w:szCs w:val="22"/>
        </w:rPr>
      </w:pPr>
    </w:p>
    <w:p w14:paraId="1FEC5AD0" w14:textId="77777777" w:rsidR="00BC253C" w:rsidRPr="00BC253C" w:rsidRDefault="00BC253C" w:rsidP="00BC253C">
      <w:pPr>
        <w:spacing w:line="480" w:lineRule="auto"/>
        <w:jc w:val="both"/>
        <w:rPr>
          <w:rFonts w:ascii="Times New Roman" w:hAnsi="Times New Roman" w:cs="Times New Roman"/>
          <w:sz w:val="24"/>
          <w:szCs w:val="22"/>
        </w:rPr>
      </w:pPr>
    </w:p>
    <w:p w14:paraId="4964AC29" w14:textId="77777777" w:rsidR="00BC253C" w:rsidRPr="00BC253C" w:rsidRDefault="00BC253C" w:rsidP="00BC253C">
      <w:pPr>
        <w:spacing w:line="480" w:lineRule="auto"/>
        <w:jc w:val="both"/>
        <w:rPr>
          <w:rFonts w:ascii="Times New Roman" w:hAnsi="Times New Roman" w:cs="Times New Roman"/>
          <w:sz w:val="24"/>
          <w:szCs w:val="22"/>
        </w:rPr>
      </w:pPr>
    </w:p>
    <w:p w14:paraId="362D8F7D" w14:textId="77777777" w:rsidR="00BC253C" w:rsidRPr="00BC253C" w:rsidRDefault="00BC253C" w:rsidP="00BC253C">
      <w:pPr>
        <w:pStyle w:val="Judul1"/>
        <w:rPr>
          <w:rFonts w:ascii="Times New Roman" w:hAnsi="Times New Roman" w:cs="Times New Roman"/>
        </w:rPr>
      </w:pPr>
      <w:bookmarkStart w:id="3" w:name="_Toc230951656"/>
      <w:r w:rsidRPr="00BC253C">
        <w:rPr>
          <w:rFonts w:ascii="Times New Roman" w:hAnsi="Times New Roman" w:cs="Times New Roman"/>
        </w:rPr>
        <w:t>DAFTAR PUSTAKA</w:t>
      </w:r>
      <w:bookmarkEnd w:id="3"/>
    </w:p>
    <w:p w14:paraId="0CE68C26"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sz w:val="24"/>
          <w:szCs w:val="24"/>
        </w:rPr>
        <w:fldChar w:fldCharType="begin" w:fldLock="1"/>
      </w:r>
      <w:r w:rsidRPr="00BC253C">
        <w:rPr>
          <w:rFonts w:ascii="Times New Roman" w:hAnsi="Times New Roman" w:cs="Times New Roman"/>
          <w:sz w:val="24"/>
          <w:szCs w:val="24"/>
        </w:rPr>
        <w:instrText xml:space="preserve">ADDIN Mendeley Bibliography CSL_BIBLIOGRAPHY </w:instrText>
      </w:r>
      <w:r w:rsidRPr="00BC253C">
        <w:rPr>
          <w:rFonts w:ascii="Times New Roman" w:hAnsi="Times New Roman" w:cs="Times New Roman"/>
          <w:sz w:val="24"/>
          <w:szCs w:val="24"/>
        </w:rPr>
        <w:fldChar w:fldCharType="separate"/>
      </w:r>
      <w:r w:rsidRPr="00BC253C">
        <w:rPr>
          <w:rFonts w:ascii="Times New Roman" w:hAnsi="Times New Roman" w:cs="Times New Roman"/>
          <w:noProof/>
          <w:kern w:val="0"/>
          <w:sz w:val="24"/>
        </w:rPr>
        <w:t>2023, Kasmiati et al. “Teori Perilaku Terencana (TPB) Theory Of Plan Behavior Theory,” 2021, 167–86.</w:t>
      </w:r>
    </w:p>
    <w:p w14:paraId="039B4A33"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Adiatma, Dani. “Pengaruh Tourist Experience Dan Pungutan Liar Terhadap Minat Berkunjung Kembali Di Kawasan Cipanas Garut” 10 (n.d.): 52–75.</w:t>
      </w:r>
    </w:p>
    <w:p w14:paraId="777A496F"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Agustin, Dewi, and Pratama Sari. “Pengaruh Destination Image Dan Tourist Experience Terhadap Revisit Intention Melalui Tourist Satisfaction Sebagai Variabel Mediasi (Studi Kasus Di Desa Wisata)” 3, no. 3 (2022): 769–84.</w:t>
      </w:r>
    </w:p>
    <w:p w14:paraId="29602F65"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Alhothali, Ghada Talat, Islam Elgammal, and Felix T. Mavondo. “Religious Servicescape and Intention to Revisit: Potential Mediators and Moderators.” </w:t>
      </w:r>
      <w:r w:rsidRPr="00BC253C">
        <w:rPr>
          <w:rFonts w:ascii="Times New Roman" w:hAnsi="Times New Roman" w:cs="Times New Roman"/>
          <w:i/>
          <w:iCs/>
          <w:noProof/>
          <w:kern w:val="0"/>
          <w:sz w:val="24"/>
        </w:rPr>
        <w:t>Asia Pacific Journal of Tourism Research</w:t>
      </w:r>
      <w:r w:rsidRPr="00BC253C">
        <w:rPr>
          <w:rFonts w:ascii="Times New Roman" w:hAnsi="Times New Roman" w:cs="Times New Roman"/>
          <w:noProof/>
          <w:kern w:val="0"/>
          <w:sz w:val="24"/>
        </w:rPr>
        <w:t xml:space="preserve"> 26, no. 3 (2021): 308–28. https://doi.org/10.1080/10941665.2020.1862885.</w:t>
      </w:r>
    </w:p>
    <w:p w14:paraId="6A070A22"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Amalina, Dina, Jurusan Ilmu, Administrasi Program, and Studi Pariwisata. “Faktor Yang Mempengaruhi Proses Pengambilan Keputusan Wisatawan Berkunjung Ke Objek Wisata Religi Masjid Agung Islamic Centre Kabupaten Rokan Hulu.” </w:t>
      </w:r>
      <w:r w:rsidRPr="00BC253C">
        <w:rPr>
          <w:rFonts w:ascii="Times New Roman" w:hAnsi="Times New Roman" w:cs="Times New Roman"/>
          <w:i/>
          <w:iCs/>
          <w:noProof/>
          <w:kern w:val="0"/>
          <w:sz w:val="24"/>
        </w:rPr>
        <w:t>Jurnal Online Mahasiswa Fakultas Ilmu Sosial Dan Ilmu Politik Universitas Riau</w:t>
      </w:r>
      <w:r w:rsidRPr="00BC253C">
        <w:rPr>
          <w:rFonts w:ascii="Times New Roman" w:hAnsi="Times New Roman" w:cs="Times New Roman"/>
          <w:noProof/>
          <w:kern w:val="0"/>
          <w:sz w:val="24"/>
        </w:rPr>
        <w:t xml:space="preserve"> 4, no. 2 (2017): 1–15. https://www.neliti.com/publications/189700/.</w:t>
      </w:r>
    </w:p>
    <w:p w14:paraId="2B1CAF64"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“Analysis of Space Circulation in Raya Ganting Mosque , Padang City,” no. x (2024): 1–8.</w:t>
      </w:r>
    </w:p>
    <w:p w14:paraId="06815E88"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Ancol, Impian Jaya, Aurillia Yeyen, and Roozana Maria Ritonga. “Analisis Pengaruh Hubungan Antara Hedonism , Tourist Experience Dan Revisit Intention Di Taman” 8 (2025): 8956–62.</w:t>
      </w:r>
    </w:p>
    <w:p w14:paraId="2C143AA9"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Andre, I Komang, Kusuma Sardana, and Gede Bayu Rahanatha. “Pengaruh Citra Destinasi , Perceived Value Dan Experiental Marketing Terhadap Minat Berkunjung Kembali ( Studi Pada Pelanggan Domestik Bali Dive Resort and SPA Tulamben )” 20, no. September (2024).</w:t>
      </w:r>
    </w:p>
    <w:p w14:paraId="1F1B222A"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Atika, Mery, Yan Ariyani, and Ivon Valentina Putri. “Procedia of Social Sciences and Humanities International Conference Psychology and Education Transformation For Bright Future Spirituality and Revisit Intention in Religious Tourism Tomb of Shaikhona Kholil Bangkalan Procedia of Social Sciences and Humanities International Conference Psychology and Education Transformation For Bright Future” 0672, no. c (2024): 492–97.</w:t>
      </w:r>
    </w:p>
    <w:p w14:paraId="6EFA64A5"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Chotimah, Siti, Handri Dian Wahyudi, Jurusan Manajemen Fakultas, Ekonomi Universitas, and Negeri Malang. “PENGARUH PERCEIVED VALUE TERHADAP REVISIT INTENTION : MEDIASI CUSTOMER SATISFACTION PADA PENGUNJUNG JAWA TIMUR PARK I BATU” 1 (2021): 1–11.</w:t>
      </w:r>
    </w:p>
    <w:p w14:paraId="16F40169"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Damanik, Elsa Oktaviani, and Elmanani Simamora. “Estimasi Interval Kepercayaan Parameter Selisih Rata-Rata Ipk Kelas Pendidikan Reguler Negeri Medan Dengan Bootstrap Persentil.” </w:t>
      </w:r>
      <w:r w:rsidRPr="00BC253C">
        <w:rPr>
          <w:rFonts w:ascii="Times New Roman" w:hAnsi="Times New Roman" w:cs="Times New Roman"/>
          <w:i/>
          <w:iCs/>
          <w:noProof/>
          <w:kern w:val="0"/>
          <w:sz w:val="24"/>
        </w:rPr>
        <w:t>Karismatika</w:t>
      </w:r>
      <w:r w:rsidRPr="00BC253C">
        <w:rPr>
          <w:rFonts w:ascii="Times New Roman" w:hAnsi="Times New Roman" w:cs="Times New Roman"/>
          <w:noProof/>
          <w:kern w:val="0"/>
          <w:sz w:val="24"/>
        </w:rPr>
        <w:t xml:space="preserve"> 5, no. 3 (2017): 1–9.</w:t>
      </w:r>
    </w:p>
    <w:p w14:paraId="29E6C92D"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E-wom, Terhadap, and Dusun Bambu. “PENGARUH MEMORABLE TOURIST EXPERIENCE TERHADAP E-WOM , TRAVEL MOTIVATION , DAN PERCEIVED VALUE UNTUK MELAKUKAN REVISIT INTENTION :” 9, no. 204 (2024): 3815–30.</w:t>
      </w:r>
    </w:p>
    <w:p w14:paraId="15C08763"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Fadiryana, Nelly Agustin, and Syafruddin Chan. “PENGARUH DESTINATION IMAGE DAN TOURIST EXPERIENCE TERHADAP REVISIT INTENTION YANG DIMEDIASI OLEH PERCEIVED VALUE PADA” 10, no. 2 (2019): 1–23.</w:t>
      </w:r>
    </w:p>
    <w:p w14:paraId="161691BF"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Firmansyah, Deri, and Dede. “Teknik Pengambilan Sampel Umum Dalam Metodologi.” </w:t>
      </w:r>
      <w:r w:rsidRPr="00BC253C">
        <w:rPr>
          <w:rFonts w:ascii="Times New Roman" w:hAnsi="Times New Roman" w:cs="Times New Roman"/>
          <w:i/>
          <w:iCs/>
          <w:noProof/>
          <w:kern w:val="0"/>
          <w:sz w:val="24"/>
        </w:rPr>
        <w:t>Jurnal Ilmiah Pendidikan Holistik (JIPH)</w:t>
      </w:r>
      <w:r w:rsidRPr="00BC253C">
        <w:rPr>
          <w:rFonts w:ascii="Times New Roman" w:hAnsi="Times New Roman" w:cs="Times New Roman"/>
          <w:noProof/>
          <w:kern w:val="0"/>
          <w:sz w:val="24"/>
        </w:rPr>
        <w:t xml:space="preserve"> 1, no. 2 (2022): 85–114.</w:t>
      </w:r>
    </w:p>
    <w:p w14:paraId="7AE20960"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Gaussian, Jurnal. “3 1,2,3” 8 (2019): 35–45.</w:t>
      </w:r>
    </w:p>
    <w:p w14:paraId="4C8EA288"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Gunawan, Gusta. “Analisis Data Hidrologi Sungai Air Bengkulu Menggunakan Metode Statistik.” </w:t>
      </w:r>
      <w:r w:rsidRPr="00BC253C">
        <w:rPr>
          <w:rFonts w:ascii="Times New Roman" w:hAnsi="Times New Roman" w:cs="Times New Roman"/>
          <w:i/>
          <w:iCs/>
          <w:noProof/>
          <w:kern w:val="0"/>
          <w:sz w:val="24"/>
        </w:rPr>
        <w:t>Inersia, Jurnal Teknik Sipil</w:t>
      </w:r>
      <w:r w:rsidRPr="00BC253C">
        <w:rPr>
          <w:rFonts w:ascii="Times New Roman" w:hAnsi="Times New Roman" w:cs="Times New Roman"/>
          <w:noProof/>
          <w:kern w:val="0"/>
          <w:sz w:val="24"/>
        </w:rPr>
        <w:t xml:space="preserve"> 9, no. 1 (2019): 47–58. https://doi.org/10.33369/ijts.9.1.47-58.</w:t>
      </w:r>
    </w:p>
    <w:p w14:paraId="16FE2296"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Hair, Joseph F., Jeffrey J. Risher, Marko Sarstedt, and Christian M. Ringle. “When to Use and How to Report the Results of PLS-SEM.” </w:t>
      </w:r>
      <w:r w:rsidRPr="00BC253C">
        <w:rPr>
          <w:rFonts w:ascii="Times New Roman" w:hAnsi="Times New Roman" w:cs="Times New Roman"/>
          <w:i/>
          <w:iCs/>
          <w:noProof/>
          <w:kern w:val="0"/>
          <w:sz w:val="24"/>
        </w:rPr>
        <w:t>European Business Review</w:t>
      </w:r>
      <w:r w:rsidRPr="00BC253C">
        <w:rPr>
          <w:rFonts w:ascii="Times New Roman" w:hAnsi="Times New Roman" w:cs="Times New Roman"/>
          <w:noProof/>
          <w:kern w:val="0"/>
          <w:sz w:val="24"/>
        </w:rPr>
        <w:t xml:space="preserve"> 31, no. 1 (2019): 2–24. https://doi.org/10.1108/EBR-11-2018-0203.</w:t>
      </w:r>
    </w:p>
    <w:p w14:paraId="2E818C8A"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Harahap, Lenni Khotimah, and M Pd. “Analisis SEM ( Structural Equation Modelling ) Dengan SMARTPLS ( Partial Least Square ) Oleh :,” no. 1 (2016).</w:t>
      </w:r>
    </w:p>
    <w:p w14:paraId="3AF95EE1"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Haris, Aprizal. “Pengaruh Perceived Value Dan Destination Brand Experience Terhadap Minat Berkunjung Kembali Melalui Kepuasan Wisatawan Sebagai Variabel Intervening Pada Ekowisata Bukit Lawang,” 2025.</w:t>
      </w:r>
    </w:p>
    <w:p w14:paraId="0BB9A1ED"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Harry Wahyudi, Edi Suandi, David Malik, Chandra Syahputra, Mya Yuwanita Suhanda, Nurul fadhila. “PENGARUH PERCEIVED VALUE DAN FASILITAS TERHADAP REVISIT INTENTION MELALUI SATISFACTION SEBAGAI VARIABEL MEDIASI PADA Pengunjung Lawang Park Di Kabupaten Agam” XI, no. 1 (2025): 325–37.</w:t>
      </w:r>
    </w:p>
    <w:p w14:paraId="6B85BFCF"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Haryono, Siswoyo. “Metode SEM Untuk Penelitian Manajemen Dengan AMOS 22.00, LISREL 8.80 Dan Smart PLS 3.0.” </w:t>
      </w:r>
      <w:r w:rsidRPr="00BC253C">
        <w:rPr>
          <w:rFonts w:ascii="Times New Roman" w:hAnsi="Times New Roman" w:cs="Times New Roman"/>
          <w:i/>
          <w:iCs/>
          <w:noProof/>
          <w:kern w:val="0"/>
          <w:sz w:val="24"/>
        </w:rPr>
        <w:t>Journal of Physics A: Mathematical and Theoretical</w:t>
      </w:r>
      <w:r w:rsidRPr="00BC253C">
        <w:rPr>
          <w:rFonts w:ascii="Times New Roman" w:hAnsi="Times New Roman" w:cs="Times New Roman"/>
          <w:noProof/>
          <w:kern w:val="0"/>
          <w:sz w:val="24"/>
        </w:rPr>
        <w:t>, 2016, 450.</w:t>
      </w:r>
    </w:p>
    <w:p w14:paraId="051C69AE"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Hendar, Ari Pranaditya, Ken SUdarti, M. Iqbal Ramdhani. “Roadmap of Spiritual Pilgrimage Experience Towards Revisit Intention in the Indonesian Wali Songo Pilgrimage,” no. 1 (2025): 73–88.</w:t>
      </w:r>
    </w:p>
    <w:p w14:paraId="2E0EE6E5"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Hikmawan Nasirudin &amp; Subarjo. “Pengaruh Daya Tarik Wisata , Pengalaman Wisatawan , Dan Kepuasan.” </w:t>
      </w:r>
      <w:r w:rsidRPr="00BC253C">
        <w:rPr>
          <w:rFonts w:ascii="Times New Roman" w:hAnsi="Times New Roman" w:cs="Times New Roman"/>
          <w:i/>
          <w:iCs/>
          <w:noProof/>
          <w:kern w:val="0"/>
          <w:sz w:val="24"/>
        </w:rPr>
        <w:t>Journal of Humanities Education Management Accounting and Transportation</w:t>
      </w:r>
      <w:r w:rsidRPr="00BC253C">
        <w:rPr>
          <w:rFonts w:ascii="Times New Roman" w:hAnsi="Times New Roman" w:cs="Times New Roman"/>
          <w:noProof/>
          <w:kern w:val="0"/>
          <w:sz w:val="24"/>
        </w:rPr>
        <w:t xml:space="preserve"> 2, no. 1 (2025): 113–23.</w:t>
      </w:r>
    </w:p>
    <w:p w14:paraId="0CBC98E4"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Julianis, Asnita, Dwi Pratiwi Wulandari, and Universitas Negeri Padang. “PENGARUH PERCEIVED VALUE TERHADAP MINAT GEN Z BERKUNJUNG KEMBALI KE MUSEUM KERETA API KOTA SAWAHLUNTO,” 2023, 165–73.</w:t>
      </w:r>
    </w:p>
    <w:p w14:paraId="3A42110F"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Luo, Jian Ming, Chi Fung Lam, and Hongyu Wang. “Exploring the Relationship Between Hedonism, Tourist Experience, and Revisit Intention in Entertainment Destination.” </w:t>
      </w:r>
      <w:r w:rsidRPr="00BC253C">
        <w:rPr>
          <w:rFonts w:ascii="Times New Roman" w:hAnsi="Times New Roman" w:cs="Times New Roman"/>
          <w:i/>
          <w:iCs/>
          <w:noProof/>
          <w:kern w:val="0"/>
          <w:sz w:val="24"/>
        </w:rPr>
        <w:t>SAGE Open</w:t>
      </w:r>
      <w:r w:rsidRPr="00BC253C">
        <w:rPr>
          <w:rFonts w:ascii="Times New Roman" w:hAnsi="Times New Roman" w:cs="Times New Roman"/>
          <w:noProof/>
          <w:kern w:val="0"/>
          <w:sz w:val="24"/>
        </w:rPr>
        <w:t xml:space="preserve"> 11, no. 4 (2021). https://doi.org/10.1177/21582440211050390.</w:t>
      </w:r>
    </w:p>
    <w:p w14:paraId="13954910"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Lutfiyati, Riya Zulfa, and Nur Choirul Afif. “Religiosity , Halal Tourism Meaning , and Visit Intention : A Phenomenological Study of Muslim Tourists” 14, no. 1 (2026): 347–58. https://doi.org/10.37641/jimkes.v14i1.4648.</w:t>
      </w:r>
    </w:p>
    <w:p w14:paraId="6120B1C5"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Maghfiroh, Ulil, Pendidikan Spiritual, Pendidikan Multikultural, and Harmoni Sosial. “HARMONI DALAM KEBERAGAMAN : WISATA RELIGI SEBAGAI MEDIA PENDIDIKAN MULTIKULTURAL BAGI MASYARAKAT” 22, no. 1 (2025).</w:t>
      </w:r>
    </w:p>
    <w:p w14:paraId="3E50ACEE"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Mandalia, Siska, Harry Yulianda, Habibullah Adriz, Program Studi Pariwsata Syariah, and Uin Mahmud Yunus Batusangkar. “Analysis of Muslim-Friendly Tourism Potential in Padang Ganting Hot Spring Tourism, Tanah Datar District, West Sumatra, Indonesia Analisis Potensi Wisata Ramah Muslim Pada Destinasi Wisata Pemandian Air Panas Padang Ganting Kabupaten Tanah Datar Sumatra B.” </w:t>
      </w:r>
      <w:r w:rsidRPr="00BC253C">
        <w:rPr>
          <w:rFonts w:ascii="Times New Roman" w:hAnsi="Times New Roman" w:cs="Times New Roman"/>
          <w:i/>
          <w:iCs/>
          <w:noProof/>
          <w:kern w:val="0"/>
          <w:sz w:val="24"/>
        </w:rPr>
        <w:t>Jurnal Pariwisata Nusantara (JUWITA)</w:t>
      </w:r>
      <w:r w:rsidRPr="00BC253C">
        <w:rPr>
          <w:rFonts w:ascii="Times New Roman" w:hAnsi="Times New Roman" w:cs="Times New Roman"/>
          <w:noProof/>
          <w:kern w:val="0"/>
          <w:sz w:val="24"/>
        </w:rPr>
        <w:t xml:space="preserve"> 1, no. 3 (2022): 264–72. https://journal.uinmataram.ac.id/index.php/juwita.</w:t>
      </w:r>
    </w:p>
    <w:p w14:paraId="3807028C"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Marinu, Waruwu. “Pendekatan Penelitian Pendidikan: Metode Penelitian Kualitatif, Metode Penelitian Kuantitatif Dan Metode Penelitian Kombinasi (Mixed Method).” </w:t>
      </w:r>
      <w:r w:rsidRPr="00BC253C">
        <w:rPr>
          <w:rFonts w:ascii="Times New Roman" w:hAnsi="Times New Roman" w:cs="Times New Roman"/>
          <w:i/>
          <w:iCs/>
          <w:noProof/>
          <w:kern w:val="0"/>
          <w:sz w:val="24"/>
        </w:rPr>
        <w:t>Jurnal Pendidikan Tambusai</w:t>
      </w:r>
      <w:r w:rsidRPr="00BC253C">
        <w:rPr>
          <w:rFonts w:ascii="Times New Roman" w:hAnsi="Times New Roman" w:cs="Times New Roman"/>
          <w:noProof/>
          <w:kern w:val="0"/>
          <w:sz w:val="24"/>
        </w:rPr>
        <w:t xml:space="preserve"> 7, no. 2 (2023): 2896–2910. https://doi.org/10.36706/jbti.v9i2.18333.</w:t>
      </w:r>
    </w:p>
    <w:p w14:paraId="7FF997C3"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Marlina, Elisabeth, and Sari Lintong. “Potensi Wisata Religi Di Indonesia Sebuah Tinjauan Literatur” 6, no. April (2025): 22–37. https://doi.org/10.46368/bjpd.v1i1.2825.</w:t>
      </w:r>
    </w:p>
    <w:p w14:paraId="25400B0D"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Maryana, Ina, Gina Tuty Alawiyah, Ina Maryana, and Gina Tuty Alawiyah. “AL-AFKAR : Journal for Islamic Studies Pentingnya Validitas Dan Reliabilitas Dalam Penelitian” 8, no. 4 (2025): 872–79. https://doi.org/10.31943/afkarjournal.v8i4.1699.The.</w:t>
      </w:r>
    </w:p>
    <w:p w14:paraId="24F4CB44"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Masithoh, Dewi. “PENGARUH PERCEIVED QUALITY DAN PERCEIVED VALUE TERHADAP . REVISIT INTENTION MELALUI SATISFACTION . SEBAGAI VARIABEL INTERVENING ( Studi Pada Pengunjung Destinasi Wisata Museum Kretek Kudus ) Pendahuluan” IX, no. Iv (2020): 617–25.</w:t>
      </w:r>
    </w:p>
    <w:p w14:paraId="5E26A580"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Melalui, Wisatawan, Citra Wisata, and D A N Nilai. “Jurnal Sains Pemasaran Indonesia” XVII, no. 3 (2018): 207–21.</w:t>
      </w:r>
    </w:p>
    <w:p w14:paraId="0BA80961"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Muhammad, Ardiansyah, Ardiansyah Muhammad, Siti Aisjah, and Ainur Rofiq. “PENILAIAN MEMORABLE TOURISM EXPERIENCE SEBAGAI FAKTOR PENENTU DAYA SAING DESTINASI WISATA DENGAN MENGGUNAKAN PENDEKATAN RAPID APPRAISAL (RAP).” </w:t>
      </w:r>
      <w:r w:rsidRPr="00BC253C">
        <w:rPr>
          <w:rFonts w:ascii="Times New Roman" w:hAnsi="Times New Roman" w:cs="Times New Roman"/>
          <w:i/>
          <w:iCs/>
          <w:noProof/>
          <w:kern w:val="0"/>
          <w:sz w:val="24"/>
        </w:rPr>
        <w:t>MIX: JURNAL ILMIAH MANAJEMEN</w:t>
      </w:r>
      <w:r w:rsidRPr="00BC253C">
        <w:rPr>
          <w:rFonts w:ascii="Times New Roman" w:hAnsi="Times New Roman" w:cs="Times New Roman"/>
          <w:noProof/>
          <w:kern w:val="0"/>
          <w:sz w:val="24"/>
        </w:rPr>
        <w:t xml:space="preserve"> 8, no. 2 (July 12, 2018): 272–91. https://doi.org/10.22441/mix.2018.v8i2.006.</w:t>
      </w:r>
    </w:p>
    <w:p w14:paraId="487C749A"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Nadia, Anggi, Jeni Saputri, Vina Apriani, and Ajat Sudrajat. “Value : Jurnal Manajemen Dan Akuntansi” 16, no. 2 (2021): 409–18. https://www.topbrand-award.com/top-brand-index/.</w:t>
      </w:r>
    </w:p>
    <w:p w14:paraId="699211C8"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Nurazizah, Ghoitsa Rohmah, and Sri Marhanah. “INFLUENCE OF DESTINATION IMAGE AND TRAVEL EXPERIENCE TOWARDS REVISIT INTENTION IN” 3, no. 1 (2020): 28–39.</w:t>
      </w:r>
    </w:p>
    <w:p w14:paraId="23C11DB2"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Pradadiva Agustia Kadafi, Revalino T.Hasudungan, Lenny Yusrini. “Pengaruh Atraksi Wisata, Citra Destinasi Dan Pengalaman Wisatawan Terhadap Minat Wisatawan Generasi Z Berkunjung Kembali Ke Kota Tua Jakarta” 1, no. 1 (2024).</w:t>
      </w:r>
    </w:p>
    <w:p w14:paraId="429CE8B1"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Pujiastuti, Eny Endah, Adi Soeprapto, Humam Santosa Utomo, and Aninda Maharaniputri. “The Role of Perceived Value in Understanding Tourist Experience and Post Experience at Heritage Destinations” 26, no. 1 (2022): 36–56. https://doi.org/10.20885/jsb.vol26.iss1.art3.</w:t>
      </w:r>
    </w:p>
    <w:p w14:paraId="18979C87"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Rafli, Muhammad, and Ezni Balqiah. “Peran Halal-Friendly Destination Attributes Dan Experience Dalam Meningkatkan Revisit Intention Dunia Fantasi.” </w:t>
      </w:r>
      <w:r w:rsidRPr="00BC253C">
        <w:rPr>
          <w:rFonts w:ascii="Times New Roman" w:hAnsi="Times New Roman" w:cs="Times New Roman"/>
          <w:i/>
          <w:iCs/>
          <w:noProof/>
          <w:kern w:val="0"/>
          <w:sz w:val="24"/>
        </w:rPr>
        <w:t>Journal of Youth and Outdoor Activities</w:t>
      </w:r>
      <w:r w:rsidRPr="00BC253C">
        <w:rPr>
          <w:rFonts w:ascii="Times New Roman" w:hAnsi="Times New Roman" w:cs="Times New Roman"/>
          <w:noProof/>
          <w:kern w:val="0"/>
          <w:sz w:val="24"/>
        </w:rPr>
        <w:t xml:space="preserve"> 1, no. 2 (2024): 129–58. https://doi.org/10.61511/jyoa.v1i2.2024.1396.</w:t>
      </w:r>
    </w:p>
    <w:p w14:paraId="0B5CB2CD"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Rahmayanti, Nida Putri, Anthonius J Karsudjono, and Ikhwan Hidayatullah. “SPSS TRAINING VALIDITY TESTS AND RELIABILITY TESTS FOR PRIMARY DATA” 5, no. 2 (2024): 21–26.</w:t>
      </w:r>
    </w:p>
    <w:p w14:paraId="7E440815"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Rehof, Lars Adam. “Article 12.” </w:t>
      </w:r>
      <w:r w:rsidRPr="00BC253C">
        <w:rPr>
          <w:rFonts w:ascii="Times New Roman" w:hAnsi="Times New Roman" w:cs="Times New Roman"/>
          <w:i/>
          <w:iCs/>
          <w:noProof/>
          <w:kern w:val="0"/>
          <w:sz w:val="24"/>
        </w:rPr>
        <w:t>The Universal Declaration of Human Rights: A Common Standard of Achievement</w:t>
      </w:r>
      <w:r w:rsidRPr="00BC253C">
        <w:rPr>
          <w:rFonts w:ascii="Times New Roman" w:hAnsi="Times New Roman" w:cs="Times New Roman"/>
          <w:noProof/>
          <w:kern w:val="0"/>
          <w:sz w:val="24"/>
        </w:rPr>
        <w:t xml:space="preserve"> 03, no. 02 (2023): 251–64. https://doi.org/10.1163/9789004637542_017.</w:t>
      </w:r>
    </w:p>
    <w:p w14:paraId="12F714E1"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Rifai, Agus. “Partial Least Square-Structural Equation Modeling ( Pls-Sem ) Untuk Mengukur Ekspektasi Penggunaan Repositori Lembaga ( Pilot Studi Di Uin Syarif Hidayatullah Jakarta ).” </w:t>
      </w:r>
      <w:r w:rsidRPr="00BC253C">
        <w:rPr>
          <w:rFonts w:ascii="Times New Roman" w:hAnsi="Times New Roman" w:cs="Times New Roman"/>
          <w:i/>
          <w:iCs/>
          <w:noProof/>
          <w:kern w:val="0"/>
          <w:sz w:val="24"/>
        </w:rPr>
        <w:t>Al-Maktabh</w:t>
      </w:r>
      <w:r w:rsidRPr="00BC253C">
        <w:rPr>
          <w:rFonts w:ascii="Times New Roman" w:hAnsi="Times New Roman" w:cs="Times New Roman"/>
          <w:noProof/>
          <w:kern w:val="0"/>
          <w:sz w:val="24"/>
        </w:rPr>
        <w:t xml:space="preserve"> 14 (2015): 56–65.</w:t>
      </w:r>
    </w:p>
    <w:p w14:paraId="2BE8A9F8"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Septiowati, Tuti et, Al. “Pengaruh Experience Quality Terhadap Behavioral Intention Melalui Perceived Value, Happiness, Dan Tourist Satisfaction (Studi Pada Wisatawan Pantai Menganti Kebumen)” 7, no. 2 (2025): 49–63.</w:t>
      </w:r>
    </w:p>
    <w:p w14:paraId="17CD6BB5"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Singh, Priyanka. “International Journal of Religious Tourism and Pilgrimage What Shapes Visitor Experience at Religious Destinations ? Deploying a Systematic Review to Identify Visitor Experience Constructs What Shapes Visitor Experience at Religious Destinations ? Deploying a Systematic Review to Identify Visitor Experience Constructs” 11, no. 1 (2023).</w:t>
      </w:r>
    </w:p>
    <w:p w14:paraId="3EA9C5B6"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Sugiyono, A. </w:t>
      </w:r>
      <w:r w:rsidRPr="00BC253C">
        <w:rPr>
          <w:rFonts w:ascii="Times New Roman" w:hAnsi="Times New Roman" w:cs="Times New Roman"/>
          <w:i/>
          <w:iCs/>
          <w:noProof/>
          <w:kern w:val="0"/>
          <w:sz w:val="24"/>
        </w:rPr>
        <w:t>Metode Penelitian Pendidikan: Pendekatan Kuantitatif, Kualitatif, Dan R&amp;D</w:t>
      </w:r>
      <w:r w:rsidRPr="00BC253C">
        <w:rPr>
          <w:rFonts w:ascii="Times New Roman" w:hAnsi="Times New Roman" w:cs="Times New Roman"/>
          <w:noProof/>
          <w:kern w:val="0"/>
          <w:sz w:val="24"/>
        </w:rPr>
        <w:t>, 2019.</w:t>
      </w:r>
    </w:p>
    <w:p w14:paraId="1212B17C"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Sulistyo Budi Utomo, Reza Nurul Ichsan, Tribowo Rachmat Fauzan, Luckhy Natalia Anastasye Lotte, and Muh. Zakaria. “Religiusitas Sebagai Moderasi Dan Faktor Yang Mempengaruhi Niat Wisatawan Mengunjungi Wisata Halal Di Indonesia.” </w:t>
      </w:r>
      <w:r w:rsidRPr="00BC253C">
        <w:rPr>
          <w:rFonts w:ascii="Times New Roman" w:hAnsi="Times New Roman" w:cs="Times New Roman"/>
          <w:i/>
          <w:iCs/>
          <w:noProof/>
          <w:kern w:val="0"/>
          <w:sz w:val="24"/>
        </w:rPr>
        <w:t>El-Mal: Jurnal Kajian Ekonomi &amp; Bisnis Islam</w:t>
      </w:r>
      <w:r w:rsidRPr="00BC253C">
        <w:rPr>
          <w:rFonts w:ascii="Times New Roman" w:hAnsi="Times New Roman" w:cs="Times New Roman"/>
          <w:noProof/>
          <w:kern w:val="0"/>
          <w:sz w:val="24"/>
        </w:rPr>
        <w:t xml:space="preserve"> 5, no. 7 (2024): 3893–3905. https://doi.org/10.47467/elmal.v5i7.4172.</w:t>
      </w:r>
    </w:p>
    <w:p w14:paraId="722F97C5"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Surabaya, Sunan Ampel, and Oxy Hendro Prabowo. “Tourists ’ Perceptions of Religious Tourism Experience at the Tomb Of,” n.d., 21–31.</w:t>
      </w:r>
    </w:p>
    <w:p w14:paraId="26DE4379"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Tatik, dkk. “‘Pengaruh Pemanfaatan Koleksi Local Content Terhadap Kegiatan Penelitian Mahasiswa Yang Sedang Mengerjakan Skripsi/Tugas Akhir Di Perpustakaan Fakultas Ilmu Budaya Universitas Diponegoro Semarang.’” </w:t>
      </w:r>
      <w:r w:rsidRPr="00BC253C">
        <w:rPr>
          <w:rFonts w:ascii="Times New Roman" w:hAnsi="Times New Roman" w:cs="Times New Roman"/>
          <w:i/>
          <w:iCs/>
          <w:noProof/>
          <w:kern w:val="0"/>
          <w:sz w:val="24"/>
        </w:rPr>
        <w:t>Ilmu Perpustakaan</w:t>
      </w:r>
      <w:r w:rsidRPr="00BC253C">
        <w:rPr>
          <w:rFonts w:ascii="Times New Roman" w:hAnsi="Times New Roman" w:cs="Times New Roman"/>
          <w:noProof/>
          <w:kern w:val="0"/>
          <w:sz w:val="24"/>
        </w:rPr>
        <w:t xml:space="preserve"> 2, no. 2 (2013): 6.</w:t>
      </w:r>
    </w:p>
    <w:p w14:paraId="37CF49CE"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Tresnawaty, Betty, and Enok Risdayah. “Integrating Intercultural Communication and Religious Tourism : A Phenomenology Study of Cultural Worship at Loang Baloq Tomb , Indonesia” 25, no. 2 (2025): 116–31.</w:t>
      </w:r>
    </w:p>
    <w:p w14:paraId="264F3D4D"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“View of PENCIPTAAN SUASANA SUASANA RELIGIUS DI MADRASAH ALIYAH NEGERI (MAN) INSAN CENDIKIA JAMBI DALAM MENGEMBANGKAN KARAKTER SISWA.” Accessed November 12, 2025. https://jurnal.literasikitaindonesia.com/index.php/literasiologi/article/view/968/1084.</w:t>
      </w:r>
    </w:p>
    <w:p w14:paraId="48EF882A"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Wahdiniawati, Siti Annisa, Ari Apriani, Didin Hikmah Perkasa, and Magito Magito. “Dampak Memorable Tourism Experiences Terhadap Revisit Intention Pada Kunjungan Wisata Ke Bali.” </w:t>
      </w:r>
      <w:r w:rsidRPr="00BC253C">
        <w:rPr>
          <w:rFonts w:ascii="Times New Roman" w:hAnsi="Times New Roman" w:cs="Times New Roman"/>
          <w:i/>
          <w:iCs/>
          <w:noProof/>
          <w:kern w:val="0"/>
          <w:sz w:val="24"/>
        </w:rPr>
        <w:t>Jesya</w:t>
      </w:r>
      <w:r w:rsidRPr="00BC253C">
        <w:rPr>
          <w:rFonts w:ascii="Times New Roman" w:hAnsi="Times New Roman" w:cs="Times New Roman"/>
          <w:noProof/>
          <w:kern w:val="0"/>
          <w:sz w:val="24"/>
        </w:rPr>
        <w:t xml:space="preserve"> 8, no. 1 (2025): 635–46. https://doi.org/10.36778/jesya.v8i1.1975.</w:t>
      </w:r>
    </w:p>
    <w:p w14:paraId="2847A141"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Wahyu, Afrianti. “Uji Validitas Dan Reliabilitas Alat Ukur SG Posture Evaluation.” </w:t>
      </w:r>
      <w:r w:rsidRPr="00BC253C">
        <w:rPr>
          <w:rFonts w:ascii="Times New Roman" w:hAnsi="Times New Roman" w:cs="Times New Roman"/>
          <w:i/>
          <w:iCs/>
          <w:noProof/>
          <w:kern w:val="0"/>
          <w:sz w:val="24"/>
        </w:rPr>
        <w:t>Jurnal Keterapian Fisik</w:t>
      </w:r>
      <w:r w:rsidRPr="00BC253C">
        <w:rPr>
          <w:rFonts w:ascii="Times New Roman" w:hAnsi="Times New Roman" w:cs="Times New Roman"/>
          <w:noProof/>
          <w:kern w:val="0"/>
          <w:sz w:val="24"/>
        </w:rPr>
        <w:t xml:space="preserve"> 5, no. 1 (2020): 1–61.</w:t>
      </w:r>
    </w:p>
    <w:p w14:paraId="5F0206F7"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kern w:val="0"/>
          <w:sz w:val="24"/>
        </w:rPr>
      </w:pPr>
      <w:r w:rsidRPr="00BC253C">
        <w:rPr>
          <w:rFonts w:ascii="Times New Roman" w:hAnsi="Times New Roman" w:cs="Times New Roman"/>
          <w:noProof/>
          <w:kern w:val="0"/>
          <w:sz w:val="24"/>
        </w:rPr>
        <w:t xml:space="preserve">Yanti, Retyaningsih Ida, and Bambang Edi Warsito. “HUBUNGAN KARAKTERISTIK PERAWAT, MOTIVASI, DAN SUPERVISI DENGAN KUALITAS DOKUMENTASI PROSES ASUHAN KEPERAWATAN Retyaningsih Ida Yanti*, Bambang Edi Warsito ** *).” </w:t>
      </w:r>
      <w:r w:rsidRPr="00BC253C">
        <w:rPr>
          <w:rFonts w:ascii="Times New Roman" w:hAnsi="Times New Roman" w:cs="Times New Roman"/>
          <w:i/>
          <w:iCs/>
          <w:noProof/>
          <w:kern w:val="0"/>
          <w:sz w:val="24"/>
        </w:rPr>
        <w:t>Jurnal Manajemen Keperawatan</w:t>
      </w:r>
      <w:r w:rsidRPr="00BC253C">
        <w:rPr>
          <w:rFonts w:ascii="Times New Roman" w:hAnsi="Times New Roman" w:cs="Times New Roman"/>
          <w:noProof/>
          <w:kern w:val="0"/>
          <w:sz w:val="24"/>
        </w:rPr>
        <w:t xml:space="preserve"> 1, no. 2 (2013): 107–14.</w:t>
      </w:r>
    </w:p>
    <w:p w14:paraId="6BD20F17" w14:textId="77777777" w:rsidR="00BC253C" w:rsidRPr="00BC253C" w:rsidRDefault="00BC253C" w:rsidP="00BC253C">
      <w:pPr>
        <w:widowControl w:val="0"/>
        <w:autoSpaceDE w:val="0"/>
        <w:autoSpaceDN w:val="0"/>
        <w:adjustRightInd w:val="0"/>
        <w:spacing w:line="480" w:lineRule="auto"/>
        <w:ind w:left="480" w:hanging="480"/>
        <w:rPr>
          <w:rFonts w:ascii="Times New Roman" w:hAnsi="Times New Roman" w:cs="Times New Roman"/>
          <w:noProof/>
          <w:sz w:val="24"/>
        </w:rPr>
      </w:pPr>
      <w:r w:rsidRPr="00BC253C">
        <w:rPr>
          <w:rFonts w:ascii="Times New Roman" w:hAnsi="Times New Roman" w:cs="Times New Roman"/>
          <w:noProof/>
          <w:kern w:val="0"/>
          <w:sz w:val="24"/>
        </w:rPr>
        <w:t>Yulianda, Harry, and Adhetia Retno Sari. “FAKTOR YANG MEMPENGARUHI MINAT KUNJUNG ULANG WISATAWAN ( REPEATER GUEST )” 1, no. 2 (2022).</w:t>
      </w:r>
    </w:p>
    <w:p w14:paraId="7499CBA1" w14:textId="77777777" w:rsidR="00BC253C" w:rsidRPr="00BC253C" w:rsidRDefault="00BC253C" w:rsidP="00BC253C">
      <w:pPr>
        <w:spacing w:line="480" w:lineRule="auto"/>
        <w:jc w:val="both"/>
        <w:rPr>
          <w:rFonts w:ascii="Times New Roman" w:hAnsi="Times New Roman" w:cs="Times New Roman"/>
          <w:sz w:val="24"/>
          <w:szCs w:val="24"/>
        </w:rPr>
      </w:pPr>
      <w:r w:rsidRPr="00BC253C">
        <w:rPr>
          <w:rFonts w:ascii="Times New Roman" w:hAnsi="Times New Roman" w:cs="Times New Roman"/>
          <w:sz w:val="24"/>
          <w:szCs w:val="24"/>
        </w:rPr>
        <w:fldChar w:fldCharType="end"/>
      </w:r>
    </w:p>
    <w:p w14:paraId="4B25DD71" w14:textId="77777777" w:rsidR="00BC253C" w:rsidRPr="00BC253C" w:rsidRDefault="00BC253C" w:rsidP="00BC253C">
      <w:pPr>
        <w:pStyle w:val="DaftarParagraf"/>
        <w:spacing w:line="480" w:lineRule="auto"/>
        <w:ind w:left="1070"/>
        <w:jc w:val="both"/>
        <w:rPr>
          <w:rFonts w:ascii="Times New Roman" w:hAnsi="Times New Roman" w:cs="Times New Roman"/>
          <w:sz w:val="24"/>
          <w:szCs w:val="24"/>
        </w:rPr>
      </w:pPr>
    </w:p>
    <w:p w14:paraId="06AD1EEE" w14:textId="77777777" w:rsidR="00BC253C" w:rsidRPr="00BC253C" w:rsidRDefault="00BC253C" w:rsidP="00BC253C">
      <w:pPr>
        <w:pStyle w:val="DaftarParagraf"/>
        <w:spacing w:line="480" w:lineRule="auto"/>
        <w:ind w:left="1070"/>
        <w:jc w:val="both"/>
        <w:rPr>
          <w:rFonts w:ascii="Times New Roman" w:hAnsi="Times New Roman" w:cs="Times New Roman"/>
          <w:sz w:val="24"/>
          <w:szCs w:val="24"/>
        </w:rPr>
      </w:pPr>
    </w:p>
    <w:p w14:paraId="098C3B3D" w14:textId="77777777" w:rsidR="008D0FB6" w:rsidRPr="00BC253C" w:rsidRDefault="008D0FB6">
      <w:pPr>
        <w:rPr>
          <w:rFonts w:ascii="Times New Roman" w:hAnsi="Times New Roman" w:cs="Times New Roman"/>
        </w:rPr>
      </w:pPr>
    </w:p>
    <w:sectPr w:rsidR="008D0FB6" w:rsidRPr="00BC253C" w:rsidSect="00BC253C">
      <w:headerReference w:type="even" r:id="rId7"/>
      <w:headerReference w:type="default" r:id="rId8"/>
      <w:footerReference w:type="even" r:id="rId9"/>
      <w:footerReference w:type="default" r:id="rId10"/>
      <w:headerReference w:type="first" r:id="rId11"/>
      <w:footerReference w:type="first" r:id="rId12"/>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63A5D" w14:textId="77777777" w:rsidR="00124B0C" w:rsidRDefault="00124B0C" w:rsidP="00B16661">
      <w:pPr>
        <w:spacing w:after="0" w:line="240" w:lineRule="auto"/>
      </w:pPr>
      <w:r>
        <w:separator/>
      </w:r>
    </w:p>
  </w:endnote>
  <w:endnote w:type="continuationSeparator" w:id="0">
    <w:p w14:paraId="7583CEE5" w14:textId="77777777" w:rsidR="00124B0C" w:rsidRDefault="00124B0C" w:rsidP="00B16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7E83" w14:textId="77777777" w:rsidR="00B16661" w:rsidRDefault="00B166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EF2CC" w14:textId="77777777" w:rsidR="00B16661" w:rsidRDefault="00B166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139C9" w14:textId="77777777" w:rsidR="00B16661" w:rsidRDefault="00B16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8AF4E" w14:textId="77777777" w:rsidR="00124B0C" w:rsidRDefault="00124B0C" w:rsidP="00B16661">
      <w:pPr>
        <w:spacing w:after="0" w:line="240" w:lineRule="auto"/>
      </w:pPr>
      <w:r>
        <w:separator/>
      </w:r>
    </w:p>
  </w:footnote>
  <w:footnote w:type="continuationSeparator" w:id="0">
    <w:p w14:paraId="3CD62BB3" w14:textId="77777777" w:rsidR="00124B0C" w:rsidRDefault="00124B0C" w:rsidP="00B16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7EB4" w14:textId="46A66606" w:rsidR="00B16661" w:rsidRDefault="00B16661">
    <w:pPr>
      <w:pStyle w:val="Header"/>
    </w:pPr>
    <w:r>
      <w:rPr>
        <w:noProof/>
      </w:rPr>
      <w:pict w14:anchorId="78A4D5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007704" o:spid="_x0000_s1026" type="#_x0000_t75" style="position:absolute;margin-left:0;margin-top:0;width:396.5pt;height:346.25pt;z-index:-251657216;mso-position-horizontal:center;mso-position-horizontal-relative:margin;mso-position-vertical:center;mso-position-vertical-relative:margin" o:allowincell="f">
          <v:imagedata r:id="rId1" o:title="logo UIN IB"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C8EA" w14:textId="66AB5A09" w:rsidR="00B16661" w:rsidRDefault="00B16661">
    <w:pPr>
      <w:pStyle w:val="Header"/>
    </w:pPr>
    <w:r>
      <w:rPr>
        <w:noProof/>
      </w:rPr>
      <w:pict w14:anchorId="56AA0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007705" o:spid="_x0000_s1027" type="#_x0000_t75" style="position:absolute;margin-left:0;margin-top:0;width:396.5pt;height:346.25pt;z-index:-251656192;mso-position-horizontal:center;mso-position-horizontal-relative:margin;mso-position-vertical:center;mso-position-vertical-relative:margin" o:allowincell="f">
          <v:imagedata r:id="rId1" o:title="logo UIN IB"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A19C" w14:textId="0BF2C996" w:rsidR="00B16661" w:rsidRDefault="00B16661">
    <w:pPr>
      <w:pStyle w:val="Header"/>
    </w:pPr>
    <w:r>
      <w:rPr>
        <w:noProof/>
      </w:rPr>
      <w:pict w14:anchorId="7C2C3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007703" o:spid="_x0000_s1025" type="#_x0000_t75" style="position:absolute;margin-left:0;margin-top:0;width:396.5pt;height:346.25pt;z-index:-251658240;mso-position-horizontal:center;mso-position-horizontal-relative:margin;mso-position-vertical:center;mso-position-vertical-relative:margin" o:allowincell="f">
          <v:imagedata r:id="rId1" o:title="logo UIN IB"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20E72"/>
    <w:multiLevelType w:val="hybridMultilevel"/>
    <w:tmpl w:val="D7D45BEA"/>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2E313D41"/>
    <w:multiLevelType w:val="hybridMultilevel"/>
    <w:tmpl w:val="F75AF5C2"/>
    <w:lvl w:ilvl="0" w:tplc="86A6EFB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471376F7"/>
    <w:multiLevelType w:val="hybridMultilevel"/>
    <w:tmpl w:val="1A86D8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B232FE9"/>
    <w:multiLevelType w:val="hybridMultilevel"/>
    <w:tmpl w:val="69E0328E"/>
    <w:lvl w:ilvl="0" w:tplc="FCEA345A">
      <w:start w:val="1"/>
      <w:numFmt w:val="upperLetter"/>
      <w:pStyle w:val="Judul2"/>
      <w:lvlText w:val="%1."/>
      <w:lvlJc w:val="left"/>
      <w:pPr>
        <w:ind w:left="360" w:hanging="360"/>
      </w:pPr>
      <w:rPr>
        <w:rFonts w:hint="default"/>
      </w:rPr>
    </w:lvl>
    <w:lvl w:ilvl="1" w:tplc="1ABAD8D6">
      <w:numFmt w:val="bullet"/>
      <w:lvlText w:val=""/>
      <w:lvlJc w:val="left"/>
      <w:pPr>
        <w:ind w:left="1080" w:hanging="360"/>
      </w:pPr>
      <w:rPr>
        <w:rFonts w:ascii="Symbol" w:eastAsia="Times New Roman" w:hAnsi="Symbol" w:cs="Times New Roman"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5A7B5B37"/>
    <w:multiLevelType w:val="hybridMultilevel"/>
    <w:tmpl w:val="C68A342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6EDE7F15"/>
    <w:multiLevelType w:val="hybridMultilevel"/>
    <w:tmpl w:val="BC8237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6C0047D"/>
    <w:multiLevelType w:val="hybridMultilevel"/>
    <w:tmpl w:val="058404EC"/>
    <w:lvl w:ilvl="0" w:tplc="26B2C83A">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211965310">
    <w:abstractNumId w:val="6"/>
  </w:num>
  <w:num w:numId="2" w16cid:durableId="1709137600">
    <w:abstractNumId w:val="3"/>
  </w:num>
  <w:num w:numId="3" w16cid:durableId="2014646325">
    <w:abstractNumId w:val="4"/>
  </w:num>
  <w:num w:numId="4" w16cid:durableId="673916816">
    <w:abstractNumId w:val="0"/>
  </w:num>
  <w:num w:numId="5" w16cid:durableId="106705111">
    <w:abstractNumId w:val="5"/>
  </w:num>
  <w:num w:numId="6" w16cid:durableId="1461656238">
    <w:abstractNumId w:val="1"/>
  </w:num>
  <w:num w:numId="7" w16cid:durableId="78867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3C"/>
    <w:rsid w:val="0006017A"/>
    <w:rsid w:val="000F0D2E"/>
    <w:rsid w:val="00124B0C"/>
    <w:rsid w:val="001F2ADA"/>
    <w:rsid w:val="00297306"/>
    <w:rsid w:val="002B1E6C"/>
    <w:rsid w:val="00651C15"/>
    <w:rsid w:val="00686BD0"/>
    <w:rsid w:val="00792D4D"/>
    <w:rsid w:val="007C707F"/>
    <w:rsid w:val="008213A4"/>
    <w:rsid w:val="008D0FB6"/>
    <w:rsid w:val="00932949"/>
    <w:rsid w:val="00B16661"/>
    <w:rsid w:val="00BC253C"/>
    <w:rsid w:val="00BD1E1B"/>
    <w:rsid w:val="00C66E4A"/>
    <w:rsid w:val="00C9289A"/>
    <w:rsid w:val="00CB01F1"/>
    <w:rsid w:val="00E55263"/>
    <w:rsid w:val="00ED0047"/>
    <w:rsid w:val="00F70A7E"/>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1D4C"/>
  <w15:chartTrackingRefBased/>
  <w15:docId w15:val="{51C334DA-1E56-4CF7-B43C-823041A2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id-ID"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53C"/>
  </w:style>
  <w:style w:type="paragraph" w:styleId="Judul1">
    <w:name w:val="heading 1"/>
    <w:basedOn w:val="Normal"/>
    <w:next w:val="Normal"/>
    <w:link w:val="Judul1KAR"/>
    <w:autoRedefine/>
    <w:uiPriority w:val="9"/>
    <w:qFormat/>
    <w:rsid w:val="00686BD0"/>
    <w:pPr>
      <w:keepNext/>
      <w:keepLines/>
      <w:spacing w:before="360" w:after="80" w:line="278" w:lineRule="auto"/>
      <w:jc w:val="center"/>
      <w:outlineLvl w:val="0"/>
    </w:pPr>
    <w:rPr>
      <w:rFonts w:eastAsiaTheme="majorEastAsia" w:cstheme="majorBidi"/>
      <w:b/>
      <w:color w:val="000000" w:themeColor="text1"/>
      <w:szCs w:val="40"/>
    </w:rPr>
  </w:style>
  <w:style w:type="paragraph" w:styleId="Judul2">
    <w:name w:val="heading 2"/>
    <w:basedOn w:val="Normal"/>
    <w:next w:val="Normal"/>
    <w:link w:val="Judul2KAR"/>
    <w:autoRedefine/>
    <w:uiPriority w:val="9"/>
    <w:unhideWhenUsed/>
    <w:qFormat/>
    <w:rsid w:val="00686BD0"/>
    <w:pPr>
      <w:keepNext/>
      <w:keepLines/>
      <w:numPr>
        <w:numId w:val="2"/>
      </w:numPr>
      <w:spacing w:before="160" w:after="80" w:line="278" w:lineRule="auto"/>
      <w:outlineLvl w:val="1"/>
    </w:pPr>
    <w:rPr>
      <w:rFonts w:eastAsiaTheme="majorEastAsia" w:cstheme="majorBidi"/>
      <w:b/>
      <w:color w:val="000000" w:themeColor="text1"/>
      <w:szCs w:val="32"/>
    </w:rPr>
  </w:style>
  <w:style w:type="paragraph" w:styleId="Judul3">
    <w:name w:val="heading 3"/>
    <w:basedOn w:val="Normal"/>
    <w:next w:val="Normal"/>
    <w:link w:val="Judul3KAR"/>
    <w:autoRedefine/>
    <w:uiPriority w:val="9"/>
    <w:unhideWhenUsed/>
    <w:qFormat/>
    <w:rsid w:val="00932949"/>
    <w:pPr>
      <w:keepNext/>
      <w:keepLines/>
      <w:spacing w:before="160" w:after="80" w:line="278" w:lineRule="auto"/>
      <w:outlineLvl w:val="2"/>
    </w:pPr>
    <w:rPr>
      <w:rFonts w:eastAsiaTheme="majorEastAsia" w:cstheme="majorBidi"/>
      <w:color w:val="000000" w:themeColor="text1"/>
      <w:szCs w:val="28"/>
    </w:rPr>
  </w:style>
  <w:style w:type="paragraph" w:styleId="Judul4">
    <w:name w:val="heading 4"/>
    <w:basedOn w:val="Normal"/>
    <w:next w:val="Normal"/>
    <w:link w:val="Judul4KAR"/>
    <w:uiPriority w:val="9"/>
    <w:semiHidden/>
    <w:unhideWhenUsed/>
    <w:qFormat/>
    <w:rsid w:val="00BC253C"/>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BC253C"/>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BC253C"/>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BC253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BC253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BC253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basedOn w:val="FontParagrafDefault"/>
    <w:link w:val="Judul2"/>
    <w:uiPriority w:val="9"/>
    <w:rsid w:val="00686BD0"/>
    <w:rPr>
      <w:rFonts w:ascii="Times New Roman" w:eastAsiaTheme="majorEastAsia" w:hAnsi="Times New Roman" w:cstheme="majorBidi"/>
      <w:b/>
      <w:color w:val="000000" w:themeColor="text1"/>
      <w:sz w:val="24"/>
      <w:szCs w:val="32"/>
    </w:rPr>
  </w:style>
  <w:style w:type="character" w:customStyle="1" w:styleId="Judul1KAR">
    <w:name w:val="Judul 1 KAR"/>
    <w:basedOn w:val="FontParagrafDefault"/>
    <w:link w:val="Judul1"/>
    <w:uiPriority w:val="9"/>
    <w:rsid w:val="00686BD0"/>
    <w:rPr>
      <w:rFonts w:ascii="Times New Roman" w:eastAsiaTheme="majorEastAsia" w:hAnsi="Times New Roman" w:cstheme="majorBidi"/>
      <w:b/>
      <w:color w:val="000000" w:themeColor="text1"/>
      <w:sz w:val="24"/>
      <w:szCs w:val="40"/>
    </w:rPr>
  </w:style>
  <w:style w:type="character" w:customStyle="1" w:styleId="Judul3KAR">
    <w:name w:val="Judul 3 KAR"/>
    <w:basedOn w:val="FontParagrafDefault"/>
    <w:link w:val="Judul3"/>
    <w:uiPriority w:val="9"/>
    <w:rsid w:val="00932949"/>
    <w:rPr>
      <w:rFonts w:ascii="Times New Roman" w:eastAsiaTheme="majorEastAsia" w:hAnsi="Times New Roman" w:cstheme="majorBidi"/>
      <w:color w:val="000000" w:themeColor="text1"/>
      <w:sz w:val="24"/>
      <w:szCs w:val="28"/>
    </w:rPr>
  </w:style>
  <w:style w:type="character" w:customStyle="1" w:styleId="Judul4KAR">
    <w:name w:val="Judul 4 KAR"/>
    <w:basedOn w:val="FontParagrafDefault"/>
    <w:link w:val="Judul4"/>
    <w:uiPriority w:val="9"/>
    <w:semiHidden/>
    <w:rsid w:val="00BC253C"/>
    <w:rPr>
      <w:rFonts w:eastAsiaTheme="majorEastAsia" w:cstheme="majorBidi"/>
      <w:i/>
      <w:iCs/>
      <w:color w:val="2F5496" w:themeColor="accent1" w:themeShade="BF"/>
      <w:sz w:val="24"/>
    </w:rPr>
  </w:style>
  <w:style w:type="character" w:customStyle="1" w:styleId="Judul5KAR">
    <w:name w:val="Judul 5 KAR"/>
    <w:basedOn w:val="FontParagrafDefault"/>
    <w:link w:val="Judul5"/>
    <w:uiPriority w:val="9"/>
    <w:semiHidden/>
    <w:rsid w:val="00BC253C"/>
    <w:rPr>
      <w:rFonts w:eastAsiaTheme="majorEastAsia" w:cstheme="majorBidi"/>
      <w:color w:val="2F5496" w:themeColor="accent1" w:themeShade="BF"/>
      <w:sz w:val="24"/>
    </w:rPr>
  </w:style>
  <w:style w:type="character" w:customStyle="1" w:styleId="Judul6KAR">
    <w:name w:val="Judul 6 KAR"/>
    <w:basedOn w:val="FontParagrafDefault"/>
    <w:link w:val="Judul6"/>
    <w:uiPriority w:val="9"/>
    <w:semiHidden/>
    <w:rsid w:val="00BC253C"/>
    <w:rPr>
      <w:rFonts w:eastAsiaTheme="majorEastAsia" w:cstheme="majorBidi"/>
      <w:i/>
      <w:iCs/>
      <w:color w:val="595959" w:themeColor="text1" w:themeTint="A6"/>
      <w:sz w:val="24"/>
    </w:rPr>
  </w:style>
  <w:style w:type="character" w:customStyle="1" w:styleId="Judul7KAR">
    <w:name w:val="Judul 7 KAR"/>
    <w:basedOn w:val="FontParagrafDefault"/>
    <w:link w:val="Judul7"/>
    <w:uiPriority w:val="9"/>
    <w:semiHidden/>
    <w:rsid w:val="00BC253C"/>
    <w:rPr>
      <w:rFonts w:eastAsiaTheme="majorEastAsia" w:cstheme="majorBidi"/>
      <w:color w:val="595959" w:themeColor="text1" w:themeTint="A6"/>
      <w:sz w:val="24"/>
    </w:rPr>
  </w:style>
  <w:style w:type="character" w:customStyle="1" w:styleId="Judul8KAR">
    <w:name w:val="Judul 8 KAR"/>
    <w:basedOn w:val="FontParagrafDefault"/>
    <w:link w:val="Judul8"/>
    <w:uiPriority w:val="9"/>
    <w:semiHidden/>
    <w:rsid w:val="00BC253C"/>
    <w:rPr>
      <w:rFonts w:eastAsiaTheme="majorEastAsia" w:cstheme="majorBidi"/>
      <w:i/>
      <w:iCs/>
      <w:color w:val="272727" w:themeColor="text1" w:themeTint="D8"/>
      <w:sz w:val="24"/>
    </w:rPr>
  </w:style>
  <w:style w:type="character" w:customStyle="1" w:styleId="Judul9KAR">
    <w:name w:val="Judul 9 KAR"/>
    <w:basedOn w:val="FontParagrafDefault"/>
    <w:link w:val="Judul9"/>
    <w:uiPriority w:val="9"/>
    <w:semiHidden/>
    <w:rsid w:val="00BC253C"/>
    <w:rPr>
      <w:rFonts w:eastAsiaTheme="majorEastAsia" w:cstheme="majorBidi"/>
      <w:color w:val="272727" w:themeColor="text1" w:themeTint="D8"/>
      <w:sz w:val="24"/>
    </w:rPr>
  </w:style>
  <w:style w:type="paragraph" w:styleId="Judul">
    <w:name w:val="Title"/>
    <w:basedOn w:val="Normal"/>
    <w:next w:val="Normal"/>
    <w:link w:val="JudulKAR"/>
    <w:uiPriority w:val="10"/>
    <w:qFormat/>
    <w:rsid w:val="00BC253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JudulKAR">
    <w:name w:val="Judul KAR"/>
    <w:basedOn w:val="FontParagrafDefault"/>
    <w:link w:val="Judul"/>
    <w:uiPriority w:val="10"/>
    <w:rsid w:val="00BC253C"/>
    <w:rPr>
      <w:rFonts w:asciiTheme="majorHAnsi" w:eastAsiaTheme="majorEastAsia" w:hAnsiTheme="majorHAnsi" w:cstheme="majorBidi"/>
      <w:spacing w:val="-10"/>
      <w:kern w:val="28"/>
      <w:sz w:val="56"/>
      <w:szCs w:val="50"/>
    </w:rPr>
  </w:style>
  <w:style w:type="paragraph" w:styleId="Subjudul">
    <w:name w:val="Subtitle"/>
    <w:basedOn w:val="Normal"/>
    <w:next w:val="Normal"/>
    <w:link w:val="SubjudulKAR"/>
    <w:uiPriority w:val="11"/>
    <w:qFormat/>
    <w:rsid w:val="00BC253C"/>
    <w:pPr>
      <w:numPr>
        <w:ilvl w:val="1"/>
      </w:numPr>
    </w:pPr>
    <w:rPr>
      <w:rFonts w:eastAsiaTheme="majorEastAsia" w:cstheme="majorBidi"/>
      <w:color w:val="595959" w:themeColor="text1" w:themeTint="A6"/>
      <w:spacing w:val="15"/>
      <w:sz w:val="28"/>
      <w:szCs w:val="25"/>
    </w:rPr>
  </w:style>
  <w:style w:type="character" w:customStyle="1" w:styleId="SubjudulKAR">
    <w:name w:val="Subjudul KAR"/>
    <w:basedOn w:val="FontParagrafDefault"/>
    <w:link w:val="Subjudul"/>
    <w:uiPriority w:val="11"/>
    <w:rsid w:val="00BC253C"/>
    <w:rPr>
      <w:rFonts w:eastAsiaTheme="majorEastAsia" w:cstheme="majorBidi"/>
      <w:color w:val="595959" w:themeColor="text1" w:themeTint="A6"/>
      <w:spacing w:val="15"/>
      <w:sz w:val="28"/>
      <w:szCs w:val="25"/>
    </w:rPr>
  </w:style>
  <w:style w:type="paragraph" w:styleId="Kutipan">
    <w:name w:val="Quote"/>
    <w:basedOn w:val="Normal"/>
    <w:next w:val="Normal"/>
    <w:link w:val="KutipanKAR"/>
    <w:uiPriority w:val="29"/>
    <w:qFormat/>
    <w:rsid w:val="00BC253C"/>
    <w:pPr>
      <w:spacing w:before="160"/>
      <w:jc w:val="center"/>
    </w:pPr>
    <w:rPr>
      <w:i/>
      <w:iCs/>
      <w:color w:val="404040" w:themeColor="text1" w:themeTint="BF"/>
    </w:rPr>
  </w:style>
  <w:style w:type="character" w:customStyle="1" w:styleId="KutipanKAR">
    <w:name w:val="Kutipan KAR"/>
    <w:basedOn w:val="FontParagrafDefault"/>
    <w:link w:val="Kutipan"/>
    <w:uiPriority w:val="29"/>
    <w:rsid w:val="00BC253C"/>
    <w:rPr>
      <w:rFonts w:ascii="Times New Roman" w:hAnsi="Times New Roman"/>
      <w:i/>
      <w:iCs/>
      <w:color w:val="404040" w:themeColor="text1" w:themeTint="BF"/>
      <w:sz w:val="24"/>
    </w:rPr>
  </w:style>
  <w:style w:type="paragraph" w:styleId="DaftarParagraf">
    <w:name w:val="List Paragraph"/>
    <w:basedOn w:val="Normal"/>
    <w:uiPriority w:val="34"/>
    <w:qFormat/>
    <w:rsid w:val="00BC253C"/>
    <w:pPr>
      <w:ind w:left="720"/>
      <w:contextualSpacing/>
    </w:pPr>
  </w:style>
  <w:style w:type="character" w:styleId="PenekananKeras">
    <w:name w:val="Intense Emphasis"/>
    <w:basedOn w:val="FontParagrafDefault"/>
    <w:uiPriority w:val="21"/>
    <w:qFormat/>
    <w:rsid w:val="00BC253C"/>
    <w:rPr>
      <w:i/>
      <w:iCs/>
      <w:color w:val="2F5496" w:themeColor="accent1" w:themeShade="BF"/>
    </w:rPr>
  </w:style>
  <w:style w:type="paragraph" w:styleId="KutipanyangSering">
    <w:name w:val="Intense Quote"/>
    <w:basedOn w:val="Normal"/>
    <w:next w:val="Normal"/>
    <w:link w:val="KutipanyangSeringKAR"/>
    <w:uiPriority w:val="30"/>
    <w:qFormat/>
    <w:rsid w:val="00BC25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BC253C"/>
    <w:rPr>
      <w:rFonts w:ascii="Times New Roman" w:hAnsi="Times New Roman"/>
      <w:i/>
      <w:iCs/>
      <w:color w:val="2F5496" w:themeColor="accent1" w:themeShade="BF"/>
      <w:sz w:val="24"/>
    </w:rPr>
  </w:style>
  <w:style w:type="character" w:styleId="ReferensiyangSering">
    <w:name w:val="Intense Reference"/>
    <w:basedOn w:val="FontParagrafDefault"/>
    <w:uiPriority w:val="32"/>
    <w:qFormat/>
    <w:rsid w:val="00BC253C"/>
    <w:rPr>
      <w:b/>
      <w:bCs/>
      <w:smallCaps/>
      <w:color w:val="2F5496" w:themeColor="accent1" w:themeShade="BF"/>
      <w:spacing w:val="5"/>
    </w:rPr>
  </w:style>
  <w:style w:type="paragraph" w:styleId="TidakAdaSpasi">
    <w:name w:val="No Spacing"/>
    <w:uiPriority w:val="1"/>
    <w:qFormat/>
    <w:rsid w:val="00BC253C"/>
    <w:pPr>
      <w:spacing w:after="0" w:line="240" w:lineRule="auto"/>
    </w:pPr>
  </w:style>
  <w:style w:type="paragraph" w:styleId="Header">
    <w:name w:val="header"/>
    <w:basedOn w:val="Normal"/>
    <w:link w:val="HeaderKAR"/>
    <w:uiPriority w:val="99"/>
    <w:unhideWhenUsed/>
    <w:rsid w:val="00B16661"/>
    <w:pPr>
      <w:tabs>
        <w:tab w:val="center" w:pos="4513"/>
        <w:tab w:val="right" w:pos="9026"/>
      </w:tabs>
      <w:spacing w:after="0" w:line="240" w:lineRule="auto"/>
    </w:pPr>
  </w:style>
  <w:style w:type="character" w:customStyle="1" w:styleId="HeaderKAR">
    <w:name w:val="Header KAR"/>
    <w:basedOn w:val="FontParagrafDefault"/>
    <w:link w:val="Header"/>
    <w:uiPriority w:val="99"/>
    <w:rsid w:val="00B16661"/>
  </w:style>
  <w:style w:type="paragraph" w:styleId="Footer">
    <w:name w:val="footer"/>
    <w:basedOn w:val="Normal"/>
    <w:link w:val="FooterKAR"/>
    <w:uiPriority w:val="99"/>
    <w:unhideWhenUsed/>
    <w:rsid w:val="00B16661"/>
    <w:pPr>
      <w:tabs>
        <w:tab w:val="center" w:pos="4513"/>
        <w:tab w:val="right" w:pos="9026"/>
      </w:tabs>
      <w:spacing w:after="0" w:line="240" w:lineRule="auto"/>
    </w:pPr>
  </w:style>
  <w:style w:type="character" w:customStyle="1" w:styleId="FooterKAR">
    <w:name w:val="Footer KAR"/>
    <w:basedOn w:val="FontParagrafDefault"/>
    <w:link w:val="Footer"/>
    <w:uiPriority w:val="99"/>
    <w:rsid w:val="00B16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2195</Words>
  <Characters>12517</Characters>
  <Application>Microsoft Office Word</Application>
  <DocSecurity>0</DocSecurity>
  <Lines>104</Lines>
  <Paragraphs>29</Paragraphs>
  <ScaleCrop>false</ScaleCrop>
  <Company/>
  <LinksUpToDate>false</LinksUpToDate>
  <CharactersWithSpaces>14683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salmia fadilla</dc:creator>
  <cp:keywords/>
  <dc:description/>
  <cp:lastModifiedBy>salmia fadilla</cp:lastModifiedBy>
  <cp:revision>2</cp:revision>
  <dcterms:created xsi:type="dcterms:W3CDTF">2026-06-26T14:22:00Z</dcterms:created>
  <dcterms:modified xsi:type="dcterms:W3CDTF">2026-06-26T14:26:00Z</dcterms:modified>
</cp:coreProperties>
</file>