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902F" w14:textId="77777777" w:rsidR="005C3AD6" w:rsidRPr="005C3AD6" w:rsidRDefault="005C3AD6" w:rsidP="005C3AD6">
      <w:pPr>
        <w:pStyle w:val="Judul1"/>
        <w:rPr>
          <w:rFonts w:ascii="Times New Roman" w:hAnsi="Times New Roman" w:cs="Times New Roman"/>
        </w:rPr>
      </w:pPr>
      <w:bookmarkStart w:id="0" w:name="_Toc230951635"/>
      <w:r w:rsidRPr="005C3AD6">
        <w:rPr>
          <w:rFonts w:ascii="Times New Roman" w:hAnsi="Times New Roman" w:cs="Times New Roman"/>
        </w:rPr>
        <w:t>BAB III</w:t>
      </w:r>
      <w:bookmarkEnd w:id="0"/>
    </w:p>
    <w:p w14:paraId="69BE2088" w14:textId="77777777" w:rsidR="005C3AD6" w:rsidRPr="005C3AD6" w:rsidRDefault="005C3AD6" w:rsidP="005C3AD6">
      <w:pPr>
        <w:pStyle w:val="Judul1"/>
        <w:rPr>
          <w:rFonts w:ascii="Times New Roman" w:hAnsi="Times New Roman" w:cs="Times New Roman"/>
        </w:rPr>
      </w:pPr>
      <w:bookmarkStart w:id="1" w:name="_Toc230951636"/>
      <w:r w:rsidRPr="005C3AD6">
        <w:rPr>
          <w:rFonts w:ascii="Times New Roman" w:hAnsi="Times New Roman" w:cs="Times New Roman"/>
        </w:rPr>
        <w:t>METODOLOGI PENELITIAN</w:t>
      </w:r>
      <w:bookmarkEnd w:id="1"/>
    </w:p>
    <w:p w14:paraId="3DF2E9DB" w14:textId="77777777" w:rsidR="005C3AD6" w:rsidRPr="005C3AD6" w:rsidRDefault="005C3AD6" w:rsidP="005C3AD6">
      <w:pPr>
        <w:pStyle w:val="Judul2"/>
        <w:rPr>
          <w:rFonts w:ascii="Times New Roman" w:hAnsi="Times New Roman" w:cs="Times New Roman"/>
        </w:rPr>
      </w:pPr>
      <w:bookmarkStart w:id="2" w:name="_Toc230951637"/>
      <w:r w:rsidRPr="005C3AD6">
        <w:rPr>
          <w:rFonts w:ascii="Times New Roman" w:hAnsi="Times New Roman" w:cs="Times New Roman"/>
        </w:rPr>
        <w:t>Jenis dan Pendekatan Penelitian</w:t>
      </w:r>
      <w:bookmarkEnd w:id="2"/>
    </w:p>
    <w:p w14:paraId="2B025857" w14:textId="77777777" w:rsidR="005C3AD6" w:rsidRPr="005C3AD6" w:rsidRDefault="005C3AD6" w:rsidP="005C3AD6">
      <w:pPr>
        <w:spacing w:line="480" w:lineRule="auto"/>
        <w:ind w:left="360" w:firstLine="360"/>
        <w:jc w:val="both"/>
        <w:rPr>
          <w:rFonts w:ascii="Times New Roman" w:hAnsi="Times New Roman" w:cs="Times New Roman"/>
        </w:rPr>
      </w:pPr>
      <w:r w:rsidRPr="005C3AD6">
        <w:rPr>
          <w:rFonts w:ascii="Times New Roman" w:hAnsi="Times New Roman" w:cs="Times New Roman"/>
          <w:sz w:val="24"/>
          <w:szCs w:val="24"/>
        </w:rPr>
        <w:t xml:space="preserve">Penelitian ini menerapkan pendekatan kuantitatif dengan metode deskriptif dan analisis SEM-PLS. </w:t>
      </w:r>
      <w:r w:rsidRPr="005C3AD6">
        <w:rPr>
          <w:rFonts w:ascii="Times New Roman" w:hAnsi="Times New Roman" w:cs="Times New Roman"/>
          <w:sz w:val="24"/>
          <w:szCs w:val="22"/>
        </w:rPr>
        <w:t>Penelitian ini menggunakan SEM-PLS karena melibatkan beberapa variabel laten dan variabel mediasi (</w:t>
      </w:r>
      <w:r w:rsidRPr="005C3AD6">
        <w:rPr>
          <w:rFonts w:ascii="Times New Roman" w:hAnsi="Times New Roman" w:cs="Times New Roman"/>
          <w:i/>
          <w:iCs/>
          <w:sz w:val="24"/>
          <w:szCs w:val="22"/>
        </w:rPr>
        <w:t>Tourist Experience</w:t>
      </w:r>
      <w:r w:rsidRPr="005C3AD6">
        <w:rPr>
          <w:rFonts w:ascii="Times New Roman" w:hAnsi="Times New Roman" w:cs="Times New Roman"/>
          <w:sz w:val="24"/>
          <w:szCs w:val="22"/>
        </w:rPr>
        <w:t>) yang diuji secara simultan. Selain itu, SEM-PLS mampu menganalisis hubungan langsung dan tidak langsung dalam satu model serta menguji validitas dan reliabilitas instrumen penelitian.</w:t>
      </w:r>
      <w:r w:rsidRPr="005C3AD6">
        <w:rPr>
          <w:rFonts w:ascii="Times New Roman" w:hAnsi="Times New Roman" w:cs="Times New Roman"/>
        </w:rPr>
        <w:t xml:space="preserve"> </w:t>
      </w:r>
      <w:r w:rsidRPr="005C3AD6">
        <w:rPr>
          <w:rFonts w:ascii="Times New Roman" w:hAnsi="Times New Roman" w:cs="Times New Roman"/>
          <w:sz w:val="24"/>
          <w:szCs w:val="24"/>
        </w:rPr>
        <w:t xml:space="preserve">Metode deskriptif digunakan untuk menggambarkan karakteristik dan tanggapan responden terkait </w:t>
      </w:r>
      <w:r w:rsidRPr="005C3AD6">
        <w:rPr>
          <w:rFonts w:ascii="Times New Roman" w:hAnsi="Times New Roman" w:cs="Times New Roman"/>
          <w:i/>
          <w:iCs/>
          <w:sz w:val="24"/>
          <w:szCs w:val="24"/>
        </w:rPr>
        <w:t>religius atmosphere, perceived value, tourist experience</w:t>
      </w:r>
      <w:r w:rsidRPr="005C3AD6">
        <w:rPr>
          <w:rFonts w:ascii="Times New Roman" w:hAnsi="Times New Roman" w:cs="Times New Roman"/>
          <w:sz w:val="24"/>
          <w:szCs w:val="24"/>
        </w:rPr>
        <w:t xml:space="preserve">, dan minat berkunjung kembali tanpa melakukan penarikan kesimpulan secara menyeluruh. Metode tersebut digunakan untuk mendeskripsikan tanggapan responden mengenai pengaruh </w:t>
      </w:r>
      <w:r w:rsidRPr="005C3AD6">
        <w:rPr>
          <w:rFonts w:ascii="Times New Roman" w:hAnsi="Times New Roman" w:cs="Times New Roman"/>
          <w:i/>
          <w:iCs/>
          <w:sz w:val="24"/>
          <w:szCs w:val="24"/>
        </w:rPr>
        <w:t xml:space="preserve">religius atmosphere, perceived value, </w:t>
      </w:r>
      <w:r w:rsidRPr="005C3AD6">
        <w:rPr>
          <w:rFonts w:ascii="Times New Roman" w:hAnsi="Times New Roman" w:cs="Times New Roman"/>
          <w:sz w:val="24"/>
          <w:szCs w:val="24"/>
        </w:rPr>
        <w:t>serta</w:t>
      </w:r>
      <w:r w:rsidRPr="005C3AD6">
        <w:rPr>
          <w:rFonts w:ascii="Times New Roman" w:hAnsi="Times New Roman" w:cs="Times New Roman"/>
          <w:i/>
          <w:iCs/>
          <w:sz w:val="24"/>
          <w:szCs w:val="24"/>
        </w:rPr>
        <w:t xml:space="preserve"> tourist experience</w:t>
      </w:r>
      <w:r w:rsidRPr="005C3AD6">
        <w:rPr>
          <w:rFonts w:ascii="Times New Roman" w:hAnsi="Times New Roman" w:cs="Times New Roman"/>
          <w:sz w:val="24"/>
          <w:szCs w:val="24"/>
        </w:rPr>
        <w:t xml:space="preserve"> dan minat untuk berkunjung kembali ke Masjid Raya Ganting. Sedangkan penelitian dengan </w:t>
      </w:r>
      <w:r w:rsidRPr="005C3AD6">
        <w:rPr>
          <w:rFonts w:ascii="Times New Roman" w:hAnsi="Times New Roman" w:cs="Times New Roman"/>
          <w:i/>
          <w:iCs/>
          <w:sz w:val="24"/>
          <w:szCs w:val="24"/>
        </w:rPr>
        <w:t>SEM-PLS</w:t>
      </w:r>
      <w:r w:rsidRPr="005C3AD6">
        <w:rPr>
          <w:rFonts w:ascii="Times New Roman" w:hAnsi="Times New Roman" w:cs="Times New Roman"/>
          <w:sz w:val="24"/>
          <w:szCs w:val="24"/>
        </w:rPr>
        <w:t xml:space="preserve"> dilakukan untuk menganalisis kebenaran melalui pengumpulan data. Penelitian </w:t>
      </w:r>
      <w:r w:rsidRPr="005C3AD6">
        <w:rPr>
          <w:rFonts w:ascii="Times New Roman" w:hAnsi="Times New Roman" w:cs="Times New Roman"/>
          <w:i/>
          <w:iCs/>
          <w:sz w:val="24"/>
          <w:szCs w:val="24"/>
        </w:rPr>
        <w:t>SEM-PLS</w:t>
      </w:r>
      <w:r w:rsidRPr="005C3AD6">
        <w:rPr>
          <w:rFonts w:ascii="Times New Roman" w:hAnsi="Times New Roman" w:cs="Times New Roman"/>
          <w:sz w:val="24"/>
          <w:szCs w:val="24"/>
        </w:rPr>
        <w:t xml:space="preserve"> dalam penelitian ini bertujuan untuk mengidentifikasi pengaruh </w:t>
      </w:r>
      <w:r w:rsidRPr="005C3AD6">
        <w:rPr>
          <w:rFonts w:ascii="Times New Roman" w:hAnsi="Times New Roman" w:cs="Times New Roman"/>
          <w:i/>
          <w:iCs/>
          <w:sz w:val="24"/>
          <w:szCs w:val="24"/>
        </w:rPr>
        <w:t>religius atmosphere, perceived value, serta tourist experience</w:t>
      </w:r>
      <w:r w:rsidRPr="005C3AD6">
        <w:rPr>
          <w:rFonts w:ascii="Times New Roman" w:hAnsi="Times New Roman" w:cs="Times New Roman"/>
          <w:sz w:val="24"/>
          <w:szCs w:val="24"/>
        </w:rPr>
        <w:t xml:space="preserve"> dan minat untuk berkunjung kembali, selain itu analisis </w:t>
      </w:r>
      <w:r w:rsidRPr="005C3AD6">
        <w:rPr>
          <w:rFonts w:ascii="Times New Roman" w:hAnsi="Times New Roman" w:cs="Times New Roman"/>
          <w:i/>
          <w:iCs/>
          <w:sz w:val="24"/>
          <w:szCs w:val="24"/>
        </w:rPr>
        <w:t>SEM-PLS</w:t>
      </w:r>
      <w:r w:rsidRPr="005C3AD6">
        <w:rPr>
          <w:rFonts w:ascii="Times New Roman" w:hAnsi="Times New Roman" w:cs="Times New Roman"/>
          <w:sz w:val="24"/>
          <w:szCs w:val="24"/>
        </w:rPr>
        <w:t xml:space="preserve"> diperlukan untuk menganalisis besaran pengaruh dari pengaruh </w:t>
      </w:r>
      <w:r w:rsidRPr="005C3AD6">
        <w:rPr>
          <w:rFonts w:ascii="Times New Roman" w:hAnsi="Times New Roman" w:cs="Times New Roman"/>
          <w:i/>
          <w:iCs/>
          <w:sz w:val="24"/>
          <w:szCs w:val="24"/>
        </w:rPr>
        <w:t xml:space="preserve">religius atmosphere, perceived </w:t>
      </w:r>
      <w:r w:rsidRPr="005C3AD6">
        <w:rPr>
          <w:rFonts w:ascii="Times New Roman" w:hAnsi="Times New Roman" w:cs="Times New Roman"/>
          <w:i/>
          <w:iCs/>
          <w:sz w:val="24"/>
          <w:szCs w:val="24"/>
        </w:rPr>
        <w:lastRenderedPageBreak/>
        <w:t xml:space="preserve">value, </w:t>
      </w:r>
      <w:r w:rsidRPr="005C3AD6">
        <w:rPr>
          <w:rFonts w:ascii="Times New Roman" w:hAnsi="Times New Roman" w:cs="Times New Roman"/>
          <w:sz w:val="24"/>
          <w:szCs w:val="24"/>
        </w:rPr>
        <w:t xml:space="preserve">terhadap minat untuk berkunjung kembali serta </w:t>
      </w:r>
      <w:r w:rsidRPr="005C3AD6">
        <w:rPr>
          <w:rFonts w:ascii="Times New Roman" w:hAnsi="Times New Roman" w:cs="Times New Roman"/>
          <w:i/>
          <w:iCs/>
          <w:sz w:val="24"/>
          <w:szCs w:val="24"/>
        </w:rPr>
        <w:t xml:space="preserve">tourist experience </w:t>
      </w:r>
      <w:r w:rsidRPr="005C3AD6">
        <w:rPr>
          <w:rFonts w:ascii="Times New Roman" w:hAnsi="Times New Roman" w:cs="Times New Roman"/>
          <w:sz w:val="24"/>
          <w:szCs w:val="24"/>
        </w:rPr>
        <w:t>sebagai mediasi.</w:t>
      </w:r>
      <w:r w:rsidRPr="005C3AD6">
        <w:rPr>
          <w:rStyle w:val="ReferensiCatatanKaki"/>
          <w:rFonts w:ascii="Times New Roman" w:hAnsi="Times New Roman" w:cs="Times New Roman"/>
        </w:rPr>
        <w:footnoteReference w:id="1"/>
      </w:r>
    </w:p>
    <w:p w14:paraId="1403DD05" w14:textId="77777777" w:rsidR="005C3AD6" w:rsidRPr="005C3AD6" w:rsidRDefault="005C3AD6" w:rsidP="005C3AD6">
      <w:pPr>
        <w:spacing w:line="480" w:lineRule="auto"/>
        <w:ind w:left="360" w:firstLine="360"/>
        <w:jc w:val="both"/>
        <w:rPr>
          <w:rFonts w:ascii="Times New Roman" w:hAnsi="Times New Roman" w:cs="Times New Roman"/>
          <w:sz w:val="24"/>
          <w:szCs w:val="24"/>
        </w:rPr>
      </w:pPr>
      <w:r w:rsidRPr="005C3AD6">
        <w:rPr>
          <w:rFonts w:ascii="Times New Roman" w:hAnsi="Times New Roman" w:cs="Times New Roman"/>
          <w:sz w:val="24"/>
          <w:szCs w:val="24"/>
        </w:rPr>
        <w:t xml:space="preserve">Pengumpulan data dalam penelitian ini menggunakan instrument berupa kuesioner yang akan disebarkan dengan berisi pertanyaan mengenai karakteristik responden, dan pertanyaan pengaruh </w:t>
      </w:r>
      <w:r w:rsidRPr="005C3AD6">
        <w:rPr>
          <w:rFonts w:ascii="Times New Roman" w:hAnsi="Times New Roman" w:cs="Times New Roman"/>
          <w:i/>
          <w:iCs/>
          <w:sz w:val="24"/>
          <w:szCs w:val="24"/>
        </w:rPr>
        <w:t>religius atmosphere, perceived value, serta tourist experience</w:t>
      </w:r>
      <w:r w:rsidRPr="005C3AD6">
        <w:rPr>
          <w:rFonts w:ascii="Times New Roman" w:hAnsi="Times New Roman" w:cs="Times New Roman"/>
          <w:sz w:val="24"/>
          <w:szCs w:val="24"/>
        </w:rPr>
        <w:t xml:space="preserve"> dan minat untuk berkunjung kembali ke Masjid Raya Ganting. Setiap jawaban pertanyaan kuesioner memiliki poin berbeda, dengan menggunakan skala likert dengan menggunakan rentang penilaian positif hingga negatif, yaitu skala 1-5, dengan pilihan jawaban dimulai dari sangat tidak setuju, tidak setuju, cukup setuju, setuju,sangat setuju. Semua data yang terkumpul dianalisis menggunakan metode teknik analisis data </w:t>
      </w:r>
      <w:r w:rsidRPr="005C3AD6">
        <w:rPr>
          <w:rFonts w:ascii="Times New Roman" w:hAnsi="Times New Roman" w:cs="Times New Roman"/>
          <w:i/>
          <w:iCs/>
          <w:sz w:val="24"/>
          <w:szCs w:val="24"/>
        </w:rPr>
        <w:t xml:space="preserve">Stuctural Equation Model </w:t>
      </w:r>
      <w:r w:rsidRPr="005C3AD6">
        <w:rPr>
          <w:rFonts w:ascii="Times New Roman" w:hAnsi="Times New Roman" w:cs="Times New Roman"/>
          <w:sz w:val="24"/>
          <w:szCs w:val="24"/>
        </w:rPr>
        <w:t xml:space="preserve">(SEM) berbasis </w:t>
      </w:r>
      <w:r w:rsidRPr="005C3AD6">
        <w:rPr>
          <w:rFonts w:ascii="Times New Roman" w:hAnsi="Times New Roman" w:cs="Times New Roman"/>
          <w:i/>
          <w:iCs/>
          <w:sz w:val="24"/>
          <w:szCs w:val="24"/>
        </w:rPr>
        <w:t>Partial Least Square</w:t>
      </w:r>
      <w:r w:rsidRPr="005C3AD6">
        <w:rPr>
          <w:rFonts w:ascii="Times New Roman" w:hAnsi="Times New Roman" w:cs="Times New Roman"/>
          <w:sz w:val="24"/>
          <w:szCs w:val="24"/>
        </w:rPr>
        <w:t xml:space="preserve"> (PLS).</w:t>
      </w:r>
      <w:r w:rsidRPr="005C3AD6">
        <w:rPr>
          <w:rStyle w:val="ReferensiCatatanKaki"/>
          <w:rFonts w:ascii="Times New Roman" w:hAnsi="Times New Roman" w:cs="Times New Roman"/>
        </w:rPr>
        <w:footnoteReference w:id="2"/>
      </w:r>
    </w:p>
    <w:p w14:paraId="7342D35E" w14:textId="77777777" w:rsidR="005C3AD6" w:rsidRPr="005C3AD6" w:rsidRDefault="005C3AD6" w:rsidP="005C3AD6">
      <w:pPr>
        <w:pStyle w:val="Judul2"/>
        <w:rPr>
          <w:rFonts w:ascii="Times New Roman" w:hAnsi="Times New Roman" w:cs="Times New Roman"/>
        </w:rPr>
      </w:pPr>
      <w:bookmarkStart w:id="3" w:name="_Toc230951638"/>
      <w:r w:rsidRPr="005C3AD6">
        <w:rPr>
          <w:rFonts w:ascii="Times New Roman" w:hAnsi="Times New Roman" w:cs="Times New Roman"/>
        </w:rPr>
        <w:t>Lokasi dan Waktu Penelitian</w:t>
      </w:r>
      <w:bookmarkEnd w:id="3"/>
    </w:p>
    <w:p w14:paraId="65B3B315" w14:textId="77777777" w:rsidR="005C3AD6" w:rsidRPr="005C3AD6" w:rsidRDefault="005C3AD6" w:rsidP="005C3AD6">
      <w:pPr>
        <w:pStyle w:val="DaftarParagraf"/>
        <w:numPr>
          <w:ilvl w:val="0"/>
          <w:numId w:val="5"/>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Lokasi</w:t>
      </w:r>
    </w:p>
    <w:p w14:paraId="39EA293C" w14:textId="77777777" w:rsidR="005C3AD6" w:rsidRPr="005C3AD6" w:rsidRDefault="005C3AD6" w:rsidP="005C3AD6">
      <w:pPr>
        <w:pStyle w:val="DaftarParagraf"/>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Penelitian ini dilakukan dikawasan wisata religi Masjid </w:t>
      </w:r>
      <w:r w:rsidRPr="005C3AD6">
        <w:rPr>
          <w:rFonts w:ascii="Times New Roman" w:hAnsi="Times New Roman" w:cs="Times New Roman"/>
          <w:sz w:val="24"/>
          <w:szCs w:val="24"/>
          <w:lang w:val="en-ID"/>
        </w:rPr>
        <w:t>Masjid Raya Ganting di Kota Padang</w:t>
      </w:r>
      <w:r w:rsidRPr="005C3AD6">
        <w:rPr>
          <w:rFonts w:ascii="Times New Roman" w:hAnsi="Times New Roman" w:cs="Times New Roman"/>
          <w:sz w:val="24"/>
          <w:szCs w:val="24"/>
        </w:rPr>
        <w:t xml:space="preserve">. </w:t>
      </w:r>
    </w:p>
    <w:p w14:paraId="673CBF42" w14:textId="77777777" w:rsidR="005C3AD6" w:rsidRPr="005C3AD6" w:rsidRDefault="005C3AD6" w:rsidP="005C3AD6">
      <w:pPr>
        <w:pStyle w:val="DaftarParagraf"/>
        <w:numPr>
          <w:ilvl w:val="0"/>
          <w:numId w:val="5"/>
        </w:numPr>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Waktu</w:t>
      </w:r>
    </w:p>
    <w:p w14:paraId="2082265D" w14:textId="77777777" w:rsidR="005C3AD6" w:rsidRPr="005C3AD6" w:rsidRDefault="005C3AD6" w:rsidP="005C3AD6">
      <w:pPr>
        <w:pStyle w:val="DaftarParagraf"/>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Penelitian ini dilaksanakan pada bulan April 2026.</w:t>
      </w:r>
    </w:p>
    <w:p w14:paraId="3C067A07" w14:textId="77777777" w:rsidR="005C3AD6" w:rsidRPr="005C3AD6" w:rsidRDefault="005C3AD6" w:rsidP="005C3AD6">
      <w:pPr>
        <w:pStyle w:val="Judul2"/>
        <w:rPr>
          <w:rFonts w:ascii="Times New Roman" w:hAnsi="Times New Roman" w:cs="Times New Roman"/>
        </w:rPr>
      </w:pPr>
      <w:bookmarkStart w:id="4" w:name="_Toc230951639"/>
      <w:r w:rsidRPr="005C3AD6">
        <w:rPr>
          <w:rFonts w:ascii="Times New Roman" w:hAnsi="Times New Roman" w:cs="Times New Roman"/>
        </w:rPr>
        <w:t>Variabel Penelitian</w:t>
      </w:r>
      <w:bookmarkEnd w:id="4"/>
    </w:p>
    <w:p w14:paraId="5F8439E1" w14:textId="77777777" w:rsidR="005C3AD6" w:rsidRPr="005C3AD6" w:rsidRDefault="005C3AD6" w:rsidP="005C3AD6">
      <w:pPr>
        <w:pStyle w:val="DaftarParagraf"/>
        <w:spacing w:after="0" w:line="480" w:lineRule="auto"/>
        <w:ind w:left="360" w:firstLine="360"/>
        <w:jc w:val="both"/>
        <w:rPr>
          <w:rFonts w:ascii="Times New Roman" w:hAnsi="Times New Roman" w:cs="Times New Roman"/>
          <w:b/>
          <w:bCs/>
          <w:sz w:val="24"/>
          <w:szCs w:val="24"/>
        </w:rPr>
      </w:pPr>
      <w:r w:rsidRPr="005C3AD6">
        <w:rPr>
          <w:rFonts w:ascii="Times New Roman" w:hAnsi="Times New Roman" w:cs="Times New Roman"/>
          <w:sz w:val="24"/>
          <w:szCs w:val="24"/>
        </w:rPr>
        <w:t>Penelitian kuantitatif merupakan penelitian yang menggunkan dua variabel atau lebih, dimana variabel yang digunakan dalam penelitian ini adalah sebagai berikut.</w:t>
      </w:r>
      <w:r w:rsidRPr="005C3AD6">
        <w:rPr>
          <w:rFonts w:ascii="Times New Roman" w:hAnsi="Times New Roman" w:cs="Times New Roman"/>
          <w:b/>
          <w:bCs/>
          <w:sz w:val="24"/>
          <w:szCs w:val="24"/>
        </w:rPr>
        <w:t xml:space="preserve"> </w:t>
      </w:r>
    </w:p>
    <w:p w14:paraId="6EAD56AF" w14:textId="77777777" w:rsidR="005C3AD6" w:rsidRPr="005C3AD6" w:rsidRDefault="005C3AD6" w:rsidP="005C3AD6">
      <w:pPr>
        <w:pStyle w:val="DaftarParagraf"/>
        <w:numPr>
          <w:ilvl w:val="0"/>
          <w:numId w:val="6"/>
        </w:numPr>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Variabel bebas (</w:t>
      </w:r>
      <w:r w:rsidRPr="005C3AD6">
        <w:rPr>
          <w:rFonts w:ascii="Times New Roman" w:hAnsi="Times New Roman" w:cs="Times New Roman"/>
          <w:i/>
          <w:iCs/>
          <w:sz w:val="24"/>
          <w:szCs w:val="24"/>
        </w:rPr>
        <w:t>independen</w:t>
      </w:r>
      <w:r w:rsidRPr="005C3AD6">
        <w:rPr>
          <w:rFonts w:ascii="Times New Roman" w:hAnsi="Times New Roman" w:cs="Times New Roman"/>
          <w:sz w:val="24"/>
          <w:szCs w:val="24"/>
        </w:rPr>
        <w:t xml:space="preserve">) merupakan variabel yang mempengaruhi atau yang menjadi sebab perubahan atau timbulnya variabel variabel terikat. Variabel independen dalam variabel ini adalah </w:t>
      </w:r>
      <w:r w:rsidRPr="005C3AD6">
        <w:rPr>
          <w:rFonts w:ascii="Times New Roman" w:hAnsi="Times New Roman" w:cs="Times New Roman"/>
          <w:i/>
          <w:iCs/>
          <w:sz w:val="24"/>
          <w:szCs w:val="24"/>
          <w:lang w:val="en-ID"/>
        </w:rPr>
        <w:t>Religious</w:t>
      </w:r>
      <w:r w:rsidRPr="005C3AD6">
        <w:rPr>
          <w:rFonts w:ascii="Times New Roman" w:hAnsi="Times New Roman" w:cs="Times New Roman"/>
          <w:b/>
          <w:bCs/>
          <w:i/>
          <w:iCs/>
          <w:sz w:val="24"/>
          <w:szCs w:val="24"/>
          <w:lang w:val="en-ID"/>
        </w:rPr>
        <w:t xml:space="preserve"> </w:t>
      </w:r>
      <w:r w:rsidRPr="005C3AD6">
        <w:rPr>
          <w:rFonts w:ascii="Times New Roman" w:hAnsi="Times New Roman" w:cs="Times New Roman"/>
          <w:i/>
          <w:iCs/>
          <w:sz w:val="24"/>
          <w:szCs w:val="24"/>
          <w:lang w:val="en-ID"/>
        </w:rPr>
        <w:t xml:space="preserve">Atmosphere, </w:t>
      </w:r>
      <w:r w:rsidRPr="005C3AD6">
        <w:rPr>
          <w:rFonts w:ascii="Times New Roman" w:hAnsi="Times New Roman" w:cs="Times New Roman"/>
          <w:i/>
          <w:iCs/>
          <w:sz w:val="24"/>
          <w:szCs w:val="24"/>
        </w:rPr>
        <w:t>Perceived value</w:t>
      </w:r>
      <w:r w:rsidRPr="005C3AD6">
        <w:rPr>
          <w:rFonts w:ascii="Times New Roman" w:hAnsi="Times New Roman" w:cs="Times New Roman"/>
          <w:sz w:val="24"/>
          <w:szCs w:val="24"/>
        </w:rPr>
        <w:t xml:space="preserve"> (X).</w:t>
      </w:r>
    </w:p>
    <w:p w14:paraId="0AE371A3" w14:textId="77777777" w:rsidR="005C3AD6" w:rsidRPr="005C3AD6" w:rsidRDefault="005C3AD6" w:rsidP="005C3AD6">
      <w:pPr>
        <w:pStyle w:val="DaftarParagraf"/>
        <w:numPr>
          <w:ilvl w:val="0"/>
          <w:numId w:val="6"/>
        </w:numPr>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Variabel terikat (</w:t>
      </w:r>
      <w:r w:rsidRPr="005C3AD6">
        <w:rPr>
          <w:rFonts w:ascii="Times New Roman" w:hAnsi="Times New Roman" w:cs="Times New Roman"/>
          <w:i/>
          <w:iCs/>
          <w:sz w:val="24"/>
          <w:szCs w:val="24"/>
        </w:rPr>
        <w:t>dependen</w:t>
      </w:r>
      <w:r w:rsidRPr="005C3AD6">
        <w:rPr>
          <w:rFonts w:ascii="Times New Roman" w:hAnsi="Times New Roman" w:cs="Times New Roman"/>
          <w:sz w:val="24"/>
          <w:szCs w:val="24"/>
        </w:rPr>
        <w:t>) merupakan variabel yang di pengaruhi atau yang menjadi akibat, karena adanya variabel bebas. Variabel dependen dalam penelitian ini adalah Minat Berkunjung Kembali (Y).</w:t>
      </w:r>
    </w:p>
    <w:p w14:paraId="528B29A5" w14:textId="77777777" w:rsidR="005C3AD6" w:rsidRPr="005C3AD6" w:rsidRDefault="005C3AD6" w:rsidP="005C3AD6">
      <w:pPr>
        <w:pStyle w:val="DaftarParagraf"/>
        <w:numPr>
          <w:ilvl w:val="0"/>
          <w:numId w:val="6"/>
        </w:numPr>
        <w:spacing w:after="0"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Variabel mediasi, yaitu variabel yang secara teoritis mempengaruhi hubungan antara variabel independen dengan variabel dependen menjadi hubungan yang tidak langsung dan tidak dapat diamati dan diukur. Variabel mediasi dalam penelitian ini adalah </w:t>
      </w:r>
      <w:r w:rsidRPr="005C3AD6">
        <w:rPr>
          <w:rFonts w:ascii="Times New Roman" w:hAnsi="Times New Roman" w:cs="Times New Roman"/>
          <w:i/>
          <w:iCs/>
          <w:sz w:val="24"/>
          <w:szCs w:val="24"/>
        </w:rPr>
        <w:t>Tourist Experience</w:t>
      </w:r>
      <w:r w:rsidRPr="005C3AD6">
        <w:rPr>
          <w:rFonts w:ascii="Times New Roman" w:hAnsi="Times New Roman" w:cs="Times New Roman"/>
          <w:b/>
          <w:bCs/>
          <w:sz w:val="24"/>
          <w:szCs w:val="24"/>
        </w:rPr>
        <w:t xml:space="preserve"> </w:t>
      </w:r>
      <w:r w:rsidRPr="005C3AD6">
        <w:rPr>
          <w:rFonts w:ascii="Times New Roman" w:hAnsi="Times New Roman" w:cs="Times New Roman"/>
          <w:sz w:val="24"/>
          <w:szCs w:val="24"/>
        </w:rPr>
        <w:t>(Z)</w:t>
      </w:r>
    </w:p>
    <w:p w14:paraId="3FC977F5" w14:textId="77777777" w:rsidR="005C3AD6" w:rsidRPr="005C3AD6" w:rsidRDefault="005C3AD6" w:rsidP="005C3AD6">
      <w:pPr>
        <w:pStyle w:val="DaftarParagraf"/>
        <w:spacing w:after="0" w:line="480" w:lineRule="auto"/>
        <w:ind w:left="928"/>
        <w:jc w:val="center"/>
        <w:rPr>
          <w:rFonts w:ascii="Times New Roman" w:hAnsi="Times New Roman" w:cs="Times New Roman"/>
          <w:b/>
          <w:bCs/>
          <w:sz w:val="24"/>
          <w:szCs w:val="24"/>
        </w:rPr>
      </w:pPr>
      <w:r w:rsidRPr="005C3AD6">
        <w:rPr>
          <w:rFonts w:ascii="Times New Roman" w:hAnsi="Times New Roman" w:cs="Times New Roman"/>
          <w:b/>
          <w:bCs/>
          <w:sz w:val="24"/>
          <w:szCs w:val="24"/>
        </w:rPr>
        <w:t>Tabel 3.1</w:t>
      </w:r>
    </w:p>
    <w:p w14:paraId="2F0BC3C1" w14:textId="77777777" w:rsidR="005C3AD6" w:rsidRPr="005C3AD6" w:rsidRDefault="005C3AD6" w:rsidP="005C3AD6">
      <w:pPr>
        <w:pStyle w:val="DaftarParagraf"/>
        <w:spacing w:after="0" w:line="480" w:lineRule="auto"/>
        <w:ind w:left="928"/>
        <w:jc w:val="center"/>
        <w:rPr>
          <w:rFonts w:ascii="Times New Roman" w:hAnsi="Times New Roman" w:cs="Times New Roman"/>
          <w:b/>
          <w:bCs/>
          <w:sz w:val="24"/>
          <w:szCs w:val="24"/>
        </w:rPr>
      </w:pPr>
      <w:r w:rsidRPr="005C3AD6">
        <w:rPr>
          <w:rFonts w:ascii="Times New Roman" w:hAnsi="Times New Roman" w:cs="Times New Roman"/>
          <w:b/>
          <w:bCs/>
          <w:sz w:val="24"/>
          <w:szCs w:val="24"/>
        </w:rPr>
        <w:t>Operasional Variabel</w:t>
      </w:r>
    </w:p>
    <w:tbl>
      <w:tblPr>
        <w:tblStyle w:val="KisiTabel"/>
        <w:tblW w:w="0" w:type="auto"/>
        <w:tblInd w:w="421" w:type="dxa"/>
        <w:tblLook w:val="04A0" w:firstRow="1" w:lastRow="0" w:firstColumn="1" w:lastColumn="0" w:noHBand="0" w:noVBand="1"/>
      </w:tblPr>
      <w:tblGrid>
        <w:gridCol w:w="621"/>
        <w:gridCol w:w="1354"/>
        <w:gridCol w:w="1643"/>
        <w:gridCol w:w="2096"/>
        <w:gridCol w:w="1792"/>
      </w:tblGrid>
      <w:tr w:rsidR="005C3AD6" w:rsidRPr="005C3AD6" w14:paraId="775CAFDC" w14:textId="77777777" w:rsidTr="00221D85">
        <w:tc>
          <w:tcPr>
            <w:tcW w:w="648" w:type="dxa"/>
          </w:tcPr>
          <w:p w14:paraId="71617D1B" w14:textId="77777777" w:rsidR="005C3AD6" w:rsidRPr="005C3AD6" w:rsidRDefault="005C3AD6" w:rsidP="00221D85">
            <w:pPr>
              <w:pStyle w:val="DaftarParagraf"/>
              <w:ind w:left="0"/>
              <w:jc w:val="center"/>
              <w:rPr>
                <w:rFonts w:ascii="Times New Roman" w:hAnsi="Times New Roman" w:cs="Times New Roman"/>
                <w:b/>
                <w:bCs/>
                <w:sz w:val="24"/>
                <w:szCs w:val="24"/>
              </w:rPr>
            </w:pPr>
            <w:r w:rsidRPr="005C3AD6">
              <w:rPr>
                <w:rFonts w:ascii="Times New Roman" w:hAnsi="Times New Roman" w:cs="Times New Roman"/>
                <w:b/>
                <w:bCs/>
                <w:sz w:val="24"/>
                <w:szCs w:val="24"/>
              </w:rPr>
              <w:t>No</w:t>
            </w:r>
          </w:p>
        </w:tc>
        <w:tc>
          <w:tcPr>
            <w:tcW w:w="1344" w:type="dxa"/>
          </w:tcPr>
          <w:p w14:paraId="44096547" w14:textId="77777777" w:rsidR="005C3AD6" w:rsidRPr="005C3AD6" w:rsidRDefault="005C3AD6" w:rsidP="00221D85">
            <w:pPr>
              <w:pStyle w:val="DaftarParagraf"/>
              <w:ind w:left="0"/>
              <w:jc w:val="center"/>
              <w:rPr>
                <w:rFonts w:ascii="Times New Roman" w:hAnsi="Times New Roman" w:cs="Times New Roman"/>
                <w:b/>
                <w:bCs/>
                <w:sz w:val="24"/>
                <w:szCs w:val="24"/>
              </w:rPr>
            </w:pPr>
            <w:r w:rsidRPr="005C3AD6">
              <w:rPr>
                <w:rFonts w:ascii="Times New Roman" w:hAnsi="Times New Roman" w:cs="Times New Roman"/>
                <w:b/>
                <w:bCs/>
                <w:sz w:val="24"/>
                <w:szCs w:val="24"/>
              </w:rPr>
              <w:t>Variabel</w:t>
            </w:r>
          </w:p>
        </w:tc>
        <w:tc>
          <w:tcPr>
            <w:tcW w:w="1630" w:type="dxa"/>
          </w:tcPr>
          <w:p w14:paraId="377F20FF" w14:textId="77777777" w:rsidR="005C3AD6" w:rsidRPr="005C3AD6" w:rsidRDefault="005C3AD6" w:rsidP="00221D85">
            <w:pPr>
              <w:pStyle w:val="DaftarParagraf"/>
              <w:ind w:left="0"/>
              <w:jc w:val="center"/>
              <w:rPr>
                <w:rFonts w:ascii="Times New Roman" w:hAnsi="Times New Roman" w:cs="Times New Roman"/>
                <w:b/>
                <w:bCs/>
                <w:sz w:val="24"/>
                <w:szCs w:val="24"/>
              </w:rPr>
            </w:pPr>
            <w:r w:rsidRPr="005C3AD6">
              <w:rPr>
                <w:rFonts w:ascii="Times New Roman" w:hAnsi="Times New Roman" w:cs="Times New Roman"/>
                <w:b/>
                <w:bCs/>
                <w:sz w:val="24"/>
                <w:szCs w:val="24"/>
              </w:rPr>
              <w:t>Definisi</w:t>
            </w:r>
          </w:p>
        </w:tc>
        <w:tc>
          <w:tcPr>
            <w:tcW w:w="2079" w:type="dxa"/>
          </w:tcPr>
          <w:p w14:paraId="2321A610" w14:textId="77777777" w:rsidR="005C3AD6" w:rsidRPr="005C3AD6" w:rsidRDefault="005C3AD6" w:rsidP="00221D85">
            <w:pPr>
              <w:pStyle w:val="DaftarParagraf"/>
              <w:ind w:left="0"/>
              <w:jc w:val="center"/>
              <w:rPr>
                <w:rFonts w:ascii="Times New Roman" w:hAnsi="Times New Roman" w:cs="Times New Roman"/>
                <w:b/>
                <w:bCs/>
                <w:sz w:val="24"/>
                <w:szCs w:val="24"/>
              </w:rPr>
            </w:pPr>
            <w:r w:rsidRPr="005C3AD6">
              <w:rPr>
                <w:rFonts w:ascii="Times New Roman" w:hAnsi="Times New Roman" w:cs="Times New Roman"/>
                <w:b/>
                <w:bCs/>
                <w:sz w:val="24"/>
                <w:szCs w:val="24"/>
              </w:rPr>
              <w:t>Indikator</w:t>
            </w:r>
          </w:p>
        </w:tc>
        <w:tc>
          <w:tcPr>
            <w:tcW w:w="1805" w:type="dxa"/>
          </w:tcPr>
          <w:p w14:paraId="5CEC7BF8" w14:textId="77777777" w:rsidR="005C3AD6" w:rsidRPr="005C3AD6" w:rsidRDefault="005C3AD6" w:rsidP="00221D85">
            <w:pPr>
              <w:pStyle w:val="DaftarParagraf"/>
              <w:ind w:left="0"/>
              <w:jc w:val="center"/>
              <w:rPr>
                <w:rFonts w:ascii="Times New Roman" w:hAnsi="Times New Roman" w:cs="Times New Roman"/>
                <w:b/>
                <w:bCs/>
                <w:sz w:val="24"/>
                <w:szCs w:val="24"/>
              </w:rPr>
            </w:pPr>
            <w:r w:rsidRPr="005C3AD6">
              <w:rPr>
                <w:rFonts w:ascii="Times New Roman" w:hAnsi="Times New Roman" w:cs="Times New Roman"/>
                <w:b/>
                <w:bCs/>
                <w:sz w:val="24"/>
                <w:szCs w:val="24"/>
              </w:rPr>
              <w:t>Sumber</w:t>
            </w:r>
          </w:p>
        </w:tc>
      </w:tr>
      <w:tr w:rsidR="005C3AD6" w:rsidRPr="005C3AD6" w14:paraId="52C24B0E" w14:textId="77777777" w:rsidTr="00221D85">
        <w:tc>
          <w:tcPr>
            <w:tcW w:w="648" w:type="dxa"/>
          </w:tcPr>
          <w:p w14:paraId="39D371CD"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1</w:t>
            </w:r>
          </w:p>
        </w:tc>
        <w:tc>
          <w:tcPr>
            <w:tcW w:w="1344" w:type="dxa"/>
          </w:tcPr>
          <w:p w14:paraId="7FC18815" w14:textId="77777777" w:rsidR="005C3AD6" w:rsidRPr="005C3AD6" w:rsidRDefault="005C3AD6" w:rsidP="00221D85">
            <w:pPr>
              <w:pStyle w:val="DaftarParagraf"/>
              <w:ind w:left="0"/>
              <w:rPr>
                <w:rFonts w:ascii="Times New Roman" w:hAnsi="Times New Roman" w:cs="Times New Roman"/>
                <w:i/>
                <w:iCs/>
                <w:sz w:val="24"/>
                <w:szCs w:val="24"/>
              </w:rPr>
            </w:pPr>
            <w:r w:rsidRPr="005C3AD6">
              <w:rPr>
                <w:rFonts w:ascii="Times New Roman" w:hAnsi="Times New Roman" w:cs="Times New Roman"/>
                <w:i/>
                <w:iCs/>
                <w:sz w:val="24"/>
                <w:szCs w:val="24"/>
              </w:rPr>
              <w:t>Religius Atmosphere</w:t>
            </w:r>
          </w:p>
          <w:p w14:paraId="3E8E79D3"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(X1)</w:t>
            </w:r>
          </w:p>
        </w:tc>
        <w:tc>
          <w:tcPr>
            <w:tcW w:w="1630" w:type="dxa"/>
          </w:tcPr>
          <w:p w14:paraId="7AE47894" w14:textId="77777777" w:rsidR="005C3AD6" w:rsidRPr="005C3AD6" w:rsidRDefault="005C3AD6" w:rsidP="00221D85">
            <w:pPr>
              <w:pStyle w:val="DaftarParagraf"/>
              <w:ind w:left="0"/>
              <w:jc w:val="both"/>
              <w:rPr>
                <w:rFonts w:ascii="Times New Roman" w:hAnsi="Times New Roman" w:cs="Times New Roman"/>
                <w:sz w:val="24"/>
                <w:szCs w:val="24"/>
              </w:rPr>
            </w:pPr>
            <w:r w:rsidRPr="005C3AD6">
              <w:rPr>
                <w:rFonts w:ascii="Times New Roman" w:hAnsi="Times New Roman" w:cs="Times New Roman"/>
                <w:sz w:val="24"/>
                <w:szCs w:val="24"/>
              </w:rPr>
              <w:t xml:space="preserve">Menurut Battour dan Ismail, </w:t>
            </w:r>
            <w:r w:rsidRPr="005C3AD6">
              <w:rPr>
                <w:rFonts w:ascii="Times New Roman" w:hAnsi="Times New Roman" w:cs="Times New Roman"/>
                <w:i/>
                <w:iCs/>
                <w:sz w:val="24"/>
                <w:szCs w:val="24"/>
              </w:rPr>
              <w:t>religious atmosphere</w:t>
            </w:r>
            <w:r w:rsidRPr="005C3AD6">
              <w:rPr>
                <w:rFonts w:ascii="Times New Roman" w:hAnsi="Times New Roman" w:cs="Times New Roman"/>
                <w:sz w:val="24"/>
                <w:szCs w:val="24"/>
              </w:rPr>
              <w:t xml:space="preserve"> merupakan kondisi lingkungan yang mencerminkan nilai-nilai Islam dan berfungsi mendukung praktik kegamaan melalui penyediaan sarana ibadah, simblo keagamaan, serta perilaku religius, sehingga menciptakan kenyamanan spiritual.</w:t>
            </w:r>
          </w:p>
        </w:tc>
        <w:tc>
          <w:tcPr>
            <w:tcW w:w="2079" w:type="dxa"/>
          </w:tcPr>
          <w:p w14:paraId="29F2B94F" w14:textId="77777777" w:rsidR="005C3AD6" w:rsidRPr="005C3AD6" w:rsidRDefault="005C3AD6" w:rsidP="005C3AD6">
            <w:pPr>
              <w:pStyle w:val="DaftarParagraf"/>
              <w:numPr>
                <w:ilvl w:val="1"/>
                <w:numId w:val="3"/>
              </w:numPr>
              <w:jc w:val="both"/>
              <w:rPr>
                <w:rFonts w:ascii="Times New Roman" w:hAnsi="Times New Roman" w:cs="Times New Roman"/>
                <w:sz w:val="24"/>
                <w:szCs w:val="24"/>
              </w:rPr>
            </w:pPr>
            <w:r w:rsidRPr="005C3AD6">
              <w:rPr>
                <w:rFonts w:ascii="Times New Roman" w:hAnsi="Times New Roman" w:cs="Times New Roman"/>
                <w:sz w:val="24"/>
                <w:szCs w:val="24"/>
              </w:rPr>
              <w:t>Suasana Spiritual (</w:t>
            </w:r>
            <w:r w:rsidRPr="005C3AD6">
              <w:rPr>
                <w:rFonts w:ascii="Times New Roman" w:hAnsi="Times New Roman" w:cs="Times New Roman"/>
                <w:i/>
                <w:iCs/>
                <w:sz w:val="24"/>
                <w:szCs w:val="24"/>
              </w:rPr>
              <w:t>Spiritual Ambiance</w:t>
            </w:r>
            <w:r w:rsidRPr="005C3AD6">
              <w:rPr>
                <w:rFonts w:ascii="Times New Roman" w:hAnsi="Times New Roman" w:cs="Times New Roman"/>
                <w:sz w:val="24"/>
                <w:szCs w:val="24"/>
              </w:rPr>
              <w:t>)</w:t>
            </w:r>
          </w:p>
          <w:p w14:paraId="5FBBC2C5" w14:textId="77777777" w:rsidR="005C3AD6" w:rsidRPr="005C3AD6" w:rsidRDefault="005C3AD6" w:rsidP="005C3AD6">
            <w:pPr>
              <w:pStyle w:val="DaftarParagraf"/>
              <w:numPr>
                <w:ilvl w:val="1"/>
                <w:numId w:val="3"/>
              </w:numPr>
              <w:jc w:val="both"/>
              <w:rPr>
                <w:rFonts w:ascii="Times New Roman" w:hAnsi="Times New Roman" w:cs="Times New Roman"/>
                <w:sz w:val="24"/>
                <w:szCs w:val="24"/>
              </w:rPr>
            </w:pPr>
            <w:r w:rsidRPr="005C3AD6">
              <w:rPr>
                <w:rFonts w:ascii="Times New Roman" w:hAnsi="Times New Roman" w:cs="Times New Roman"/>
                <w:sz w:val="24"/>
                <w:szCs w:val="24"/>
              </w:rPr>
              <w:t>Simbol dan Aktivitas Keagamaan</w:t>
            </w:r>
          </w:p>
          <w:p w14:paraId="412BECD0" w14:textId="77777777" w:rsidR="005C3AD6" w:rsidRPr="005C3AD6" w:rsidRDefault="005C3AD6" w:rsidP="005C3AD6">
            <w:pPr>
              <w:pStyle w:val="DaftarParagraf"/>
              <w:numPr>
                <w:ilvl w:val="1"/>
                <w:numId w:val="3"/>
              </w:numPr>
              <w:jc w:val="both"/>
              <w:rPr>
                <w:rFonts w:ascii="Times New Roman" w:hAnsi="Times New Roman" w:cs="Times New Roman"/>
                <w:sz w:val="24"/>
                <w:szCs w:val="24"/>
              </w:rPr>
            </w:pPr>
            <w:r w:rsidRPr="005C3AD6">
              <w:rPr>
                <w:rFonts w:ascii="Times New Roman" w:hAnsi="Times New Roman" w:cs="Times New Roman"/>
                <w:sz w:val="24"/>
                <w:szCs w:val="24"/>
              </w:rPr>
              <w:t>Fasilitas Pendukung Ibadah</w:t>
            </w:r>
          </w:p>
          <w:p w14:paraId="4D28BAF5" w14:textId="77777777" w:rsidR="005C3AD6" w:rsidRPr="005C3AD6" w:rsidRDefault="005C3AD6" w:rsidP="005C3AD6">
            <w:pPr>
              <w:pStyle w:val="DaftarParagraf"/>
              <w:numPr>
                <w:ilvl w:val="1"/>
                <w:numId w:val="3"/>
              </w:numPr>
              <w:jc w:val="both"/>
              <w:rPr>
                <w:rFonts w:ascii="Times New Roman" w:hAnsi="Times New Roman" w:cs="Times New Roman"/>
                <w:sz w:val="24"/>
                <w:szCs w:val="24"/>
              </w:rPr>
            </w:pPr>
            <w:r w:rsidRPr="005C3AD6">
              <w:rPr>
                <w:rFonts w:ascii="Times New Roman" w:hAnsi="Times New Roman" w:cs="Times New Roman"/>
                <w:sz w:val="24"/>
                <w:szCs w:val="24"/>
              </w:rPr>
              <w:t>Ornamen dan simbol</w:t>
            </w:r>
          </w:p>
          <w:p w14:paraId="2E992937" w14:textId="77777777" w:rsidR="005C3AD6" w:rsidRPr="005C3AD6" w:rsidRDefault="005C3AD6" w:rsidP="00221D85">
            <w:pPr>
              <w:rPr>
                <w:rFonts w:ascii="Times New Roman" w:hAnsi="Times New Roman" w:cs="Times New Roman"/>
                <w:sz w:val="24"/>
                <w:szCs w:val="24"/>
              </w:rPr>
            </w:pPr>
          </w:p>
        </w:tc>
        <w:tc>
          <w:tcPr>
            <w:tcW w:w="1805" w:type="dxa"/>
          </w:tcPr>
          <w:p w14:paraId="44CEDF26"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Widyaningrum</w:t>
            </w:r>
            <w:r w:rsidRPr="005C3AD6">
              <w:rPr>
                <w:rStyle w:val="ReferensiCatatanKaki"/>
                <w:rFonts w:ascii="Times New Roman" w:hAnsi="Times New Roman" w:cs="Times New Roman"/>
                <w:sz w:val="24"/>
                <w:szCs w:val="24"/>
              </w:rPr>
              <w:footnoteReference w:id="3"/>
            </w:r>
          </w:p>
          <w:p w14:paraId="4F53892C"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 xml:space="preserve">(2024) </w:t>
            </w:r>
          </w:p>
        </w:tc>
      </w:tr>
      <w:tr w:rsidR="005C3AD6" w:rsidRPr="005C3AD6" w14:paraId="321F6E59" w14:textId="77777777" w:rsidTr="00221D85">
        <w:tc>
          <w:tcPr>
            <w:tcW w:w="648" w:type="dxa"/>
          </w:tcPr>
          <w:p w14:paraId="02C62B69"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2</w:t>
            </w:r>
          </w:p>
        </w:tc>
        <w:tc>
          <w:tcPr>
            <w:tcW w:w="1344" w:type="dxa"/>
          </w:tcPr>
          <w:p w14:paraId="077C0E06" w14:textId="77777777" w:rsidR="005C3AD6" w:rsidRPr="005C3AD6" w:rsidRDefault="005C3AD6" w:rsidP="00221D85">
            <w:pPr>
              <w:pStyle w:val="DaftarParagraf"/>
              <w:ind w:left="0"/>
              <w:rPr>
                <w:rFonts w:ascii="Times New Roman" w:hAnsi="Times New Roman" w:cs="Times New Roman"/>
                <w:i/>
                <w:iCs/>
                <w:sz w:val="24"/>
                <w:szCs w:val="24"/>
              </w:rPr>
            </w:pPr>
            <w:r w:rsidRPr="005C3AD6">
              <w:rPr>
                <w:rFonts w:ascii="Times New Roman" w:hAnsi="Times New Roman" w:cs="Times New Roman"/>
                <w:i/>
                <w:iCs/>
                <w:sz w:val="24"/>
                <w:szCs w:val="24"/>
              </w:rPr>
              <w:t>Perceived Value</w:t>
            </w:r>
          </w:p>
          <w:p w14:paraId="3D32BC79"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(X2)</w:t>
            </w:r>
          </w:p>
        </w:tc>
        <w:tc>
          <w:tcPr>
            <w:tcW w:w="1630" w:type="dxa"/>
          </w:tcPr>
          <w:p w14:paraId="5E753295" w14:textId="77777777" w:rsidR="005C3AD6" w:rsidRPr="005C3AD6" w:rsidRDefault="005C3AD6" w:rsidP="00221D85">
            <w:pPr>
              <w:jc w:val="both"/>
              <w:rPr>
                <w:rFonts w:ascii="Times New Roman" w:hAnsi="Times New Roman" w:cs="Times New Roman"/>
                <w:sz w:val="24"/>
                <w:szCs w:val="24"/>
              </w:rPr>
            </w:pPr>
            <w:r w:rsidRPr="005C3AD6">
              <w:rPr>
                <w:rFonts w:ascii="Times New Roman" w:hAnsi="Times New Roman" w:cs="Times New Roman"/>
                <w:sz w:val="24"/>
                <w:szCs w:val="24"/>
              </w:rPr>
              <w:t xml:space="preserve">Menurut Amadea dan Herdinata, </w:t>
            </w:r>
            <w:r w:rsidRPr="005C3AD6">
              <w:rPr>
                <w:rFonts w:ascii="Times New Roman" w:hAnsi="Times New Roman" w:cs="Times New Roman"/>
                <w:i/>
                <w:iCs/>
                <w:sz w:val="24"/>
                <w:szCs w:val="24"/>
              </w:rPr>
              <w:t>perceived value</w:t>
            </w:r>
            <w:r w:rsidRPr="005C3AD6">
              <w:rPr>
                <w:rFonts w:ascii="Times New Roman" w:hAnsi="Times New Roman" w:cs="Times New Roman"/>
                <w:sz w:val="24"/>
                <w:szCs w:val="24"/>
              </w:rPr>
              <w:t xml:space="preserve"> merupakan suatu konsep yang tersusun atas dua komponen utama, yaitu manfaat yang diperoleh pelanggan meliputi manfaat ekonomi, sosial, dan hubungan serta pengorbanan yang dilakukan oleh wisatawan, seperti waktu, usaha, risiko, harga, dan kenyaman.</w:t>
            </w:r>
          </w:p>
        </w:tc>
        <w:tc>
          <w:tcPr>
            <w:tcW w:w="2079" w:type="dxa"/>
          </w:tcPr>
          <w:p w14:paraId="5122575E" w14:textId="77777777" w:rsidR="005C3AD6" w:rsidRPr="005C3AD6" w:rsidRDefault="005C3AD6" w:rsidP="005C3AD6">
            <w:pPr>
              <w:pStyle w:val="DaftarParagraf"/>
              <w:numPr>
                <w:ilvl w:val="1"/>
                <w:numId w:val="15"/>
              </w:numPr>
              <w:rPr>
                <w:rFonts w:ascii="Times New Roman" w:hAnsi="Times New Roman" w:cs="Times New Roman"/>
                <w:i/>
                <w:iCs/>
                <w:sz w:val="24"/>
                <w:szCs w:val="24"/>
              </w:rPr>
            </w:pPr>
            <w:r w:rsidRPr="005C3AD6">
              <w:rPr>
                <w:rFonts w:ascii="Times New Roman" w:hAnsi="Times New Roman" w:cs="Times New Roman"/>
                <w:i/>
                <w:iCs/>
                <w:sz w:val="24"/>
                <w:szCs w:val="24"/>
              </w:rPr>
              <w:t>Emotional value</w:t>
            </w:r>
          </w:p>
          <w:p w14:paraId="2D7E97CD" w14:textId="77777777" w:rsidR="005C3AD6" w:rsidRPr="005C3AD6" w:rsidRDefault="005C3AD6" w:rsidP="005C3AD6">
            <w:pPr>
              <w:pStyle w:val="DaftarParagraf"/>
              <w:numPr>
                <w:ilvl w:val="1"/>
                <w:numId w:val="15"/>
              </w:numPr>
              <w:rPr>
                <w:rFonts w:ascii="Times New Roman" w:hAnsi="Times New Roman" w:cs="Times New Roman"/>
                <w:i/>
                <w:iCs/>
                <w:sz w:val="24"/>
                <w:szCs w:val="24"/>
              </w:rPr>
            </w:pPr>
            <w:r w:rsidRPr="005C3AD6">
              <w:rPr>
                <w:rFonts w:ascii="Times New Roman" w:hAnsi="Times New Roman" w:cs="Times New Roman"/>
                <w:i/>
                <w:iCs/>
                <w:sz w:val="24"/>
                <w:szCs w:val="24"/>
              </w:rPr>
              <w:t>Social value</w:t>
            </w:r>
          </w:p>
          <w:p w14:paraId="6C926777" w14:textId="77777777" w:rsidR="005C3AD6" w:rsidRPr="005C3AD6" w:rsidRDefault="005C3AD6" w:rsidP="005C3AD6">
            <w:pPr>
              <w:pStyle w:val="DaftarParagraf"/>
              <w:numPr>
                <w:ilvl w:val="1"/>
                <w:numId w:val="15"/>
              </w:numPr>
              <w:rPr>
                <w:rFonts w:ascii="Times New Roman" w:hAnsi="Times New Roman" w:cs="Times New Roman"/>
                <w:sz w:val="24"/>
                <w:szCs w:val="24"/>
              </w:rPr>
            </w:pPr>
            <w:r w:rsidRPr="005C3AD6">
              <w:rPr>
                <w:rFonts w:ascii="Times New Roman" w:hAnsi="Times New Roman" w:cs="Times New Roman"/>
                <w:i/>
                <w:iCs/>
                <w:sz w:val="24"/>
                <w:szCs w:val="24"/>
              </w:rPr>
              <w:t>Functional value (quality, performance value)</w:t>
            </w:r>
          </w:p>
        </w:tc>
        <w:tc>
          <w:tcPr>
            <w:tcW w:w="1805" w:type="dxa"/>
          </w:tcPr>
          <w:p w14:paraId="479831D2"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Jauwena</w:t>
            </w:r>
            <w:r w:rsidRPr="005C3AD6">
              <w:rPr>
                <w:rStyle w:val="ReferensiCatatanKaki"/>
                <w:rFonts w:ascii="Times New Roman" w:hAnsi="Times New Roman" w:cs="Times New Roman"/>
                <w:sz w:val="24"/>
                <w:szCs w:val="24"/>
              </w:rPr>
              <w:footnoteReference w:id="4"/>
            </w:r>
          </w:p>
          <w:p w14:paraId="34BC2D37"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(2021)</w:t>
            </w:r>
          </w:p>
        </w:tc>
      </w:tr>
      <w:tr w:rsidR="005C3AD6" w:rsidRPr="005C3AD6" w14:paraId="0CDC8929" w14:textId="77777777" w:rsidTr="00221D85">
        <w:tc>
          <w:tcPr>
            <w:tcW w:w="648" w:type="dxa"/>
          </w:tcPr>
          <w:p w14:paraId="7AD91E3A"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3</w:t>
            </w:r>
          </w:p>
        </w:tc>
        <w:tc>
          <w:tcPr>
            <w:tcW w:w="1344" w:type="dxa"/>
          </w:tcPr>
          <w:p w14:paraId="7669855D"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Minat Berkunjung Kembali</w:t>
            </w:r>
          </w:p>
          <w:p w14:paraId="492E2903"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(Y)</w:t>
            </w:r>
          </w:p>
        </w:tc>
        <w:tc>
          <w:tcPr>
            <w:tcW w:w="1630" w:type="dxa"/>
          </w:tcPr>
          <w:p w14:paraId="0AE8250B"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Minat berkunjung kembali adalah rencana atau niat seseorang dalam untuk melaksanakan perilaku kunjuangan ulang kesuatu detinasi atau layanan pariwisata.</w:t>
            </w:r>
          </w:p>
        </w:tc>
        <w:tc>
          <w:tcPr>
            <w:tcW w:w="2079" w:type="dxa"/>
          </w:tcPr>
          <w:p w14:paraId="06E1DF61" w14:textId="77777777" w:rsidR="005C3AD6" w:rsidRPr="005C3AD6" w:rsidRDefault="005C3AD6" w:rsidP="005C3AD6">
            <w:pPr>
              <w:pStyle w:val="DaftarParagraf"/>
              <w:numPr>
                <w:ilvl w:val="0"/>
                <w:numId w:val="16"/>
              </w:numPr>
              <w:rPr>
                <w:rFonts w:ascii="Times New Roman" w:hAnsi="Times New Roman" w:cs="Times New Roman"/>
                <w:i/>
                <w:iCs/>
                <w:sz w:val="24"/>
                <w:szCs w:val="24"/>
              </w:rPr>
            </w:pPr>
            <w:r w:rsidRPr="005C3AD6">
              <w:rPr>
                <w:rFonts w:ascii="Times New Roman" w:hAnsi="Times New Roman" w:cs="Times New Roman"/>
                <w:i/>
                <w:iCs/>
                <w:sz w:val="24"/>
                <w:szCs w:val="24"/>
              </w:rPr>
              <w:t>Wilingness to visit again</w:t>
            </w:r>
          </w:p>
          <w:p w14:paraId="2243518D" w14:textId="77777777" w:rsidR="005C3AD6" w:rsidRPr="005C3AD6" w:rsidRDefault="005C3AD6" w:rsidP="005C3AD6">
            <w:pPr>
              <w:pStyle w:val="DaftarParagraf"/>
              <w:numPr>
                <w:ilvl w:val="0"/>
                <w:numId w:val="16"/>
              </w:numPr>
              <w:rPr>
                <w:rFonts w:ascii="Times New Roman" w:hAnsi="Times New Roman" w:cs="Times New Roman"/>
                <w:i/>
                <w:iCs/>
                <w:sz w:val="24"/>
                <w:szCs w:val="24"/>
              </w:rPr>
            </w:pPr>
            <w:r w:rsidRPr="005C3AD6">
              <w:rPr>
                <w:rFonts w:ascii="Times New Roman" w:hAnsi="Times New Roman" w:cs="Times New Roman"/>
                <w:i/>
                <w:iCs/>
                <w:sz w:val="24"/>
                <w:szCs w:val="24"/>
              </w:rPr>
              <w:t>Wilingness to invite</w:t>
            </w:r>
          </w:p>
          <w:p w14:paraId="0B9C4260" w14:textId="77777777" w:rsidR="005C3AD6" w:rsidRPr="005C3AD6" w:rsidRDefault="005C3AD6" w:rsidP="005C3AD6">
            <w:pPr>
              <w:pStyle w:val="DaftarParagraf"/>
              <w:numPr>
                <w:ilvl w:val="0"/>
                <w:numId w:val="16"/>
              </w:numPr>
              <w:rPr>
                <w:rFonts w:ascii="Times New Roman" w:hAnsi="Times New Roman" w:cs="Times New Roman"/>
                <w:i/>
                <w:iCs/>
                <w:sz w:val="24"/>
                <w:szCs w:val="24"/>
              </w:rPr>
            </w:pPr>
            <w:r w:rsidRPr="005C3AD6">
              <w:rPr>
                <w:rFonts w:ascii="Times New Roman" w:hAnsi="Times New Roman" w:cs="Times New Roman"/>
                <w:i/>
                <w:iCs/>
                <w:sz w:val="24"/>
                <w:szCs w:val="24"/>
              </w:rPr>
              <w:t>Wilingess to positive tale</w:t>
            </w:r>
          </w:p>
          <w:p w14:paraId="04AB208A" w14:textId="77777777" w:rsidR="005C3AD6" w:rsidRPr="005C3AD6" w:rsidRDefault="005C3AD6" w:rsidP="005C3AD6">
            <w:pPr>
              <w:pStyle w:val="DaftarParagraf"/>
              <w:numPr>
                <w:ilvl w:val="0"/>
                <w:numId w:val="16"/>
              </w:numPr>
              <w:rPr>
                <w:rFonts w:ascii="Times New Roman" w:hAnsi="Times New Roman" w:cs="Times New Roman"/>
                <w:sz w:val="24"/>
                <w:szCs w:val="24"/>
              </w:rPr>
            </w:pPr>
            <w:r w:rsidRPr="005C3AD6">
              <w:rPr>
                <w:rFonts w:ascii="Times New Roman" w:hAnsi="Times New Roman" w:cs="Times New Roman"/>
                <w:i/>
                <w:iCs/>
                <w:sz w:val="24"/>
                <w:szCs w:val="24"/>
              </w:rPr>
              <w:t>Wilingness to place the visiting destination in priority</w:t>
            </w:r>
            <w:r w:rsidRPr="005C3AD6">
              <w:rPr>
                <w:rFonts w:ascii="Times New Roman" w:hAnsi="Times New Roman" w:cs="Times New Roman"/>
                <w:sz w:val="24"/>
                <w:szCs w:val="24"/>
              </w:rPr>
              <w:t xml:space="preserve"> </w:t>
            </w:r>
          </w:p>
        </w:tc>
        <w:tc>
          <w:tcPr>
            <w:tcW w:w="1805" w:type="dxa"/>
          </w:tcPr>
          <w:p w14:paraId="340C026F"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Asnita Julianis</w:t>
            </w:r>
            <w:r w:rsidRPr="005C3AD6">
              <w:rPr>
                <w:rStyle w:val="ReferensiCatatanKaki"/>
                <w:rFonts w:ascii="Times New Roman" w:hAnsi="Times New Roman" w:cs="Times New Roman"/>
                <w:sz w:val="24"/>
                <w:szCs w:val="24"/>
              </w:rPr>
              <w:footnoteReference w:id="5"/>
            </w:r>
          </w:p>
          <w:p w14:paraId="4BC62DEC"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(2023)</w:t>
            </w:r>
          </w:p>
        </w:tc>
      </w:tr>
      <w:tr w:rsidR="005C3AD6" w:rsidRPr="005C3AD6" w14:paraId="5CEA21E2" w14:textId="77777777" w:rsidTr="00221D85">
        <w:tc>
          <w:tcPr>
            <w:tcW w:w="648" w:type="dxa"/>
          </w:tcPr>
          <w:p w14:paraId="038695E2"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4</w:t>
            </w:r>
          </w:p>
        </w:tc>
        <w:tc>
          <w:tcPr>
            <w:tcW w:w="1344" w:type="dxa"/>
          </w:tcPr>
          <w:p w14:paraId="5D30A41D" w14:textId="77777777" w:rsidR="005C3AD6" w:rsidRPr="005C3AD6" w:rsidRDefault="005C3AD6" w:rsidP="00221D85">
            <w:pPr>
              <w:pStyle w:val="DaftarParagraf"/>
              <w:ind w:left="0"/>
              <w:jc w:val="center"/>
              <w:rPr>
                <w:rFonts w:ascii="Times New Roman" w:hAnsi="Times New Roman" w:cs="Times New Roman"/>
                <w:i/>
                <w:iCs/>
                <w:sz w:val="24"/>
                <w:szCs w:val="24"/>
              </w:rPr>
            </w:pPr>
            <w:r w:rsidRPr="005C3AD6">
              <w:rPr>
                <w:rFonts w:ascii="Times New Roman" w:hAnsi="Times New Roman" w:cs="Times New Roman"/>
                <w:i/>
                <w:iCs/>
                <w:sz w:val="24"/>
                <w:szCs w:val="24"/>
              </w:rPr>
              <w:t>Tourist Experience</w:t>
            </w:r>
          </w:p>
          <w:p w14:paraId="2E14E266"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(Z)</w:t>
            </w:r>
          </w:p>
        </w:tc>
        <w:tc>
          <w:tcPr>
            <w:tcW w:w="1630" w:type="dxa"/>
          </w:tcPr>
          <w:p w14:paraId="723E322D"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 xml:space="preserve">Menurut Larsen, </w:t>
            </w:r>
            <w:r w:rsidRPr="005C3AD6">
              <w:rPr>
                <w:rFonts w:ascii="Times New Roman" w:hAnsi="Times New Roman" w:cs="Times New Roman"/>
                <w:i/>
                <w:iCs/>
                <w:sz w:val="24"/>
                <w:szCs w:val="24"/>
              </w:rPr>
              <w:t>tourist experience</w:t>
            </w:r>
            <w:r w:rsidRPr="005C3AD6">
              <w:rPr>
                <w:rFonts w:ascii="Times New Roman" w:hAnsi="Times New Roman" w:cs="Times New Roman"/>
                <w:sz w:val="24"/>
                <w:szCs w:val="24"/>
              </w:rPr>
              <w:t xml:space="preserve"> merupakan pengalaman masa lalu yang berkaitan dengan perjalanan pribadi dan mampu menimbulkan kesan mendalam sehingga dapat diingat dalam jangka waktu yang panjang</w:t>
            </w:r>
          </w:p>
        </w:tc>
        <w:tc>
          <w:tcPr>
            <w:tcW w:w="2079" w:type="dxa"/>
          </w:tcPr>
          <w:p w14:paraId="5717E15B"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 xml:space="preserve">Hedonism </w:t>
            </w:r>
          </w:p>
          <w:p w14:paraId="4A2D4762"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 xml:space="preserve">Refreshment </w:t>
            </w:r>
          </w:p>
          <w:p w14:paraId="461866F3"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Novelty</w:t>
            </w:r>
          </w:p>
          <w:p w14:paraId="313244C8"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Culture and social interaction</w:t>
            </w:r>
          </w:p>
          <w:p w14:paraId="70857196"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Knowledge</w:t>
            </w:r>
          </w:p>
          <w:p w14:paraId="4A638BE4"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Meaningfulness</w:t>
            </w:r>
          </w:p>
          <w:p w14:paraId="67FA822B" w14:textId="77777777" w:rsidR="005C3AD6" w:rsidRPr="005C3AD6" w:rsidRDefault="005C3AD6" w:rsidP="005C3AD6">
            <w:pPr>
              <w:pStyle w:val="DaftarParagraf"/>
              <w:numPr>
                <w:ilvl w:val="0"/>
                <w:numId w:val="17"/>
              </w:numPr>
              <w:rPr>
                <w:rFonts w:ascii="Times New Roman" w:hAnsi="Times New Roman" w:cs="Times New Roman"/>
                <w:i/>
                <w:iCs/>
                <w:sz w:val="24"/>
                <w:szCs w:val="24"/>
              </w:rPr>
            </w:pPr>
            <w:r w:rsidRPr="005C3AD6">
              <w:rPr>
                <w:rFonts w:ascii="Times New Roman" w:hAnsi="Times New Roman" w:cs="Times New Roman"/>
                <w:i/>
                <w:iCs/>
                <w:sz w:val="24"/>
                <w:szCs w:val="24"/>
              </w:rPr>
              <w:t>involvement</w:t>
            </w:r>
          </w:p>
        </w:tc>
        <w:tc>
          <w:tcPr>
            <w:tcW w:w="1805" w:type="dxa"/>
          </w:tcPr>
          <w:p w14:paraId="10608B62"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Ardiansyah</w:t>
            </w:r>
            <w:r w:rsidRPr="005C3AD6">
              <w:rPr>
                <w:rStyle w:val="ReferensiCatatanKaki"/>
                <w:rFonts w:ascii="Times New Roman" w:hAnsi="Times New Roman" w:cs="Times New Roman"/>
                <w:sz w:val="24"/>
                <w:szCs w:val="24"/>
              </w:rPr>
              <w:footnoteReference w:id="6"/>
            </w:r>
          </w:p>
          <w:p w14:paraId="62CFE752" w14:textId="77777777" w:rsidR="005C3AD6" w:rsidRPr="005C3AD6" w:rsidRDefault="005C3AD6" w:rsidP="00221D85">
            <w:pPr>
              <w:pStyle w:val="DaftarParagraf"/>
              <w:ind w:left="0"/>
              <w:rPr>
                <w:rFonts w:ascii="Times New Roman" w:hAnsi="Times New Roman" w:cs="Times New Roman"/>
                <w:sz w:val="24"/>
                <w:szCs w:val="24"/>
              </w:rPr>
            </w:pPr>
            <w:r w:rsidRPr="005C3AD6">
              <w:rPr>
                <w:rFonts w:ascii="Times New Roman" w:hAnsi="Times New Roman" w:cs="Times New Roman"/>
                <w:sz w:val="24"/>
                <w:szCs w:val="24"/>
              </w:rPr>
              <w:t>(2018)</w:t>
            </w:r>
          </w:p>
        </w:tc>
      </w:tr>
    </w:tbl>
    <w:p w14:paraId="1D22C6ED" w14:textId="77777777" w:rsidR="005C3AD6" w:rsidRPr="005C3AD6" w:rsidRDefault="005C3AD6" w:rsidP="005C3AD6">
      <w:pPr>
        <w:pStyle w:val="DaftarParagraf"/>
        <w:spacing w:after="0" w:line="480" w:lineRule="auto"/>
        <w:ind w:left="928"/>
        <w:jc w:val="center"/>
        <w:rPr>
          <w:rFonts w:ascii="Times New Roman" w:hAnsi="Times New Roman" w:cs="Times New Roman"/>
          <w:b/>
          <w:bCs/>
          <w:sz w:val="24"/>
          <w:szCs w:val="24"/>
        </w:rPr>
      </w:pPr>
    </w:p>
    <w:p w14:paraId="5A36342F" w14:textId="77777777" w:rsidR="005C3AD6" w:rsidRPr="005C3AD6" w:rsidRDefault="005C3AD6" w:rsidP="005C3AD6">
      <w:pPr>
        <w:pStyle w:val="Judul2"/>
        <w:rPr>
          <w:rFonts w:ascii="Times New Roman" w:hAnsi="Times New Roman" w:cs="Times New Roman"/>
        </w:rPr>
      </w:pPr>
      <w:bookmarkStart w:id="5" w:name="_Toc230951640"/>
      <w:r w:rsidRPr="005C3AD6">
        <w:rPr>
          <w:rFonts w:ascii="Times New Roman" w:hAnsi="Times New Roman" w:cs="Times New Roman"/>
        </w:rPr>
        <w:t>Populasi dan Sampel</w:t>
      </w:r>
      <w:bookmarkEnd w:id="5"/>
    </w:p>
    <w:p w14:paraId="6C7CD0DA" w14:textId="77777777" w:rsidR="005C3AD6" w:rsidRPr="005C3AD6" w:rsidRDefault="005C3AD6" w:rsidP="005C3AD6">
      <w:pPr>
        <w:pStyle w:val="DaftarParagraf"/>
        <w:numPr>
          <w:ilvl w:val="0"/>
          <w:numId w:val="7"/>
        </w:numPr>
        <w:spacing w:line="480" w:lineRule="auto"/>
        <w:rPr>
          <w:rFonts w:ascii="Times New Roman" w:hAnsi="Times New Roman" w:cs="Times New Roman"/>
          <w:b/>
          <w:bCs/>
          <w:sz w:val="24"/>
          <w:szCs w:val="24"/>
        </w:rPr>
      </w:pPr>
      <w:r w:rsidRPr="005C3AD6">
        <w:rPr>
          <w:rFonts w:ascii="Times New Roman" w:hAnsi="Times New Roman" w:cs="Times New Roman"/>
          <w:b/>
          <w:bCs/>
          <w:sz w:val="24"/>
          <w:szCs w:val="24"/>
        </w:rPr>
        <w:t>Populasi</w:t>
      </w:r>
    </w:p>
    <w:p w14:paraId="0B653CFA" w14:textId="77777777" w:rsidR="005C3AD6" w:rsidRPr="005C3AD6" w:rsidRDefault="005C3AD6" w:rsidP="005C3AD6">
      <w:pPr>
        <w:spacing w:line="480" w:lineRule="auto"/>
        <w:ind w:left="360" w:firstLine="360"/>
        <w:jc w:val="both"/>
        <w:rPr>
          <w:rFonts w:ascii="Times New Roman" w:hAnsi="Times New Roman" w:cs="Times New Roman"/>
          <w:sz w:val="24"/>
          <w:szCs w:val="24"/>
        </w:rPr>
      </w:pPr>
      <w:r w:rsidRPr="005C3AD6">
        <w:rPr>
          <w:rFonts w:ascii="Times New Roman" w:hAnsi="Times New Roman" w:cs="Times New Roman"/>
          <w:sz w:val="24"/>
          <w:szCs w:val="24"/>
        </w:rPr>
        <w:t>Populasi merupakan keseluruhan objek/subjek penelitian, sedangkan sampel merupakan sebagian atau wakil yang memiliki karakteristik representasi dari populasi. Untuk dapat menentukan atau menetapkan sampel yang tepat diperlukan pemahaman yang baik dari peneliti mengenai sampling, baik penentuan jumlah maupun dalam menentukan sampel mana yang diambil</w:t>
      </w:r>
      <w:r w:rsidRPr="005C3AD6">
        <w:rPr>
          <w:rStyle w:val="ReferensiCatatanKaki"/>
          <w:rFonts w:ascii="Times New Roman" w:hAnsi="Times New Roman" w:cs="Times New Roman"/>
        </w:rPr>
        <w:footnoteReference w:id="7"/>
      </w:r>
      <w:r w:rsidRPr="005C3AD6">
        <w:rPr>
          <w:rFonts w:ascii="Times New Roman" w:hAnsi="Times New Roman" w:cs="Times New Roman"/>
          <w:sz w:val="24"/>
          <w:szCs w:val="24"/>
        </w:rPr>
        <w:t>.</w:t>
      </w:r>
    </w:p>
    <w:p w14:paraId="45E0E703" w14:textId="77777777" w:rsidR="005C3AD6" w:rsidRPr="005C3AD6" w:rsidRDefault="005C3AD6" w:rsidP="005C3AD6">
      <w:pPr>
        <w:spacing w:line="480" w:lineRule="auto"/>
        <w:ind w:left="360" w:firstLine="360"/>
        <w:jc w:val="both"/>
        <w:rPr>
          <w:rFonts w:ascii="Times New Roman" w:hAnsi="Times New Roman" w:cs="Times New Roman"/>
          <w:sz w:val="24"/>
          <w:szCs w:val="24"/>
        </w:rPr>
      </w:pPr>
      <w:r w:rsidRPr="005C3AD6">
        <w:rPr>
          <w:rFonts w:ascii="Times New Roman" w:hAnsi="Times New Roman" w:cs="Times New Roman"/>
          <w:sz w:val="24"/>
          <w:szCs w:val="24"/>
        </w:rPr>
        <w:t>Populasi dalam penelitian ini adalah seluruh wisatawan yang berkunjung ke Masjid Raya Ganting. Namun, jumlah populasi tersebut tidak dapat diketahui secara pasti karena jumlah pengunjung sangat besar dan tidak tersedia data angka yang jelas, sehingga tidak dicantumkan secara spesifik dalam penelitian.</w:t>
      </w:r>
    </w:p>
    <w:p w14:paraId="600B2DA9" w14:textId="77777777" w:rsidR="005C3AD6" w:rsidRPr="005C3AD6" w:rsidRDefault="005C3AD6" w:rsidP="005C3AD6">
      <w:pPr>
        <w:pStyle w:val="DaftarParagraf"/>
        <w:numPr>
          <w:ilvl w:val="0"/>
          <w:numId w:val="7"/>
        </w:numPr>
        <w:spacing w:line="480" w:lineRule="auto"/>
        <w:jc w:val="both"/>
        <w:rPr>
          <w:rFonts w:ascii="Times New Roman" w:hAnsi="Times New Roman" w:cs="Times New Roman"/>
          <w:b/>
          <w:bCs/>
          <w:sz w:val="24"/>
          <w:szCs w:val="24"/>
        </w:rPr>
      </w:pPr>
      <w:r w:rsidRPr="005C3AD6">
        <w:rPr>
          <w:rFonts w:ascii="Times New Roman" w:hAnsi="Times New Roman" w:cs="Times New Roman"/>
          <w:b/>
          <w:bCs/>
          <w:sz w:val="24"/>
          <w:szCs w:val="24"/>
        </w:rPr>
        <w:t>Sampel</w:t>
      </w:r>
    </w:p>
    <w:p w14:paraId="27E3A8DA" w14:textId="77777777" w:rsidR="005C3AD6" w:rsidRPr="005C3AD6" w:rsidRDefault="005C3AD6" w:rsidP="005C3AD6">
      <w:pPr>
        <w:pStyle w:val="DaftarParagraf"/>
        <w:spacing w:line="480" w:lineRule="auto"/>
        <w:ind w:firstLine="720"/>
        <w:jc w:val="both"/>
        <w:rPr>
          <w:rFonts w:ascii="Times New Roman" w:hAnsi="Times New Roman" w:cs="Times New Roman"/>
          <w:sz w:val="24"/>
          <w:szCs w:val="24"/>
        </w:rPr>
      </w:pPr>
      <w:r w:rsidRPr="005C3AD6">
        <w:rPr>
          <w:rFonts w:ascii="Times New Roman" w:hAnsi="Times New Roman" w:cs="Times New Roman"/>
          <w:sz w:val="24"/>
          <w:szCs w:val="24"/>
        </w:rPr>
        <w:t>Sampel secara sederhana diartikan sebagai bagian dari populasi yang menjadi sumber data yang sebenarnya dalam suatu penelitian. Dengan kata lain, sampel adalah sebagian dari populasi untuk mewakili seluruh populasi. Dalam hal populasi tak terbatas (tak terhingga) berupa parameter yang jumlahnya tidak diketahui dengan pasti, pada dasarnya bersifat konseptual. Karena itu sama sekali tidak mungkin mengumpulkan data dari populasi seperti itu</w:t>
      </w:r>
      <w:r w:rsidRPr="005C3AD6">
        <w:rPr>
          <w:rStyle w:val="ReferensiCatatanKaki"/>
          <w:rFonts w:ascii="Times New Roman" w:hAnsi="Times New Roman" w:cs="Times New Roman"/>
        </w:rPr>
        <w:footnoteReference w:id="8"/>
      </w:r>
      <w:r w:rsidRPr="005C3AD6">
        <w:rPr>
          <w:rFonts w:ascii="Times New Roman" w:hAnsi="Times New Roman" w:cs="Times New Roman"/>
          <w:sz w:val="24"/>
          <w:szCs w:val="24"/>
        </w:rPr>
        <w:t>.</w:t>
      </w:r>
    </w:p>
    <w:p w14:paraId="63D181B8" w14:textId="77777777" w:rsidR="005C3AD6" w:rsidRPr="005C3AD6" w:rsidRDefault="005C3AD6" w:rsidP="005C3AD6">
      <w:pPr>
        <w:pStyle w:val="DaftarParagraf"/>
        <w:spacing w:line="480" w:lineRule="auto"/>
        <w:ind w:firstLine="720"/>
        <w:jc w:val="both"/>
        <w:rPr>
          <w:rFonts w:ascii="Times New Roman" w:hAnsi="Times New Roman" w:cs="Times New Roman"/>
          <w:sz w:val="24"/>
          <w:szCs w:val="24"/>
        </w:rPr>
      </w:pPr>
      <w:r w:rsidRPr="005C3AD6">
        <w:rPr>
          <w:rFonts w:ascii="Times New Roman" w:hAnsi="Times New Roman" w:cs="Times New Roman"/>
          <w:sz w:val="24"/>
          <w:szCs w:val="24"/>
        </w:rPr>
        <w:t xml:space="preserve">Teknik sampling merupakan teknik pengambilan sampel yang akan digunakan adalah </w:t>
      </w:r>
      <w:r w:rsidRPr="005C3AD6">
        <w:rPr>
          <w:rFonts w:ascii="Times New Roman" w:hAnsi="Times New Roman" w:cs="Times New Roman"/>
          <w:i/>
          <w:iCs/>
          <w:sz w:val="24"/>
          <w:szCs w:val="24"/>
        </w:rPr>
        <w:t xml:space="preserve">purposive sampling. </w:t>
      </w:r>
      <w:r w:rsidRPr="005C3AD6">
        <w:rPr>
          <w:rFonts w:ascii="Times New Roman" w:hAnsi="Times New Roman" w:cs="Times New Roman"/>
          <w:sz w:val="24"/>
          <w:szCs w:val="24"/>
        </w:rPr>
        <w:t>Purposive sampling digunakan karana penelitian ini memerlukan responden yang memiliki karakteristik tertentu sesuai dengan tujuan penelitian, dimana</w:t>
      </w:r>
      <w:r w:rsidRPr="005C3AD6">
        <w:rPr>
          <w:rFonts w:ascii="Times New Roman" w:hAnsi="Times New Roman" w:cs="Times New Roman"/>
          <w:i/>
          <w:iCs/>
          <w:sz w:val="24"/>
          <w:szCs w:val="24"/>
        </w:rPr>
        <w:t xml:space="preserve"> Purposive sampling</w:t>
      </w:r>
      <w:r w:rsidRPr="005C3AD6">
        <w:rPr>
          <w:rFonts w:ascii="Times New Roman" w:hAnsi="Times New Roman" w:cs="Times New Roman"/>
          <w:sz w:val="24"/>
          <w:szCs w:val="24"/>
        </w:rPr>
        <w:t xml:space="preserve"> merupakan teknik pengambilan sampel pada penelitian, peserta dipilih secara acak sesuai karakteristik unik mereka, pengalaman, sikap atau persepsi mereka</w:t>
      </w:r>
      <w:r w:rsidRPr="005C3AD6">
        <w:rPr>
          <w:rStyle w:val="ReferensiCatatanKaki"/>
          <w:rFonts w:ascii="Times New Roman" w:hAnsi="Times New Roman" w:cs="Times New Roman"/>
        </w:rPr>
        <w:footnoteReference w:id="9"/>
      </w:r>
      <w:r w:rsidRPr="005C3AD6">
        <w:rPr>
          <w:rFonts w:ascii="Times New Roman" w:hAnsi="Times New Roman" w:cs="Times New Roman"/>
          <w:sz w:val="24"/>
          <w:szCs w:val="24"/>
        </w:rPr>
        <w:t>. Oleh karena itu, purposive sampling dinilai lebih efektif untuk memperoleh data yang sesuai dengan kebutuhan penelitian dibandingkan pemilihan sampel secara acak.</w:t>
      </w:r>
    </w:p>
    <w:p w14:paraId="776A5777" w14:textId="77777777" w:rsidR="005C3AD6" w:rsidRPr="005C3AD6" w:rsidRDefault="005C3AD6" w:rsidP="005C3AD6">
      <w:pPr>
        <w:pStyle w:val="DaftarParagraf"/>
        <w:spacing w:line="480" w:lineRule="auto"/>
        <w:ind w:firstLine="720"/>
        <w:jc w:val="both"/>
        <w:rPr>
          <w:rFonts w:ascii="Times New Roman" w:hAnsi="Times New Roman" w:cs="Times New Roman"/>
          <w:sz w:val="24"/>
          <w:szCs w:val="24"/>
        </w:rPr>
      </w:pPr>
      <w:r w:rsidRPr="005C3AD6">
        <w:rPr>
          <w:rFonts w:ascii="Times New Roman" w:hAnsi="Times New Roman" w:cs="Times New Roman"/>
          <w:sz w:val="24"/>
          <w:szCs w:val="24"/>
        </w:rPr>
        <w:t>Dalam penelitian ini sampel yang dipilih adalah wisatawan yang berkunjung pada Wisata Religi Masjid Raya Ganting. Adapun kriteria responden dalam syarat pengambilan sampel diantaranya yaitu:</w:t>
      </w:r>
    </w:p>
    <w:p w14:paraId="45AA7873" w14:textId="77777777" w:rsidR="005C3AD6" w:rsidRPr="005C3AD6" w:rsidRDefault="005C3AD6" w:rsidP="005C3AD6">
      <w:pPr>
        <w:pStyle w:val="DaftarParagraf"/>
        <w:spacing w:line="480" w:lineRule="auto"/>
        <w:ind w:firstLine="720"/>
        <w:jc w:val="both"/>
        <w:rPr>
          <w:rFonts w:ascii="Times New Roman" w:hAnsi="Times New Roman" w:cs="Times New Roman"/>
          <w:sz w:val="24"/>
          <w:szCs w:val="24"/>
        </w:rPr>
      </w:pPr>
      <w:r w:rsidRPr="005C3AD6">
        <w:rPr>
          <w:rFonts w:ascii="Times New Roman" w:hAnsi="Times New Roman" w:cs="Times New Roman"/>
          <w:sz w:val="24"/>
          <w:szCs w:val="24"/>
        </w:rPr>
        <w:t xml:space="preserve">Telah melakukan kunjungan ke wisata Religi Masjid Raya Ganting satu kali. Dalam penelitian ini sampel yang dipilih adalah wisatawan yang pernah berkunjung pada Masjid Raya Ganting. Penentuan jumlah sampel merujuk pada teori Hair </w:t>
      </w:r>
      <w:r w:rsidRPr="005C3AD6">
        <w:rPr>
          <w:rFonts w:ascii="Times New Roman" w:hAnsi="Times New Roman" w:cs="Times New Roman"/>
          <w:i/>
          <w:iCs/>
          <w:sz w:val="24"/>
          <w:szCs w:val="24"/>
        </w:rPr>
        <w:t>et a.</w:t>
      </w:r>
      <w:r w:rsidRPr="005C3AD6">
        <w:rPr>
          <w:rFonts w:ascii="Times New Roman" w:hAnsi="Times New Roman" w:cs="Times New Roman"/>
          <w:sz w:val="24"/>
          <w:szCs w:val="24"/>
        </w:rPr>
        <w:t xml:space="preserve"> yang jumlah item pertanyaan x5 sehingga didapat jumlah minimal responden</w:t>
      </w:r>
      <w:r w:rsidRPr="005C3AD6">
        <w:rPr>
          <w:rStyle w:val="ReferensiCatatanKaki"/>
          <w:rFonts w:ascii="Times New Roman" w:hAnsi="Times New Roman" w:cs="Times New Roman"/>
        </w:rPr>
        <w:footnoteReference w:id="10"/>
      </w:r>
      <w:r w:rsidRPr="005C3AD6">
        <w:rPr>
          <w:rFonts w:ascii="Times New Roman" w:hAnsi="Times New Roman" w:cs="Times New Roman"/>
          <w:sz w:val="24"/>
          <w:szCs w:val="24"/>
        </w:rPr>
        <w:t xml:space="preserve">. Penentuan jumlah sampel minimal pada penelitian ini mengacu pada pertanyaan, bahwa banyaknya sampel sebagai responden harus disesuaikan dengan banyak indikator pertanyaan yang digunakan dengan asumsi n x 5 sampai n x 10 </w:t>
      </w:r>
      <w:r w:rsidRPr="005C3AD6">
        <w:rPr>
          <w:rFonts w:ascii="Times New Roman" w:hAnsi="Times New Roman" w:cs="Times New Roman"/>
          <w:i/>
          <w:iCs/>
          <w:sz w:val="24"/>
          <w:szCs w:val="24"/>
        </w:rPr>
        <w:t>abserved variabel</w:t>
      </w:r>
      <w:r w:rsidRPr="005C3AD6">
        <w:rPr>
          <w:rFonts w:ascii="Times New Roman" w:hAnsi="Times New Roman" w:cs="Times New Roman"/>
          <w:sz w:val="24"/>
          <w:szCs w:val="24"/>
        </w:rPr>
        <w:t xml:space="preserve"> (indikator) penelitian ini item adalah banyaknya responden pertanyaan dikali 5 sampai 10</w:t>
      </w:r>
      <w:r w:rsidRPr="005C3AD6">
        <w:rPr>
          <w:rStyle w:val="ReferensiCatatanKaki"/>
          <w:rFonts w:ascii="Times New Roman" w:hAnsi="Times New Roman" w:cs="Times New Roman"/>
        </w:rPr>
        <w:footnoteReference w:id="11"/>
      </w:r>
      <w:r w:rsidRPr="005C3AD6">
        <w:rPr>
          <w:rFonts w:ascii="Times New Roman" w:hAnsi="Times New Roman" w:cs="Times New Roman"/>
          <w:sz w:val="24"/>
          <w:szCs w:val="24"/>
        </w:rPr>
        <w:t>. Jadi jumlah sampel dalam penelitian ini adalah</w:t>
      </w:r>
    </w:p>
    <w:p w14:paraId="37DBB64F" w14:textId="77777777" w:rsidR="005C3AD6" w:rsidRPr="005C3AD6" w:rsidRDefault="005C3AD6" w:rsidP="005C3AD6">
      <w:pPr>
        <w:pStyle w:val="DaftarParagraf"/>
        <w:spacing w:line="480" w:lineRule="auto"/>
        <w:ind w:left="2160"/>
        <w:jc w:val="both"/>
        <w:rPr>
          <w:rFonts w:ascii="Times New Roman" w:hAnsi="Times New Roman" w:cs="Times New Roman"/>
          <w:sz w:val="24"/>
          <w:szCs w:val="24"/>
        </w:rPr>
      </w:pPr>
      <w:r w:rsidRPr="005C3AD6">
        <w:rPr>
          <w:rFonts w:ascii="Times New Roman" w:hAnsi="Times New Roman" w:cs="Times New Roman"/>
          <w:sz w:val="24"/>
          <w:szCs w:val="24"/>
        </w:rPr>
        <w:t>n=18x6=108</w:t>
      </w:r>
    </w:p>
    <w:p w14:paraId="02EDC913" w14:textId="77777777" w:rsidR="005C3AD6" w:rsidRPr="005C3AD6" w:rsidRDefault="005C3AD6" w:rsidP="005C3AD6">
      <w:pPr>
        <w:spacing w:line="480" w:lineRule="auto"/>
        <w:ind w:left="1440"/>
        <w:jc w:val="both"/>
        <w:rPr>
          <w:rFonts w:ascii="Times New Roman" w:hAnsi="Times New Roman" w:cs="Times New Roman"/>
          <w:sz w:val="24"/>
          <w:szCs w:val="24"/>
        </w:rPr>
      </w:pPr>
      <w:r w:rsidRPr="005C3AD6">
        <w:rPr>
          <w:rFonts w:ascii="Times New Roman" w:hAnsi="Times New Roman" w:cs="Times New Roman"/>
          <w:sz w:val="24"/>
          <w:szCs w:val="24"/>
        </w:rPr>
        <w:t xml:space="preserve">Keterangan : </w:t>
      </w:r>
    </w:p>
    <w:p w14:paraId="77477F3E" w14:textId="77777777" w:rsidR="005C3AD6" w:rsidRPr="005C3AD6" w:rsidRDefault="005C3AD6" w:rsidP="005C3AD6">
      <w:pPr>
        <w:spacing w:line="480" w:lineRule="auto"/>
        <w:ind w:left="1440"/>
        <w:jc w:val="both"/>
        <w:rPr>
          <w:rFonts w:ascii="Times New Roman" w:hAnsi="Times New Roman" w:cs="Times New Roman"/>
          <w:sz w:val="24"/>
          <w:szCs w:val="24"/>
        </w:rPr>
      </w:pPr>
      <w:r w:rsidRPr="005C3AD6">
        <w:rPr>
          <w:rFonts w:ascii="Times New Roman" w:hAnsi="Times New Roman" w:cs="Times New Roman"/>
          <w:sz w:val="24"/>
          <w:szCs w:val="24"/>
        </w:rPr>
        <w:t xml:space="preserve">18 = jumlah indikator </w:t>
      </w:r>
    </w:p>
    <w:p w14:paraId="0CE96736" w14:textId="77777777" w:rsidR="005C3AD6" w:rsidRPr="005C3AD6" w:rsidRDefault="005C3AD6" w:rsidP="005C3AD6">
      <w:pPr>
        <w:spacing w:line="480" w:lineRule="auto"/>
        <w:ind w:left="1440"/>
        <w:jc w:val="both"/>
        <w:rPr>
          <w:rFonts w:ascii="Times New Roman" w:hAnsi="Times New Roman" w:cs="Times New Roman"/>
          <w:sz w:val="24"/>
          <w:szCs w:val="24"/>
        </w:rPr>
      </w:pPr>
      <w:r w:rsidRPr="005C3AD6">
        <w:rPr>
          <w:rFonts w:ascii="Times New Roman" w:hAnsi="Times New Roman" w:cs="Times New Roman"/>
          <w:sz w:val="24"/>
          <w:szCs w:val="24"/>
        </w:rPr>
        <w:t xml:space="preserve">6 = ketentuan minimal rumus Hair </w:t>
      </w:r>
    </w:p>
    <w:p w14:paraId="71294C92" w14:textId="77777777" w:rsidR="005C3AD6" w:rsidRPr="005C3AD6" w:rsidRDefault="005C3AD6" w:rsidP="005C3AD6">
      <w:pPr>
        <w:spacing w:line="480" w:lineRule="auto"/>
        <w:ind w:firstLine="360"/>
        <w:jc w:val="both"/>
        <w:rPr>
          <w:rFonts w:ascii="Times New Roman" w:hAnsi="Times New Roman" w:cs="Times New Roman"/>
          <w:sz w:val="24"/>
          <w:szCs w:val="24"/>
        </w:rPr>
      </w:pPr>
      <w:r w:rsidRPr="005C3AD6">
        <w:rPr>
          <w:rFonts w:ascii="Times New Roman" w:hAnsi="Times New Roman" w:cs="Times New Roman"/>
          <w:sz w:val="24"/>
          <w:szCs w:val="24"/>
        </w:rPr>
        <w:t>Dengan menggunakan rumus Hair diatas, maka dapat diketahui nilai sampel (n) yang didapat adalah 108 orang responden ke Wisata Religi Masjid Raya Ganting.</w:t>
      </w:r>
    </w:p>
    <w:p w14:paraId="586B6197" w14:textId="77777777" w:rsidR="005C3AD6" w:rsidRPr="005C3AD6" w:rsidRDefault="005C3AD6" w:rsidP="005C3AD6">
      <w:pPr>
        <w:pStyle w:val="DaftarParagraf"/>
        <w:keepNext/>
        <w:widowControl w:val="0"/>
        <w:numPr>
          <w:ilvl w:val="0"/>
          <w:numId w:val="7"/>
        </w:numPr>
        <w:spacing w:line="480" w:lineRule="auto"/>
        <w:jc w:val="both"/>
        <w:rPr>
          <w:rFonts w:ascii="Times New Roman" w:hAnsi="Times New Roman" w:cs="Times New Roman"/>
          <w:b/>
          <w:bCs/>
          <w:sz w:val="24"/>
          <w:szCs w:val="24"/>
        </w:rPr>
      </w:pPr>
      <w:r w:rsidRPr="005C3AD6">
        <w:rPr>
          <w:rFonts w:ascii="Times New Roman" w:hAnsi="Times New Roman" w:cs="Times New Roman"/>
          <w:b/>
          <w:bCs/>
          <w:sz w:val="24"/>
          <w:szCs w:val="24"/>
        </w:rPr>
        <w:t>Jenis dan Sumber Data</w:t>
      </w:r>
    </w:p>
    <w:p w14:paraId="2A8BD511" w14:textId="77777777" w:rsidR="005C3AD6" w:rsidRPr="005C3AD6" w:rsidRDefault="005C3AD6" w:rsidP="005C3AD6">
      <w:pPr>
        <w:keepNext/>
        <w:widowControl w:val="0"/>
        <w:spacing w:line="480" w:lineRule="auto"/>
        <w:ind w:left="1440"/>
        <w:jc w:val="both"/>
        <w:rPr>
          <w:rFonts w:ascii="Times New Roman" w:hAnsi="Times New Roman" w:cs="Times New Roman"/>
          <w:sz w:val="24"/>
          <w:szCs w:val="24"/>
        </w:rPr>
      </w:pPr>
      <w:r w:rsidRPr="005C3AD6">
        <w:rPr>
          <w:rFonts w:ascii="Times New Roman" w:hAnsi="Times New Roman" w:cs="Times New Roman"/>
          <w:sz w:val="24"/>
          <w:szCs w:val="24"/>
        </w:rPr>
        <w:t xml:space="preserve">Sumber data dalam penelitian ini adalah : </w:t>
      </w:r>
    </w:p>
    <w:p w14:paraId="5179C6A4" w14:textId="77777777" w:rsidR="005C3AD6" w:rsidRPr="005C3AD6" w:rsidRDefault="005C3AD6" w:rsidP="005C3AD6">
      <w:pPr>
        <w:pStyle w:val="DaftarParagraf"/>
        <w:keepNext/>
        <w:widowControl w:val="0"/>
        <w:numPr>
          <w:ilvl w:val="0"/>
          <w:numId w:val="8"/>
        </w:numPr>
        <w:spacing w:line="480" w:lineRule="auto"/>
        <w:ind w:left="1355"/>
        <w:jc w:val="both"/>
        <w:rPr>
          <w:rFonts w:ascii="Times New Roman" w:hAnsi="Times New Roman" w:cs="Times New Roman"/>
          <w:sz w:val="24"/>
          <w:szCs w:val="24"/>
        </w:rPr>
      </w:pPr>
      <w:r w:rsidRPr="005C3AD6">
        <w:rPr>
          <w:rFonts w:ascii="Times New Roman" w:hAnsi="Times New Roman" w:cs="Times New Roman"/>
          <w:sz w:val="24"/>
          <w:szCs w:val="24"/>
        </w:rPr>
        <w:t>Data Primer</w:t>
      </w:r>
    </w:p>
    <w:p w14:paraId="47C656C5" w14:textId="77777777" w:rsidR="005C3AD6" w:rsidRPr="005C3AD6" w:rsidRDefault="005C3AD6" w:rsidP="005C3AD6">
      <w:pPr>
        <w:pStyle w:val="DaftarParagraf"/>
        <w:keepNext/>
        <w:widowControl w:val="0"/>
        <w:spacing w:line="480" w:lineRule="auto"/>
        <w:ind w:left="1355" w:firstLine="447"/>
        <w:jc w:val="both"/>
        <w:rPr>
          <w:rFonts w:ascii="Times New Roman" w:hAnsi="Times New Roman" w:cs="Times New Roman"/>
          <w:sz w:val="24"/>
          <w:szCs w:val="24"/>
        </w:rPr>
      </w:pPr>
      <w:r w:rsidRPr="005C3AD6">
        <w:rPr>
          <w:rFonts w:ascii="Times New Roman" w:hAnsi="Times New Roman" w:cs="Times New Roman"/>
          <w:sz w:val="24"/>
          <w:szCs w:val="24"/>
        </w:rPr>
        <w:t>Data primer adalah data yang dikumpulkan secara langsung dari informan di lokasi penelitian.</w:t>
      </w:r>
      <w:r w:rsidRPr="005C3AD6">
        <w:rPr>
          <w:rStyle w:val="ReferensiCatatanKaki"/>
          <w:rFonts w:ascii="Times New Roman" w:hAnsi="Times New Roman" w:cs="Times New Roman"/>
        </w:rPr>
        <w:footnoteReference w:id="12"/>
      </w:r>
    </w:p>
    <w:p w14:paraId="1EFBB190" w14:textId="77777777" w:rsidR="005C3AD6" w:rsidRPr="005C3AD6" w:rsidRDefault="005C3AD6" w:rsidP="005C3AD6">
      <w:pPr>
        <w:pStyle w:val="DaftarParagraf"/>
        <w:numPr>
          <w:ilvl w:val="0"/>
          <w:numId w:val="7"/>
        </w:numPr>
        <w:spacing w:line="480" w:lineRule="auto"/>
        <w:jc w:val="both"/>
        <w:rPr>
          <w:rFonts w:ascii="Times New Roman" w:hAnsi="Times New Roman" w:cs="Times New Roman"/>
          <w:b/>
          <w:bCs/>
          <w:sz w:val="24"/>
          <w:szCs w:val="24"/>
        </w:rPr>
      </w:pPr>
      <w:r w:rsidRPr="005C3AD6">
        <w:rPr>
          <w:rFonts w:ascii="Times New Roman" w:hAnsi="Times New Roman" w:cs="Times New Roman"/>
          <w:b/>
          <w:bCs/>
          <w:sz w:val="24"/>
          <w:szCs w:val="24"/>
        </w:rPr>
        <w:t>Teknik Pengumpulan Data</w:t>
      </w:r>
    </w:p>
    <w:p w14:paraId="38D7ADAA" w14:textId="77777777" w:rsidR="005C3AD6" w:rsidRPr="005C3AD6" w:rsidRDefault="005C3AD6" w:rsidP="005C3AD6">
      <w:pPr>
        <w:pStyle w:val="DaftarParagraf"/>
        <w:spacing w:line="480" w:lineRule="auto"/>
        <w:jc w:val="both"/>
        <w:rPr>
          <w:rFonts w:ascii="Times New Roman" w:hAnsi="Times New Roman" w:cs="Times New Roman"/>
          <w:b/>
          <w:bCs/>
          <w:sz w:val="24"/>
          <w:szCs w:val="24"/>
        </w:rPr>
      </w:pPr>
      <w:r w:rsidRPr="005C3AD6">
        <w:rPr>
          <w:rFonts w:ascii="Times New Roman" w:hAnsi="Times New Roman" w:cs="Times New Roman"/>
          <w:sz w:val="24"/>
          <w:szCs w:val="24"/>
        </w:rPr>
        <w:t>Metode yang digunakan dalam penelitian ini untuk proses pengumpulan data yaitu:</w:t>
      </w:r>
    </w:p>
    <w:p w14:paraId="452E301E" w14:textId="77777777" w:rsidR="005C3AD6" w:rsidRPr="005C3AD6" w:rsidRDefault="005C3AD6" w:rsidP="005C3AD6">
      <w:pPr>
        <w:pStyle w:val="DaftarParagraf"/>
        <w:numPr>
          <w:ilvl w:val="0"/>
          <w:numId w:val="9"/>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Kuesioner</w:t>
      </w:r>
    </w:p>
    <w:p w14:paraId="17F8D52E" w14:textId="77777777" w:rsidR="005C3AD6" w:rsidRPr="005C3AD6" w:rsidRDefault="005C3AD6" w:rsidP="005C3AD6">
      <w:pPr>
        <w:pStyle w:val="DaftarParagraf"/>
        <w:spacing w:line="480" w:lineRule="auto"/>
        <w:ind w:left="1211" w:firstLine="229"/>
        <w:jc w:val="both"/>
        <w:rPr>
          <w:rFonts w:ascii="Times New Roman" w:hAnsi="Times New Roman" w:cs="Times New Roman"/>
          <w:sz w:val="24"/>
          <w:szCs w:val="24"/>
        </w:rPr>
      </w:pPr>
      <w:r w:rsidRPr="005C3AD6">
        <w:rPr>
          <w:rFonts w:ascii="Times New Roman" w:hAnsi="Times New Roman" w:cs="Times New Roman"/>
          <w:sz w:val="24"/>
          <w:szCs w:val="24"/>
        </w:rPr>
        <w:t>Kusioner adalah teknik pengumpulan data yang melibatkan pertanyaan-pertanyaan yang telah disusun secara sistematis. Responden diminta untuk memberikan tanggapan yang dapat diukur melalui opsi jawaban yang telah ditentukan atau dengan mengisi ruang kosong, dapat diberikan secara langsung kepada responden atau melalui platfrom media online.</w:t>
      </w:r>
    </w:p>
    <w:p w14:paraId="4016F6DD" w14:textId="77777777" w:rsidR="005C3AD6" w:rsidRPr="005C3AD6" w:rsidRDefault="005C3AD6" w:rsidP="005C3AD6">
      <w:pPr>
        <w:pStyle w:val="DaftarParagraf"/>
        <w:spacing w:line="480" w:lineRule="auto"/>
        <w:ind w:left="1211" w:firstLine="229"/>
        <w:jc w:val="both"/>
        <w:rPr>
          <w:rFonts w:ascii="Times New Roman" w:hAnsi="Times New Roman" w:cs="Times New Roman"/>
          <w:sz w:val="24"/>
          <w:szCs w:val="24"/>
        </w:rPr>
      </w:pPr>
      <w:r w:rsidRPr="005C3AD6">
        <w:rPr>
          <w:rFonts w:ascii="Times New Roman" w:hAnsi="Times New Roman" w:cs="Times New Roman"/>
          <w:sz w:val="24"/>
          <w:szCs w:val="24"/>
        </w:rPr>
        <w:t>Instrumen yang digunakan untuk mengukur skala penelitian ini menggunakan skala likert. Skala likert adalah skala digunakan untuk mengukur persepsi, sikap atau pendapatan seseorang atau kelompok mengenai sebuah peristiwa atau fenomena.</w:t>
      </w:r>
    </w:p>
    <w:p w14:paraId="4C095C1E" w14:textId="77777777" w:rsidR="005C3AD6" w:rsidRPr="005C3AD6" w:rsidRDefault="005C3AD6" w:rsidP="005C3AD6">
      <w:pPr>
        <w:pStyle w:val="DaftarParagraf"/>
        <w:spacing w:line="480" w:lineRule="auto"/>
        <w:ind w:left="1211" w:firstLine="229"/>
        <w:jc w:val="center"/>
        <w:rPr>
          <w:rFonts w:ascii="Times New Roman" w:hAnsi="Times New Roman" w:cs="Times New Roman"/>
          <w:b/>
          <w:bCs/>
          <w:sz w:val="24"/>
          <w:szCs w:val="24"/>
        </w:rPr>
      </w:pPr>
    </w:p>
    <w:p w14:paraId="1E1FD0F4" w14:textId="77777777" w:rsidR="005C3AD6" w:rsidRPr="005C3AD6" w:rsidRDefault="005C3AD6" w:rsidP="005C3AD6">
      <w:pPr>
        <w:pStyle w:val="DaftarParagraf"/>
        <w:spacing w:line="480" w:lineRule="auto"/>
        <w:ind w:left="1211" w:firstLine="229"/>
        <w:jc w:val="center"/>
        <w:rPr>
          <w:rFonts w:ascii="Times New Roman" w:hAnsi="Times New Roman" w:cs="Times New Roman"/>
          <w:b/>
          <w:bCs/>
          <w:sz w:val="24"/>
          <w:szCs w:val="24"/>
        </w:rPr>
      </w:pPr>
      <w:r w:rsidRPr="005C3AD6">
        <w:rPr>
          <w:rFonts w:ascii="Times New Roman" w:hAnsi="Times New Roman" w:cs="Times New Roman"/>
          <w:b/>
          <w:bCs/>
          <w:sz w:val="24"/>
          <w:szCs w:val="24"/>
        </w:rPr>
        <w:t>Tabel 3.2 Skala Likert</w:t>
      </w:r>
    </w:p>
    <w:tbl>
      <w:tblPr>
        <w:tblStyle w:val="KisiTabel"/>
        <w:tblW w:w="0" w:type="auto"/>
        <w:tblInd w:w="2263" w:type="dxa"/>
        <w:tblLook w:val="04A0" w:firstRow="1" w:lastRow="0" w:firstColumn="1" w:lastColumn="0" w:noHBand="0" w:noVBand="1"/>
      </w:tblPr>
      <w:tblGrid>
        <w:gridCol w:w="627"/>
        <w:gridCol w:w="1679"/>
        <w:gridCol w:w="1679"/>
        <w:gridCol w:w="710"/>
      </w:tblGrid>
      <w:tr w:rsidR="005C3AD6" w:rsidRPr="005C3AD6" w14:paraId="63D27DBA" w14:textId="77777777" w:rsidTr="00221D85">
        <w:tc>
          <w:tcPr>
            <w:tcW w:w="627" w:type="dxa"/>
            <w:vAlign w:val="center"/>
          </w:tcPr>
          <w:p w14:paraId="459FE340"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b/>
                <w:bCs/>
                <w:sz w:val="24"/>
                <w:szCs w:val="24"/>
              </w:rPr>
              <w:t>NO</w:t>
            </w:r>
          </w:p>
        </w:tc>
        <w:tc>
          <w:tcPr>
            <w:tcW w:w="1679" w:type="dxa"/>
            <w:vAlign w:val="center"/>
          </w:tcPr>
          <w:p w14:paraId="21DDFA73"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b/>
                <w:bCs/>
                <w:sz w:val="24"/>
                <w:szCs w:val="24"/>
              </w:rPr>
              <w:t>Jawaban</w:t>
            </w:r>
          </w:p>
        </w:tc>
        <w:tc>
          <w:tcPr>
            <w:tcW w:w="1679" w:type="dxa"/>
            <w:vAlign w:val="center"/>
          </w:tcPr>
          <w:p w14:paraId="5BDDCC57"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b/>
                <w:bCs/>
                <w:sz w:val="24"/>
                <w:szCs w:val="24"/>
              </w:rPr>
              <w:t>Keterangan</w:t>
            </w:r>
          </w:p>
        </w:tc>
        <w:tc>
          <w:tcPr>
            <w:tcW w:w="710" w:type="dxa"/>
            <w:vAlign w:val="center"/>
          </w:tcPr>
          <w:p w14:paraId="66F51925"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b/>
                <w:bCs/>
                <w:sz w:val="24"/>
                <w:szCs w:val="24"/>
              </w:rPr>
              <w:t>Skor</w:t>
            </w:r>
          </w:p>
        </w:tc>
      </w:tr>
      <w:tr w:rsidR="005C3AD6" w:rsidRPr="005C3AD6" w14:paraId="40540F6F" w14:textId="77777777" w:rsidTr="00221D85">
        <w:tc>
          <w:tcPr>
            <w:tcW w:w="627" w:type="dxa"/>
            <w:vAlign w:val="center"/>
          </w:tcPr>
          <w:p w14:paraId="1D2E27E2"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1</w:t>
            </w:r>
          </w:p>
        </w:tc>
        <w:tc>
          <w:tcPr>
            <w:tcW w:w="1679" w:type="dxa"/>
            <w:vAlign w:val="center"/>
          </w:tcPr>
          <w:p w14:paraId="0EBCBE61"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SS</w:t>
            </w:r>
          </w:p>
        </w:tc>
        <w:tc>
          <w:tcPr>
            <w:tcW w:w="1679" w:type="dxa"/>
            <w:vAlign w:val="center"/>
          </w:tcPr>
          <w:p w14:paraId="79E04855"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Sangat Setuju</w:t>
            </w:r>
          </w:p>
        </w:tc>
        <w:tc>
          <w:tcPr>
            <w:tcW w:w="710" w:type="dxa"/>
            <w:vAlign w:val="center"/>
          </w:tcPr>
          <w:p w14:paraId="2C43CE74"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5</w:t>
            </w:r>
          </w:p>
        </w:tc>
      </w:tr>
      <w:tr w:rsidR="005C3AD6" w:rsidRPr="005C3AD6" w14:paraId="6CB07598" w14:textId="77777777" w:rsidTr="00221D85">
        <w:tc>
          <w:tcPr>
            <w:tcW w:w="627" w:type="dxa"/>
            <w:vAlign w:val="center"/>
          </w:tcPr>
          <w:p w14:paraId="73E0E040"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2</w:t>
            </w:r>
          </w:p>
        </w:tc>
        <w:tc>
          <w:tcPr>
            <w:tcW w:w="1679" w:type="dxa"/>
            <w:vAlign w:val="center"/>
          </w:tcPr>
          <w:p w14:paraId="1507E9AB"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w:t>
            </w:r>
          </w:p>
        </w:tc>
        <w:tc>
          <w:tcPr>
            <w:tcW w:w="1679" w:type="dxa"/>
            <w:vAlign w:val="center"/>
          </w:tcPr>
          <w:p w14:paraId="6B9C06AE"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Setuju</w:t>
            </w:r>
          </w:p>
        </w:tc>
        <w:tc>
          <w:tcPr>
            <w:tcW w:w="710" w:type="dxa"/>
            <w:vAlign w:val="center"/>
          </w:tcPr>
          <w:p w14:paraId="5BB93EF0"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4</w:t>
            </w:r>
          </w:p>
        </w:tc>
      </w:tr>
      <w:tr w:rsidR="005C3AD6" w:rsidRPr="005C3AD6" w14:paraId="53DAECB8" w14:textId="77777777" w:rsidTr="00221D85">
        <w:tc>
          <w:tcPr>
            <w:tcW w:w="627" w:type="dxa"/>
            <w:vAlign w:val="center"/>
          </w:tcPr>
          <w:p w14:paraId="489C4473"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3</w:t>
            </w:r>
          </w:p>
        </w:tc>
        <w:tc>
          <w:tcPr>
            <w:tcW w:w="1679" w:type="dxa"/>
            <w:vAlign w:val="center"/>
          </w:tcPr>
          <w:p w14:paraId="2DFACFE9"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KS</w:t>
            </w:r>
          </w:p>
        </w:tc>
        <w:tc>
          <w:tcPr>
            <w:tcW w:w="1679" w:type="dxa"/>
            <w:vAlign w:val="center"/>
          </w:tcPr>
          <w:p w14:paraId="0A06F936"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Kurang Setuju</w:t>
            </w:r>
          </w:p>
        </w:tc>
        <w:tc>
          <w:tcPr>
            <w:tcW w:w="710" w:type="dxa"/>
            <w:vAlign w:val="center"/>
          </w:tcPr>
          <w:p w14:paraId="48933EBE"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3</w:t>
            </w:r>
          </w:p>
        </w:tc>
      </w:tr>
      <w:tr w:rsidR="005C3AD6" w:rsidRPr="005C3AD6" w14:paraId="2B4A47D0" w14:textId="77777777" w:rsidTr="00221D85">
        <w:tc>
          <w:tcPr>
            <w:tcW w:w="627" w:type="dxa"/>
            <w:vAlign w:val="center"/>
          </w:tcPr>
          <w:p w14:paraId="10B825B0"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4</w:t>
            </w:r>
          </w:p>
        </w:tc>
        <w:tc>
          <w:tcPr>
            <w:tcW w:w="1679" w:type="dxa"/>
            <w:vAlign w:val="center"/>
          </w:tcPr>
          <w:p w14:paraId="038A986C"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TS</w:t>
            </w:r>
          </w:p>
        </w:tc>
        <w:tc>
          <w:tcPr>
            <w:tcW w:w="1679" w:type="dxa"/>
            <w:vAlign w:val="center"/>
          </w:tcPr>
          <w:p w14:paraId="770625A6"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Tidak Setuju</w:t>
            </w:r>
          </w:p>
        </w:tc>
        <w:tc>
          <w:tcPr>
            <w:tcW w:w="710" w:type="dxa"/>
            <w:vAlign w:val="center"/>
          </w:tcPr>
          <w:p w14:paraId="41DF36E8"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2</w:t>
            </w:r>
          </w:p>
        </w:tc>
      </w:tr>
      <w:tr w:rsidR="005C3AD6" w:rsidRPr="005C3AD6" w14:paraId="4F9F271C" w14:textId="77777777" w:rsidTr="00221D85">
        <w:tc>
          <w:tcPr>
            <w:tcW w:w="627" w:type="dxa"/>
            <w:vAlign w:val="center"/>
          </w:tcPr>
          <w:p w14:paraId="5BB1AEC2"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5</w:t>
            </w:r>
          </w:p>
        </w:tc>
        <w:tc>
          <w:tcPr>
            <w:tcW w:w="1679" w:type="dxa"/>
            <w:vAlign w:val="center"/>
          </w:tcPr>
          <w:p w14:paraId="4A8A2B28"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STS</w:t>
            </w:r>
          </w:p>
        </w:tc>
        <w:tc>
          <w:tcPr>
            <w:tcW w:w="1679" w:type="dxa"/>
            <w:vAlign w:val="center"/>
          </w:tcPr>
          <w:p w14:paraId="31A67FD7"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Sangat Tidak Setuju</w:t>
            </w:r>
          </w:p>
        </w:tc>
        <w:tc>
          <w:tcPr>
            <w:tcW w:w="710" w:type="dxa"/>
            <w:vAlign w:val="center"/>
          </w:tcPr>
          <w:p w14:paraId="5B831A92" w14:textId="77777777" w:rsidR="005C3AD6" w:rsidRPr="005C3AD6" w:rsidRDefault="005C3AD6" w:rsidP="00221D85">
            <w:pPr>
              <w:pStyle w:val="DaftarParagraf"/>
              <w:ind w:left="0"/>
              <w:jc w:val="center"/>
              <w:rPr>
                <w:rFonts w:ascii="Times New Roman" w:hAnsi="Times New Roman" w:cs="Times New Roman"/>
                <w:sz w:val="24"/>
                <w:szCs w:val="24"/>
              </w:rPr>
            </w:pPr>
            <w:r w:rsidRPr="005C3AD6">
              <w:rPr>
                <w:rFonts w:ascii="Times New Roman" w:hAnsi="Times New Roman" w:cs="Times New Roman"/>
                <w:sz w:val="24"/>
                <w:szCs w:val="24"/>
              </w:rPr>
              <w:t>1</w:t>
            </w:r>
          </w:p>
        </w:tc>
      </w:tr>
    </w:tbl>
    <w:p w14:paraId="27AC2F5F" w14:textId="77777777" w:rsidR="005C3AD6" w:rsidRPr="005C3AD6" w:rsidRDefault="005C3AD6" w:rsidP="005C3AD6">
      <w:pPr>
        <w:spacing w:line="480" w:lineRule="auto"/>
        <w:ind w:left="720" w:firstLine="720"/>
        <w:jc w:val="both"/>
        <w:rPr>
          <w:rFonts w:ascii="Times New Roman" w:hAnsi="Times New Roman" w:cs="Times New Roman"/>
          <w:sz w:val="24"/>
          <w:szCs w:val="24"/>
        </w:rPr>
      </w:pPr>
      <w:r w:rsidRPr="005C3AD6">
        <w:rPr>
          <w:rFonts w:ascii="Times New Roman" w:hAnsi="Times New Roman" w:cs="Times New Roman"/>
          <w:sz w:val="24"/>
          <w:szCs w:val="24"/>
        </w:rPr>
        <w:t xml:space="preserve">Pada skala likert ini dunakan untuk menguji pengaruh dari </w:t>
      </w:r>
      <w:r w:rsidRPr="005C3AD6">
        <w:rPr>
          <w:rFonts w:ascii="Times New Roman" w:hAnsi="Times New Roman" w:cs="Times New Roman"/>
          <w:i/>
          <w:iCs/>
          <w:sz w:val="24"/>
          <w:szCs w:val="24"/>
        </w:rPr>
        <w:t>Religious Atmosphere</w:t>
      </w:r>
      <w:r w:rsidRPr="005C3AD6">
        <w:rPr>
          <w:rFonts w:ascii="Times New Roman" w:hAnsi="Times New Roman" w:cs="Times New Roman"/>
          <w:sz w:val="24"/>
          <w:szCs w:val="24"/>
        </w:rPr>
        <w:t xml:space="preserve"> terhadap Miat Berkunjung Kembali di Wisata Religi Masjid Raya Ganting yang dimediasi oleh </w:t>
      </w:r>
      <w:r w:rsidRPr="005C3AD6">
        <w:rPr>
          <w:rFonts w:ascii="Times New Roman" w:hAnsi="Times New Roman" w:cs="Times New Roman"/>
          <w:i/>
          <w:iCs/>
          <w:sz w:val="24"/>
          <w:szCs w:val="24"/>
        </w:rPr>
        <w:t xml:space="preserve">Tourist Experience </w:t>
      </w:r>
      <w:r w:rsidRPr="005C3AD6">
        <w:rPr>
          <w:rStyle w:val="ReferensiCatatanKaki"/>
          <w:rFonts w:ascii="Times New Roman" w:hAnsi="Times New Roman" w:cs="Times New Roman"/>
        </w:rPr>
        <w:footnoteReference w:id="13"/>
      </w:r>
      <w:r w:rsidRPr="005C3AD6">
        <w:rPr>
          <w:rFonts w:ascii="Times New Roman" w:hAnsi="Times New Roman" w:cs="Times New Roman"/>
          <w:i/>
          <w:iCs/>
          <w:sz w:val="24"/>
          <w:szCs w:val="24"/>
        </w:rPr>
        <w:t>.</w:t>
      </w:r>
    </w:p>
    <w:p w14:paraId="13A20CF5" w14:textId="77777777" w:rsidR="005C3AD6" w:rsidRPr="005C3AD6" w:rsidRDefault="005C3AD6" w:rsidP="005C3AD6">
      <w:pPr>
        <w:pStyle w:val="DaftarParagraf"/>
        <w:numPr>
          <w:ilvl w:val="0"/>
          <w:numId w:val="7"/>
        </w:numPr>
        <w:spacing w:line="480" w:lineRule="auto"/>
        <w:jc w:val="both"/>
        <w:rPr>
          <w:rFonts w:ascii="Times New Roman" w:hAnsi="Times New Roman" w:cs="Times New Roman"/>
          <w:b/>
          <w:bCs/>
          <w:sz w:val="24"/>
          <w:szCs w:val="24"/>
        </w:rPr>
      </w:pPr>
      <w:r w:rsidRPr="005C3AD6">
        <w:rPr>
          <w:rFonts w:ascii="Times New Roman" w:hAnsi="Times New Roman" w:cs="Times New Roman"/>
          <w:b/>
          <w:bCs/>
          <w:sz w:val="24"/>
          <w:szCs w:val="24"/>
        </w:rPr>
        <w:t>Teknik Analisa Data</w:t>
      </w:r>
    </w:p>
    <w:p w14:paraId="4AD7C462" w14:textId="77777777" w:rsidR="005C3AD6" w:rsidRPr="005C3AD6" w:rsidRDefault="005C3AD6" w:rsidP="005C3AD6">
      <w:pPr>
        <w:pStyle w:val="DaftarParagraf"/>
        <w:spacing w:line="480" w:lineRule="auto"/>
        <w:ind w:left="928" w:firstLine="720"/>
        <w:jc w:val="both"/>
        <w:rPr>
          <w:rFonts w:ascii="Times New Roman" w:hAnsi="Times New Roman" w:cs="Times New Roman"/>
          <w:sz w:val="24"/>
          <w:szCs w:val="24"/>
        </w:rPr>
      </w:pPr>
      <w:r w:rsidRPr="005C3AD6">
        <w:rPr>
          <w:rFonts w:ascii="Times New Roman" w:hAnsi="Times New Roman" w:cs="Times New Roman"/>
          <w:sz w:val="24"/>
          <w:szCs w:val="24"/>
        </w:rPr>
        <w:t>Analisa data merupakan sebuah langkah dalam mencari dan proses penyusunan secara sistematis data yang didapatkan berasal dari hasil wawancara, hasil catatan lapangan, dan hasil dokumentasi dengan cara mengelompokkan data ke beberapa kategori hingga membentuk suatu kesimpulan.</w:t>
      </w:r>
    </w:p>
    <w:p w14:paraId="5295B1FA" w14:textId="77777777" w:rsidR="005C3AD6" w:rsidRPr="005C3AD6" w:rsidRDefault="005C3AD6" w:rsidP="005C3AD6">
      <w:pPr>
        <w:pStyle w:val="DaftarParagraf"/>
        <w:numPr>
          <w:ilvl w:val="1"/>
          <w:numId w:val="9"/>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Analisa Deskriptif</w:t>
      </w:r>
    </w:p>
    <w:p w14:paraId="53D99D82" w14:textId="77777777" w:rsidR="005C3AD6" w:rsidRPr="005C3AD6" w:rsidRDefault="005C3AD6" w:rsidP="005C3AD6">
      <w:pPr>
        <w:spacing w:line="480" w:lineRule="auto"/>
        <w:ind w:left="1070" w:firstLine="720"/>
        <w:jc w:val="both"/>
        <w:rPr>
          <w:rFonts w:ascii="Times New Roman" w:hAnsi="Times New Roman" w:cs="Times New Roman"/>
          <w:sz w:val="24"/>
          <w:szCs w:val="24"/>
        </w:rPr>
      </w:pPr>
      <w:r w:rsidRPr="005C3AD6">
        <w:rPr>
          <w:rFonts w:ascii="Times New Roman" w:hAnsi="Times New Roman" w:cs="Times New Roman"/>
          <w:sz w:val="24"/>
          <w:szCs w:val="24"/>
        </w:rPr>
        <w:t>Ketika melakukan penelitian pada seluruh populasi, analisis yang digunakan adalah analisis deskriptif. Analisis deskriptif adalah suatu metode analisis statistik yang digunakan untuk mendiskripsikan, menyederhanakan, dan menyajikan data sampel ke dalam bentuk yang mudah dipahami.</w:t>
      </w:r>
      <w:r w:rsidRPr="005C3AD6">
        <w:rPr>
          <w:rStyle w:val="ReferensiCatatanKaki"/>
          <w:rFonts w:ascii="Times New Roman" w:hAnsi="Times New Roman" w:cs="Times New Roman"/>
        </w:rPr>
        <w:footnoteReference w:id="14"/>
      </w:r>
      <w:r w:rsidRPr="005C3AD6">
        <w:rPr>
          <w:rFonts w:ascii="Times New Roman" w:hAnsi="Times New Roman" w:cs="Times New Roman"/>
          <w:sz w:val="24"/>
          <w:szCs w:val="24"/>
        </w:rPr>
        <w:t xml:space="preserve"> </w:t>
      </w:r>
    </w:p>
    <w:p w14:paraId="5E7C6E53" w14:textId="77777777" w:rsidR="005C3AD6" w:rsidRPr="005C3AD6" w:rsidRDefault="005C3AD6" w:rsidP="005C3AD6">
      <w:pPr>
        <w:spacing w:line="480" w:lineRule="auto"/>
        <w:ind w:left="1070" w:firstLine="720"/>
        <w:jc w:val="both"/>
        <w:rPr>
          <w:rFonts w:ascii="Times New Roman" w:hAnsi="Times New Roman" w:cs="Times New Roman"/>
          <w:sz w:val="24"/>
          <w:szCs w:val="24"/>
        </w:rPr>
      </w:pPr>
      <w:r w:rsidRPr="005C3AD6">
        <w:rPr>
          <w:rFonts w:ascii="Times New Roman" w:hAnsi="Times New Roman" w:cs="Times New Roman"/>
          <w:sz w:val="24"/>
          <w:szCs w:val="24"/>
        </w:rPr>
        <w:t>Fungsi statistik deskriptif adalah mengklasifikasi suatu data variabel berdasarkan kelompoknya masing-masing dari semula belum teratur dan mudah diinterpetasikan maksudnya oleh orang yang membutuhkan informasi tentang keadaan variabl tersebut.</w:t>
      </w:r>
      <w:r w:rsidRPr="005C3AD6">
        <w:rPr>
          <w:rStyle w:val="ReferensiCatatanKaki"/>
          <w:rFonts w:ascii="Times New Roman" w:hAnsi="Times New Roman" w:cs="Times New Roman"/>
        </w:rPr>
        <w:footnoteReference w:id="15"/>
      </w:r>
    </w:p>
    <w:p w14:paraId="66A147C8" w14:textId="77777777" w:rsidR="005C3AD6" w:rsidRPr="005C3AD6" w:rsidRDefault="005C3AD6" w:rsidP="005C3AD6">
      <w:pPr>
        <w:pStyle w:val="DaftarParagraf"/>
        <w:numPr>
          <w:ilvl w:val="1"/>
          <w:numId w:val="9"/>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Analisis </w:t>
      </w:r>
      <w:r w:rsidRPr="005C3AD6">
        <w:rPr>
          <w:rFonts w:ascii="Times New Roman" w:hAnsi="Times New Roman" w:cs="Times New Roman"/>
          <w:i/>
          <w:iCs/>
          <w:sz w:val="24"/>
          <w:szCs w:val="24"/>
        </w:rPr>
        <w:t>Structural Equation Modeling</w:t>
      </w:r>
      <w:r w:rsidRPr="005C3AD6">
        <w:rPr>
          <w:rFonts w:ascii="Times New Roman" w:hAnsi="Times New Roman" w:cs="Times New Roman"/>
          <w:sz w:val="24"/>
          <w:szCs w:val="24"/>
        </w:rPr>
        <w:t xml:space="preserve"> (SEM)</w:t>
      </w:r>
    </w:p>
    <w:p w14:paraId="544BB77F"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i/>
          <w:iCs/>
          <w:sz w:val="24"/>
          <w:szCs w:val="24"/>
        </w:rPr>
        <w:t>Structural Equation Modeling</w:t>
      </w:r>
      <w:r w:rsidRPr="005C3AD6">
        <w:rPr>
          <w:rFonts w:ascii="Times New Roman" w:hAnsi="Times New Roman" w:cs="Times New Roman"/>
          <w:sz w:val="24"/>
          <w:szCs w:val="24"/>
        </w:rPr>
        <w:t xml:space="preserve"> (SEM) merupakan generasi kedua metode analisis multivariat yang dapat digunakan untuk menggambarkan keterkaitan hubungan linier secara simultan antara variabel pengamatan (indikator) dan variabel yang tidak dapat diukur secara langsung (variabel laten).</w:t>
      </w:r>
    </w:p>
    <w:p w14:paraId="77CB55EE"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i/>
          <w:iCs/>
          <w:sz w:val="24"/>
          <w:szCs w:val="24"/>
        </w:rPr>
        <w:t>Structural Equation Modeling</w:t>
      </w:r>
      <w:r w:rsidRPr="005C3AD6">
        <w:rPr>
          <w:rFonts w:ascii="Times New Roman" w:hAnsi="Times New Roman" w:cs="Times New Roman"/>
          <w:sz w:val="24"/>
          <w:szCs w:val="24"/>
        </w:rPr>
        <w:t xml:space="preserve"> (SEM) adalah sekumpulan teknik statistika yang memungkinkan pengujian sebuah rangkaian hubungan yang relatif rumit yang tidak dapat diselelesaikan oleh persamaan regresi linear.</w:t>
      </w:r>
      <w:r w:rsidRPr="005C3AD6">
        <w:rPr>
          <w:rStyle w:val="ReferensiCatatanKaki"/>
          <w:rFonts w:ascii="Times New Roman" w:hAnsi="Times New Roman" w:cs="Times New Roman"/>
        </w:rPr>
        <w:footnoteReference w:id="16"/>
      </w:r>
    </w:p>
    <w:p w14:paraId="4EAC80A6"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sz w:val="24"/>
          <w:szCs w:val="24"/>
        </w:rPr>
        <w:t xml:space="preserve">Metode analisis data yang digunakan dalam penelitian merupakatructun metode deskripstif, yaitu dengan cara mengumpulkan data-data yang akan iolah dan dibuat suatu rumusan sehingga akhirnya sampai pada suatu kesimpulan. Data yang diolah merupakan data primer yang dikumpulkan dari kuesioner yang disusun berdarkan indkator dalam variabel dengan menggunakan skala likert satu sampai lima. Setelah data dari kuesioner terkumpul, selanjutnya dilakukan analisa </w:t>
      </w:r>
      <w:r w:rsidRPr="005C3AD6">
        <w:rPr>
          <w:rFonts w:ascii="Times New Roman" w:hAnsi="Times New Roman" w:cs="Times New Roman"/>
          <w:i/>
          <w:iCs/>
          <w:sz w:val="24"/>
          <w:szCs w:val="24"/>
        </w:rPr>
        <w:t>Structural Equation Modeling (SEM)</w:t>
      </w:r>
      <w:r w:rsidRPr="005C3AD6">
        <w:rPr>
          <w:rFonts w:ascii="Times New Roman" w:hAnsi="Times New Roman" w:cs="Times New Roman"/>
          <w:sz w:val="24"/>
          <w:szCs w:val="24"/>
        </w:rPr>
        <w:t xml:space="preserve"> menggunakan pendekatan </w:t>
      </w:r>
      <w:r w:rsidRPr="005C3AD6">
        <w:rPr>
          <w:rFonts w:ascii="Times New Roman" w:hAnsi="Times New Roman" w:cs="Times New Roman"/>
          <w:i/>
          <w:iCs/>
          <w:sz w:val="24"/>
          <w:szCs w:val="24"/>
        </w:rPr>
        <w:t>Partial Least Square</w:t>
      </w:r>
      <w:r w:rsidRPr="005C3AD6">
        <w:rPr>
          <w:rFonts w:ascii="Times New Roman" w:hAnsi="Times New Roman" w:cs="Times New Roman"/>
          <w:sz w:val="24"/>
          <w:szCs w:val="24"/>
        </w:rPr>
        <w:t xml:space="preserve"> (PLS).</w:t>
      </w:r>
    </w:p>
    <w:p w14:paraId="4AD03D71"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i/>
          <w:iCs/>
          <w:sz w:val="24"/>
          <w:szCs w:val="24"/>
        </w:rPr>
        <w:t>Partial Least Square</w:t>
      </w:r>
      <w:r w:rsidRPr="005C3AD6">
        <w:rPr>
          <w:rFonts w:ascii="Times New Roman" w:hAnsi="Times New Roman" w:cs="Times New Roman"/>
          <w:sz w:val="24"/>
          <w:szCs w:val="24"/>
        </w:rPr>
        <w:t xml:space="preserve"> (PLS) adalah suatu metode alternatif untuk model persamaan struktural yaitu untuk menguji secara simultan hubungan antar konstruk laten dengan banyak indikator. PLS sering disebut sebagai </w:t>
      </w:r>
      <w:r w:rsidRPr="005C3AD6">
        <w:rPr>
          <w:rFonts w:ascii="Times New Roman" w:hAnsi="Times New Roman" w:cs="Times New Roman"/>
          <w:i/>
          <w:iCs/>
          <w:sz w:val="24"/>
          <w:szCs w:val="24"/>
        </w:rPr>
        <w:t>soft modeling</w:t>
      </w:r>
      <w:r w:rsidRPr="005C3AD6">
        <w:rPr>
          <w:rFonts w:ascii="Times New Roman" w:hAnsi="Times New Roman" w:cs="Times New Roman"/>
          <w:sz w:val="24"/>
          <w:szCs w:val="24"/>
        </w:rPr>
        <w:t xml:space="preserve"> karena meniadakan asumsi-asumsi, seperti asumsi data tidak harus berdistribusi normal multivariat, tidak mengasumsikan data harus dengan pengukuran skala tertentu, dan jumlah sampel tidak harus besar.</w:t>
      </w:r>
      <w:r w:rsidRPr="005C3AD6">
        <w:rPr>
          <w:rStyle w:val="ReferensiCatatanKaki"/>
          <w:rFonts w:ascii="Times New Roman" w:hAnsi="Times New Roman" w:cs="Times New Roman"/>
        </w:rPr>
        <w:footnoteReference w:id="17"/>
      </w:r>
    </w:p>
    <w:p w14:paraId="31D1E96D"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sz w:val="24"/>
          <w:szCs w:val="24"/>
        </w:rPr>
        <w:t xml:space="preserve">Analisis </w:t>
      </w:r>
      <w:r w:rsidRPr="005C3AD6">
        <w:rPr>
          <w:rFonts w:ascii="Times New Roman" w:hAnsi="Times New Roman" w:cs="Times New Roman"/>
          <w:i/>
          <w:iCs/>
          <w:sz w:val="24"/>
          <w:szCs w:val="24"/>
        </w:rPr>
        <w:t>structural Equation Modeling</w:t>
      </w:r>
      <w:r w:rsidRPr="005C3AD6">
        <w:rPr>
          <w:rFonts w:ascii="Times New Roman" w:hAnsi="Times New Roman" w:cs="Times New Roman"/>
          <w:sz w:val="24"/>
          <w:szCs w:val="24"/>
        </w:rPr>
        <w:t xml:space="preserve"> (SEM) – </w:t>
      </w:r>
      <w:r w:rsidRPr="005C3AD6">
        <w:rPr>
          <w:rFonts w:ascii="Times New Roman" w:hAnsi="Times New Roman" w:cs="Times New Roman"/>
          <w:i/>
          <w:iCs/>
          <w:sz w:val="24"/>
          <w:szCs w:val="24"/>
        </w:rPr>
        <w:t>Partial Least Square</w:t>
      </w:r>
      <w:r w:rsidRPr="005C3AD6">
        <w:rPr>
          <w:rFonts w:ascii="Times New Roman" w:hAnsi="Times New Roman" w:cs="Times New Roman"/>
          <w:sz w:val="24"/>
          <w:szCs w:val="24"/>
        </w:rPr>
        <w:t xml:space="preserve"> (PLS) yang terdiri dari dua sub yaitu model pengukuran (</w:t>
      </w:r>
      <w:r w:rsidRPr="005C3AD6">
        <w:rPr>
          <w:rFonts w:ascii="Times New Roman" w:hAnsi="Times New Roman" w:cs="Times New Roman"/>
          <w:i/>
          <w:iCs/>
          <w:sz w:val="24"/>
          <w:szCs w:val="24"/>
        </w:rPr>
        <w:t>outer model</w:t>
      </w:r>
      <w:r w:rsidRPr="005C3AD6">
        <w:rPr>
          <w:rFonts w:ascii="Times New Roman" w:hAnsi="Times New Roman" w:cs="Times New Roman"/>
          <w:sz w:val="24"/>
          <w:szCs w:val="24"/>
        </w:rPr>
        <w:t xml:space="preserve">) dan model struktural </w:t>
      </w:r>
      <w:r w:rsidRPr="005C3AD6">
        <w:rPr>
          <w:rFonts w:ascii="Times New Roman" w:hAnsi="Times New Roman" w:cs="Times New Roman"/>
          <w:i/>
          <w:iCs/>
          <w:sz w:val="24"/>
          <w:szCs w:val="24"/>
        </w:rPr>
        <w:t>(inner model</w:t>
      </w:r>
      <w:r w:rsidRPr="005C3AD6">
        <w:rPr>
          <w:rFonts w:ascii="Times New Roman" w:hAnsi="Times New Roman" w:cs="Times New Roman"/>
          <w:sz w:val="24"/>
          <w:szCs w:val="24"/>
        </w:rPr>
        <w:t>).</w:t>
      </w:r>
    </w:p>
    <w:p w14:paraId="5CF4B81D" w14:textId="77777777" w:rsidR="005C3AD6" w:rsidRPr="005C3AD6" w:rsidRDefault="005C3AD6" w:rsidP="005C3AD6">
      <w:pPr>
        <w:pStyle w:val="DaftarParagraf"/>
        <w:numPr>
          <w:ilvl w:val="0"/>
          <w:numId w:val="10"/>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Model pengukuran </w:t>
      </w:r>
      <w:r w:rsidRPr="005C3AD6">
        <w:rPr>
          <w:rFonts w:ascii="Times New Roman" w:hAnsi="Times New Roman" w:cs="Times New Roman"/>
          <w:i/>
          <w:iCs/>
          <w:sz w:val="24"/>
          <w:szCs w:val="24"/>
        </w:rPr>
        <w:t>(outer model)</w:t>
      </w:r>
    </w:p>
    <w:p w14:paraId="33480F3F" w14:textId="77777777" w:rsidR="005C3AD6" w:rsidRPr="005C3AD6" w:rsidRDefault="005C3AD6" w:rsidP="005C3AD6">
      <w:pPr>
        <w:pStyle w:val="DaftarParagraf"/>
        <w:spacing w:line="480" w:lineRule="auto"/>
        <w:ind w:left="1277" w:firstLine="512"/>
        <w:jc w:val="both"/>
        <w:rPr>
          <w:rFonts w:ascii="Times New Roman" w:hAnsi="Times New Roman" w:cs="Times New Roman"/>
          <w:sz w:val="24"/>
          <w:szCs w:val="24"/>
        </w:rPr>
      </w:pPr>
      <w:r w:rsidRPr="005C3AD6">
        <w:rPr>
          <w:rFonts w:ascii="Times New Roman" w:hAnsi="Times New Roman" w:cs="Times New Roman"/>
          <w:sz w:val="24"/>
          <w:szCs w:val="24"/>
        </w:rPr>
        <w:t xml:space="preserve">Evaluasi </w:t>
      </w:r>
      <w:r w:rsidRPr="005C3AD6">
        <w:rPr>
          <w:rFonts w:ascii="Times New Roman" w:hAnsi="Times New Roman" w:cs="Times New Roman"/>
          <w:i/>
          <w:iCs/>
          <w:sz w:val="24"/>
          <w:szCs w:val="24"/>
        </w:rPr>
        <w:t>outer model</w:t>
      </w:r>
      <w:r w:rsidRPr="005C3AD6">
        <w:rPr>
          <w:rFonts w:ascii="Times New Roman" w:hAnsi="Times New Roman" w:cs="Times New Roman"/>
          <w:sz w:val="24"/>
          <w:szCs w:val="24"/>
        </w:rPr>
        <w:t xml:space="preserve"> Merupakan tahap untuk mengevaluasi alat ukur yang digunakan dalam proses pengumpulan data pada penelitian. Evaluasi ini bertujuan untuk mengukur validitas dan reliabilitas alat pengumpul data (</w:t>
      </w:r>
      <w:r w:rsidRPr="005C3AD6">
        <w:rPr>
          <w:rFonts w:ascii="Times New Roman" w:hAnsi="Times New Roman" w:cs="Times New Roman"/>
          <w:i/>
          <w:iCs/>
          <w:sz w:val="24"/>
          <w:szCs w:val="24"/>
        </w:rPr>
        <w:t>measurement</w:t>
      </w:r>
      <w:r w:rsidRPr="005C3AD6">
        <w:rPr>
          <w:rFonts w:ascii="Times New Roman" w:hAnsi="Times New Roman" w:cs="Times New Roman"/>
          <w:sz w:val="24"/>
          <w:szCs w:val="24"/>
        </w:rPr>
        <w:t>).</w:t>
      </w:r>
      <w:r w:rsidRPr="005C3AD6">
        <w:rPr>
          <w:rStyle w:val="ReferensiCatatanKaki"/>
          <w:rFonts w:ascii="Times New Roman" w:hAnsi="Times New Roman" w:cs="Times New Roman"/>
        </w:rPr>
        <w:footnoteReference w:id="18"/>
      </w:r>
      <w:r w:rsidRPr="005C3AD6">
        <w:rPr>
          <w:rFonts w:ascii="Times New Roman" w:hAnsi="Times New Roman" w:cs="Times New Roman"/>
          <w:sz w:val="24"/>
          <w:szCs w:val="24"/>
        </w:rPr>
        <w:t xml:space="preserve"> Pengujian menggunakan metode PLS diawali dengan Evaluasi terhadap model pengukuran dilakukan untuk menilai sejauh mana konstruk yang digunakan valid serta instrumen yang digunakan reliabel. Uji validitas bertujuan untuk mengukur tingkat ketepatan instrumen dalam merepresentasikan konstruk yang dimaksud. Dalam PLS, uji validitas konstruk dinilai melalui pengujian </w:t>
      </w:r>
      <w:r w:rsidRPr="005C3AD6">
        <w:rPr>
          <w:rFonts w:ascii="Times New Roman" w:hAnsi="Times New Roman" w:cs="Times New Roman"/>
          <w:i/>
          <w:iCs/>
          <w:sz w:val="24"/>
          <w:szCs w:val="24"/>
        </w:rPr>
        <w:t xml:space="preserve">convergent validity, discriminant validity, </w:t>
      </w:r>
      <w:r w:rsidRPr="005C3AD6">
        <w:rPr>
          <w:rFonts w:ascii="Times New Roman" w:hAnsi="Times New Roman" w:cs="Times New Roman"/>
          <w:sz w:val="24"/>
          <w:szCs w:val="24"/>
        </w:rPr>
        <w:t>dan</w:t>
      </w:r>
      <w:r w:rsidRPr="005C3AD6">
        <w:rPr>
          <w:rFonts w:ascii="Times New Roman" w:hAnsi="Times New Roman" w:cs="Times New Roman"/>
          <w:i/>
          <w:iCs/>
          <w:sz w:val="24"/>
          <w:szCs w:val="24"/>
        </w:rPr>
        <w:t xml:space="preserve"> Average Variance Extracted (AVE).</w:t>
      </w:r>
    </w:p>
    <w:p w14:paraId="6E7DAE23" w14:textId="77777777" w:rsidR="005C3AD6" w:rsidRPr="005C3AD6" w:rsidRDefault="005C3AD6" w:rsidP="005C3AD6">
      <w:pPr>
        <w:pStyle w:val="DaftarParagraf"/>
        <w:numPr>
          <w:ilvl w:val="0"/>
          <w:numId w:val="11"/>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Uji Validitas</w:t>
      </w:r>
    </w:p>
    <w:p w14:paraId="668E7524"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sz w:val="24"/>
          <w:szCs w:val="24"/>
        </w:rPr>
        <w:t>Validitas  berasal  dari  kata validity yang  berarti  keabsahan  atau  kebenaran. Validitas   mempunyai   arti   sejauh   mana ketepatan   dan kecermatan   alat   ukur mampu     melakukan     fungsi     ukurnya. Menurut     Sugiyono     (2005)     Validitas adalah  suatu  indeks  yang menunjukkan alat  ukur  itu  benar-benar  mengukur  apa yang hendak diukur. Selain validitas, alat ukur    yang    baik    juga    harus    reliabel</w:t>
      </w:r>
      <w:r w:rsidRPr="005C3AD6">
        <w:rPr>
          <w:rStyle w:val="ReferensiCatatanKaki"/>
          <w:rFonts w:ascii="Times New Roman" w:hAnsi="Times New Roman" w:cs="Times New Roman"/>
        </w:rPr>
        <w:footnoteReference w:id="19"/>
      </w:r>
      <w:r w:rsidRPr="005C3AD6">
        <w:rPr>
          <w:rFonts w:ascii="Times New Roman" w:hAnsi="Times New Roman" w:cs="Times New Roman"/>
          <w:sz w:val="24"/>
          <w:szCs w:val="24"/>
        </w:rPr>
        <w:t>.</w:t>
      </w:r>
    </w:p>
    <w:p w14:paraId="0230CCCF" w14:textId="77777777" w:rsidR="005C3AD6" w:rsidRPr="005C3AD6" w:rsidRDefault="005C3AD6" w:rsidP="005C3AD6">
      <w:pPr>
        <w:pStyle w:val="DaftarParagraf"/>
        <w:numPr>
          <w:ilvl w:val="0"/>
          <w:numId w:val="12"/>
        </w:numPr>
        <w:spacing w:line="480" w:lineRule="auto"/>
        <w:jc w:val="both"/>
        <w:rPr>
          <w:rFonts w:ascii="Times New Roman" w:hAnsi="Times New Roman" w:cs="Times New Roman"/>
          <w:i/>
          <w:iCs/>
          <w:sz w:val="24"/>
          <w:szCs w:val="24"/>
        </w:rPr>
      </w:pPr>
      <w:r w:rsidRPr="005C3AD6">
        <w:rPr>
          <w:rFonts w:ascii="Times New Roman" w:hAnsi="Times New Roman" w:cs="Times New Roman"/>
          <w:i/>
          <w:iCs/>
          <w:sz w:val="24"/>
          <w:szCs w:val="24"/>
        </w:rPr>
        <w:t>Convergent Validity</w:t>
      </w:r>
    </w:p>
    <w:p w14:paraId="252DD5CD" w14:textId="77777777" w:rsidR="005C3AD6" w:rsidRPr="005C3AD6" w:rsidRDefault="005C3AD6" w:rsidP="005C3AD6">
      <w:pPr>
        <w:pStyle w:val="DaftarParagraf"/>
        <w:spacing w:line="480" w:lineRule="auto"/>
        <w:ind w:left="1495" w:firstLine="665"/>
        <w:jc w:val="both"/>
        <w:rPr>
          <w:rFonts w:ascii="Times New Roman" w:hAnsi="Times New Roman" w:cs="Times New Roman"/>
          <w:i/>
          <w:iCs/>
          <w:sz w:val="24"/>
          <w:szCs w:val="24"/>
        </w:rPr>
      </w:pPr>
      <w:r w:rsidRPr="005C3AD6">
        <w:rPr>
          <w:rFonts w:ascii="Times New Roman" w:hAnsi="Times New Roman" w:cs="Times New Roman"/>
          <w:sz w:val="24"/>
          <w:szCs w:val="24"/>
        </w:rPr>
        <w:t xml:space="preserve">Nilai </w:t>
      </w:r>
      <w:r w:rsidRPr="005C3AD6">
        <w:rPr>
          <w:rFonts w:ascii="Times New Roman" w:hAnsi="Times New Roman" w:cs="Times New Roman"/>
          <w:i/>
          <w:iCs/>
          <w:sz w:val="24"/>
          <w:szCs w:val="24"/>
        </w:rPr>
        <w:t>convergen validity</w:t>
      </w:r>
      <w:r w:rsidRPr="005C3AD6">
        <w:rPr>
          <w:rFonts w:ascii="Times New Roman" w:hAnsi="Times New Roman" w:cs="Times New Roman"/>
          <w:sz w:val="24"/>
          <w:szCs w:val="24"/>
        </w:rPr>
        <w:t xml:space="preserve"> adalah nilai loading faktor pada variabel laten dengan indikator-indikatornya. Nilai yang diharapkan &gt; 0.7</w:t>
      </w:r>
    </w:p>
    <w:p w14:paraId="6A6FE094" w14:textId="77777777" w:rsidR="005C3AD6" w:rsidRPr="005C3AD6" w:rsidRDefault="005C3AD6" w:rsidP="005C3AD6">
      <w:pPr>
        <w:pStyle w:val="DaftarParagraf"/>
        <w:numPr>
          <w:ilvl w:val="0"/>
          <w:numId w:val="12"/>
        </w:numPr>
        <w:spacing w:line="480" w:lineRule="auto"/>
        <w:jc w:val="both"/>
        <w:rPr>
          <w:rFonts w:ascii="Times New Roman" w:hAnsi="Times New Roman" w:cs="Times New Roman"/>
          <w:i/>
          <w:iCs/>
          <w:sz w:val="24"/>
          <w:szCs w:val="24"/>
        </w:rPr>
      </w:pPr>
      <w:r w:rsidRPr="005C3AD6">
        <w:rPr>
          <w:rFonts w:ascii="Times New Roman" w:hAnsi="Times New Roman" w:cs="Times New Roman"/>
          <w:i/>
          <w:iCs/>
          <w:sz w:val="24"/>
          <w:szCs w:val="24"/>
        </w:rPr>
        <w:t>Discriminant Validity</w:t>
      </w:r>
    </w:p>
    <w:p w14:paraId="61078D11"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r w:rsidRPr="005C3AD6">
        <w:rPr>
          <w:rFonts w:ascii="Times New Roman" w:hAnsi="Times New Roman" w:cs="Times New Roman"/>
          <w:i/>
          <w:iCs/>
          <w:sz w:val="24"/>
          <w:szCs w:val="24"/>
        </w:rPr>
        <w:t>Discriminant validity</w:t>
      </w:r>
      <w:r w:rsidRPr="005C3AD6">
        <w:rPr>
          <w:rFonts w:ascii="Times New Roman" w:hAnsi="Times New Roman" w:cs="Times New Roman"/>
          <w:sz w:val="24"/>
          <w:szCs w:val="24"/>
        </w:rPr>
        <w:t xml:space="preserve"> adalah sejauh mana suatu konstruk benar-benar berbeda dari konstruksi lain (konstruk adalah unik) dengan melakukan pengukuran indikator refleksi dengan skor variabel lainya. unik) dengan melakukan pengukuran indikator refleksi dengan skor variabel lainya. Nilai ini merupakan nilai cross loading faktor yang berguna untuk mengetahui apakah konstruk memiliki diskriminan yang memadai yaitu dengan cara membandingkan nilai loading pada konstruk yang dituju harus lebih besar dibandingkan dengan nilai loading dengan konstruk yang lain.</w:t>
      </w:r>
      <w:r w:rsidRPr="005C3AD6">
        <w:rPr>
          <w:rStyle w:val="ReferensiCatatanKaki"/>
          <w:rFonts w:ascii="Times New Roman" w:hAnsi="Times New Roman" w:cs="Times New Roman"/>
        </w:rPr>
        <w:footnoteReference w:id="20"/>
      </w:r>
    </w:p>
    <w:p w14:paraId="79BBB650" w14:textId="77777777" w:rsidR="005C3AD6" w:rsidRPr="005C3AD6" w:rsidRDefault="005C3AD6" w:rsidP="005C3AD6">
      <w:pPr>
        <w:pStyle w:val="DaftarParagraf"/>
        <w:spacing w:line="480" w:lineRule="auto"/>
        <w:ind w:left="1495" w:firstLine="665"/>
        <w:jc w:val="both"/>
        <w:rPr>
          <w:rFonts w:ascii="Times New Roman" w:hAnsi="Times New Roman" w:cs="Times New Roman"/>
          <w:i/>
          <w:iCs/>
          <w:sz w:val="24"/>
          <w:szCs w:val="24"/>
        </w:rPr>
      </w:pPr>
      <w:r w:rsidRPr="005C3AD6">
        <w:rPr>
          <w:rFonts w:ascii="Times New Roman" w:hAnsi="Times New Roman" w:cs="Times New Roman"/>
          <w:sz w:val="24"/>
          <w:szCs w:val="24"/>
        </w:rPr>
        <w:t xml:space="preserve">Metode </w:t>
      </w:r>
      <w:r w:rsidRPr="005C3AD6">
        <w:rPr>
          <w:rFonts w:ascii="Times New Roman" w:hAnsi="Times New Roman" w:cs="Times New Roman"/>
          <w:i/>
          <w:iCs/>
          <w:sz w:val="24"/>
          <w:szCs w:val="24"/>
        </w:rPr>
        <w:t>Discriminant Validity</w:t>
      </w:r>
      <w:r w:rsidRPr="005C3AD6">
        <w:rPr>
          <w:rFonts w:ascii="Times New Roman" w:hAnsi="Times New Roman" w:cs="Times New Roman"/>
          <w:sz w:val="24"/>
          <w:szCs w:val="24"/>
        </w:rPr>
        <w:t xml:space="preserve"> merupakan metode yang berguna untuk menguji validitas diskriminan dengan indikator refleksif menggunakan nilai scross loading. Apabila korelasi konstruk dengan objek pengukuran lebih tinggi dibandingkan dengan dimensi konstruk lainya, sehingga hal ini dapat mengindikasikan bahwa konstruk laten memprediksi ukuran blok lebih baik dari pada ukuran blok lainya. Jika nilai </w:t>
      </w:r>
      <w:r w:rsidRPr="005C3AD6">
        <w:rPr>
          <w:rFonts w:ascii="Times New Roman" w:hAnsi="Times New Roman" w:cs="Times New Roman"/>
          <w:i/>
          <w:iCs/>
          <w:sz w:val="24"/>
          <w:szCs w:val="24"/>
        </w:rPr>
        <w:t>Discriminant Validity</w:t>
      </w:r>
      <w:r w:rsidRPr="005C3AD6">
        <w:rPr>
          <w:rFonts w:ascii="Times New Roman" w:hAnsi="Times New Roman" w:cs="Times New Roman"/>
          <w:sz w:val="24"/>
          <w:szCs w:val="24"/>
        </w:rPr>
        <w:t xml:space="preserve"> &gt; 0,5 maka validitas konstruknya denggan stabil.</w:t>
      </w:r>
    </w:p>
    <w:p w14:paraId="314E25E8" w14:textId="77777777" w:rsidR="005C3AD6" w:rsidRPr="005C3AD6" w:rsidRDefault="005C3AD6" w:rsidP="005C3AD6">
      <w:pPr>
        <w:pStyle w:val="DaftarParagraf"/>
        <w:numPr>
          <w:ilvl w:val="0"/>
          <w:numId w:val="12"/>
        </w:numPr>
        <w:spacing w:line="480" w:lineRule="auto"/>
        <w:jc w:val="both"/>
        <w:rPr>
          <w:rFonts w:ascii="Times New Roman" w:hAnsi="Times New Roman" w:cs="Times New Roman"/>
          <w:sz w:val="24"/>
          <w:szCs w:val="24"/>
        </w:rPr>
      </w:pPr>
      <w:r w:rsidRPr="005C3AD6">
        <w:rPr>
          <w:rFonts w:ascii="Times New Roman" w:hAnsi="Times New Roman" w:cs="Times New Roman"/>
          <w:i/>
          <w:iCs/>
          <w:sz w:val="24"/>
          <w:szCs w:val="24"/>
        </w:rPr>
        <w:t>Verage Variance Extracted</w:t>
      </w:r>
      <w:r w:rsidRPr="005C3AD6">
        <w:rPr>
          <w:rFonts w:ascii="Times New Roman" w:hAnsi="Times New Roman" w:cs="Times New Roman"/>
          <w:sz w:val="24"/>
          <w:szCs w:val="24"/>
        </w:rPr>
        <w:t xml:space="preserve"> (AVE)</w:t>
      </w:r>
    </w:p>
    <w:p w14:paraId="1E10FF17"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r w:rsidRPr="005C3AD6">
        <w:rPr>
          <w:rFonts w:ascii="Times New Roman" w:hAnsi="Times New Roman" w:cs="Times New Roman"/>
          <w:sz w:val="24"/>
          <w:szCs w:val="24"/>
        </w:rPr>
        <w:t xml:space="preserve">Dalam analisis faktor konfimatory, persentase rata-rata nilai AVE antar item atau indikator suatu set konstruk laten merupakan ringkasan </w:t>
      </w:r>
      <w:r w:rsidRPr="005C3AD6">
        <w:rPr>
          <w:rFonts w:ascii="Times New Roman" w:hAnsi="Times New Roman" w:cs="Times New Roman"/>
          <w:i/>
          <w:iCs/>
          <w:sz w:val="24"/>
          <w:szCs w:val="24"/>
        </w:rPr>
        <w:t>convergent</w:t>
      </w:r>
      <w:r w:rsidRPr="005C3AD6">
        <w:rPr>
          <w:rFonts w:ascii="Times New Roman" w:hAnsi="Times New Roman" w:cs="Times New Roman"/>
          <w:sz w:val="24"/>
          <w:szCs w:val="24"/>
        </w:rPr>
        <w:t xml:space="preserve"> indikator. Konstruk yang baik itu jika nilainya AVE 0.5.</w:t>
      </w:r>
      <w:r w:rsidRPr="005C3AD6">
        <w:rPr>
          <w:rStyle w:val="ReferensiCatatanKaki"/>
          <w:rFonts w:ascii="Times New Roman" w:hAnsi="Times New Roman" w:cs="Times New Roman"/>
        </w:rPr>
        <w:footnoteReference w:id="21"/>
      </w:r>
    </w:p>
    <w:p w14:paraId="0D16C59D" w14:textId="77777777" w:rsidR="005C3AD6" w:rsidRPr="005C3AD6" w:rsidRDefault="005C3AD6" w:rsidP="005C3AD6">
      <w:pPr>
        <w:pStyle w:val="DaftarParagraf"/>
        <w:numPr>
          <w:ilvl w:val="0"/>
          <w:numId w:val="11"/>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Uji Reabilitas</w:t>
      </w:r>
    </w:p>
    <w:p w14:paraId="3DA7CA9D" w14:textId="77777777" w:rsidR="005C3AD6" w:rsidRPr="005C3AD6" w:rsidRDefault="005C3AD6" w:rsidP="005C3AD6">
      <w:pPr>
        <w:pStyle w:val="DaftarParagraf"/>
        <w:spacing w:line="480" w:lineRule="auto"/>
        <w:ind w:left="928" w:firstLine="512"/>
        <w:jc w:val="both"/>
        <w:rPr>
          <w:rFonts w:ascii="Times New Roman" w:hAnsi="Times New Roman" w:cs="Times New Roman"/>
          <w:sz w:val="24"/>
          <w:szCs w:val="24"/>
        </w:rPr>
      </w:pPr>
      <w:r w:rsidRPr="005C3AD6">
        <w:rPr>
          <w:rFonts w:ascii="Times New Roman" w:hAnsi="Times New Roman" w:cs="Times New Roman"/>
          <w:sz w:val="24"/>
          <w:szCs w:val="24"/>
        </w:rPr>
        <w:t>Reliabilitas    adalah    indeks    yang  menunjukkan    sejuh    mana    suatu    alat pengukur dapat dipercaya atau diandalkan.  Hal  ini  menunjukkan  sejauh mana hasil pengukuran itu tetap konsisten bila dilakukan dua kali atau lebih terhadap gejala  yang  sama,  dengan  menggunakan alat  ukur  yang  sama</w:t>
      </w:r>
      <w:r w:rsidRPr="005C3AD6">
        <w:rPr>
          <w:rStyle w:val="ReferensiCatatanKaki"/>
          <w:rFonts w:ascii="Times New Roman" w:hAnsi="Times New Roman" w:cs="Times New Roman"/>
        </w:rPr>
        <w:footnoteReference w:id="22"/>
      </w:r>
      <w:r w:rsidRPr="005C3AD6">
        <w:rPr>
          <w:rFonts w:ascii="Times New Roman" w:hAnsi="Times New Roman" w:cs="Times New Roman"/>
          <w:sz w:val="24"/>
          <w:szCs w:val="24"/>
        </w:rPr>
        <w:t xml:space="preserve">. Pengukuran realibilitas suatu konstruk dengan indikator refleksif bisa dilakukan dengan dua cara yaitu dengan </w:t>
      </w:r>
      <w:r w:rsidRPr="005C3AD6">
        <w:rPr>
          <w:rFonts w:ascii="Times New Roman" w:hAnsi="Times New Roman" w:cs="Times New Roman"/>
          <w:i/>
          <w:iCs/>
          <w:sz w:val="24"/>
          <w:szCs w:val="24"/>
        </w:rPr>
        <w:t xml:space="preserve">composte realibilitas </w:t>
      </w:r>
      <w:r w:rsidRPr="005C3AD6">
        <w:rPr>
          <w:rFonts w:ascii="Times New Roman" w:hAnsi="Times New Roman" w:cs="Times New Roman"/>
          <w:sz w:val="24"/>
          <w:szCs w:val="24"/>
        </w:rPr>
        <w:t>dan</w:t>
      </w:r>
      <w:r w:rsidRPr="005C3AD6">
        <w:rPr>
          <w:rFonts w:ascii="Times New Roman" w:hAnsi="Times New Roman" w:cs="Times New Roman"/>
          <w:i/>
          <w:iCs/>
          <w:sz w:val="24"/>
          <w:szCs w:val="24"/>
        </w:rPr>
        <w:t xml:space="preserve"> cronbach’s Alpha.</w:t>
      </w:r>
    </w:p>
    <w:p w14:paraId="6914B3D0" w14:textId="77777777" w:rsidR="005C3AD6" w:rsidRPr="005C3AD6" w:rsidRDefault="005C3AD6" w:rsidP="005C3AD6">
      <w:pPr>
        <w:pStyle w:val="DaftarParagraf"/>
        <w:numPr>
          <w:ilvl w:val="0"/>
          <w:numId w:val="13"/>
        </w:numPr>
        <w:spacing w:line="480" w:lineRule="auto"/>
        <w:jc w:val="both"/>
        <w:rPr>
          <w:rFonts w:ascii="Times New Roman" w:hAnsi="Times New Roman" w:cs="Times New Roman"/>
          <w:b/>
          <w:bCs/>
          <w:sz w:val="24"/>
          <w:szCs w:val="24"/>
        </w:rPr>
      </w:pPr>
      <w:r w:rsidRPr="005C3AD6">
        <w:rPr>
          <w:rFonts w:ascii="Times New Roman" w:hAnsi="Times New Roman" w:cs="Times New Roman"/>
          <w:i/>
          <w:iCs/>
          <w:sz w:val="24"/>
          <w:szCs w:val="24"/>
        </w:rPr>
        <w:t>Composte Realibilitas</w:t>
      </w:r>
    </w:p>
    <w:p w14:paraId="5A43170A" w14:textId="77777777" w:rsidR="005C3AD6" w:rsidRPr="005C3AD6" w:rsidRDefault="005C3AD6" w:rsidP="005C3AD6">
      <w:pPr>
        <w:pStyle w:val="DaftarParagraf"/>
        <w:spacing w:line="480" w:lineRule="auto"/>
        <w:ind w:left="2520" w:firstLine="360"/>
        <w:jc w:val="both"/>
        <w:rPr>
          <w:rFonts w:ascii="Times New Roman" w:hAnsi="Times New Roman" w:cs="Times New Roman"/>
          <w:b/>
          <w:bCs/>
          <w:sz w:val="24"/>
          <w:szCs w:val="24"/>
        </w:rPr>
      </w:pPr>
      <w:r w:rsidRPr="005C3AD6">
        <w:rPr>
          <w:rFonts w:ascii="Times New Roman" w:hAnsi="Times New Roman" w:cs="Times New Roman"/>
          <w:i/>
          <w:iCs/>
          <w:sz w:val="24"/>
          <w:szCs w:val="24"/>
        </w:rPr>
        <w:t>Composite reliability</w:t>
      </w:r>
      <w:r w:rsidRPr="005C3AD6">
        <w:rPr>
          <w:rFonts w:ascii="Times New Roman" w:hAnsi="Times New Roman" w:cs="Times New Roman"/>
          <w:sz w:val="24"/>
          <w:szCs w:val="24"/>
        </w:rPr>
        <w:t xml:space="preserve"> merupakan uji yang mengukur nilai sesungguhnya reliabilitas suatu konstruk. Suatu variabel dapat dinyatakan memenuhin </w:t>
      </w:r>
      <w:r w:rsidRPr="005C3AD6">
        <w:rPr>
          <w:rFonts w:ascii="Times New Roman" w:hAnsi="Times New Roman" w:cs="Times New Roman"/>
          <w:i/>
          <w:iCs/>
          <w:sz w:val="24"/>
          <w:szCs w:val="24"/>
        </w:rPr>
        <w:t>composite</w:t>
      </w:r>
      <w:r w:rsidRPr="005C3AD6">
        <w:rPr>
          <w:rFonts w:ascii="Times New Roman" w:hAnsi="Times New Roman" w:cs="Times New Roman"/>
          <w:sz w:val="24"/>
          <w:szCs w:val="24"/>
        </w:rPr>
        <w:t xml:space="preserve"> reliability apabila memiliki nilai </w:t>
      </w:r>
      <w:r w:rsidRPr="005C3AD6">
        <w:rPr>
          <w:rFonts w:ascii="Times New Roman" w:hAnsi="Times New Roman" w:cs="Times New Roman"/>
          <w:i/>
          <w:iCs/>
          <w:sz w:val="24"/>
          <w:szCs w:val="24"/>
        </w:rPr>
        <w:t>composite reliability</w:t>
      </w:r>
      <w:r w:rsidRPr="005C3AD6">
        <w:rPr>
          <w:rFonts w:ascii="Times New Roman" w:hAnsi="Times New Roman" w:cs="Times New Roman"/>
          <w:sz w:val="24"/>
          <w:szCs w:val="24"/>
        </w:rPr>
        <w:t xml:space="preserve"> &gt; 0,6.</w:t>
      </w:r>
    </w:p>
    <w:p w14:paraId="5AD7CAB9" w14:textId="77777777" w:rsidR="005C3AD6" w:rsidRPr="005C3AD6" w:rsidRDefault="005C3AD6" w:rsidP="005C3AD6">
      <w:pPr>
        <w:pStyle w:val="DaftarParagraf"/>
        <w:numPr>
          <w:ilvl w:val="0"/>
          <w:numId w:val="13"/>
        </w:numPr>
        <w:spacing w:line="480" w:lineRule="auto"/>
        <w:jc w:val="both"/>
        <w:rPr>
          <w:rFonts w:ascii="Times New Roman" w:hAnsi="Times New Roman" w:cs="Times New Roman"/>
          <w:i/>
          <w:iCs/>
          <w:sz w:val="24"/>
          <w:szCs w:val="24"/>
        </w:rPr>
      </w:pPr>
      <w:r w:rsidRPr="005C3AD6">
        <w:rPr>
          <w:rFonts w:ascii="Times New Roman" w:hAnsi="Times New Roman" w:cs="Times New Roman"/>
          <w:i/>
          <w:iCs/>
          <w:sz w:val="24"/>
          <w:szCs w:val="24"/>
        </w:rPr>
        <w:t>Cronbach’s Alpha</w:t>
      </w:r>
    </w:p>
    <w:p w14:paraId="23891139" w14:textId="77777777" w:rsidR="005C3AD6" w:rsidRPr="005C3AD6" w:rsidRDefault="005C3AD6" w:rsidP="005C3AD6">
      <w:pPr>
        <w:pStyle w:val="DaftarParagraf"/>
        <w:spacing w:line="480" w:lineRule="auto"/>
        <w:ind w:left="2520" w:firstLine="360"/>
        <w:jc w:val="both"/>
        <w:rPr>
          <w:rFonts w:ascii="Times New Roman" w:hAnsi="Times New Roman" w:cs="Times New Roman"/>
          <w:sz w:val="24"/>
          <w:szCs w:val="24"/>
        </w:rPr>
      </w:pPr>
      <w:r w:rsidRPr="005C3AD6">
        <w:rPr>
          <w:rFonts w:ascii="Times New Roman" w:hAnsi="Times New Roman" w:cs="Times New Roman"/>
          <w:sz w:val="24"/>
          <w:szCs w:val="24"/>
        </w:rPr>
        <w:t>Uji realibilitas dengan composite reability di atas dapat diperkuat dengan menggunakan nilai cr</w:t>
      </w:r>
      <w:r w:rsidRPr="005C3AD6">
        <w:rPr>
          <w:rFonts w:ascii="Times New Roman" w:hAnsi="Times New Roman" w:cs="Times New Roman"/>
          <w:i/>
          <w:iCs/>
          <w:sz w:val="24"/>
          <w:szCs w:val="24"/>
        </w:rPr>
        <w:t>onbach alpha.</w:t>
      </w:r>
      <w:r w:rsidRPr="005C3AD6">
        <w:rPr>
          <w:rFonts w:ascii="Times New Roman" w:hAnsi="Times New Roman" w:cs="Times New Roman"/>
          <w:sz w:val="24"/>
          <w:szCs w:val="24"/>
        </w:rPr>
        <w:t xml:space="preserve"> Uji </w:t>
      </w:r>
      <w:r w:rsidRPr="005C3AD6">
        <w:rPr>
          <w:rFonts w:ascii="Times New Roman" w:hAnsi="Times New Roman" w:cs="Times New Roman"/>
          <w:i/>
          <w:iCs/>
          <w:sz w:val="24"/>
          <w:szCs w:val="24"/>
        </w:rPr>
        <w:t>cronbach alpha</w:t>
      </w:r>
      <w:r w:rsidRPr="005C3AD6">
        <w:rPr>
          <w:rFonts w:ascii="Times New Roman" w:hAnsi="Times New Roman" w:cs="Times New Roman"/>
          <w:sz w:val="24"/>
          <w:szCs w:val="24"/>
        </w:rPr>
        <w:t xml:space="preserve"> merupakan uji yang digunakan untuk mengukur batas bawah nilai reliabilitas suatu konstruk dan dapat dinyatakan reliabel atau memenuhi </w:t>
      </w:r>
      <w:r w:rsidRPr="005C3AD6">
        <w:rPr>
          <w:rFonts w:ascii="Times New Roman" w:hAnsi="Times New Roman" w:cs="Times New Roman"/>
          <w:i/>
          <w:iCs/>
          <w:sz w:val="24"/>
          <w:szCs w:val="24"/>
        </w:rPr>
        <w:t>cronbach alpha</w:t>
      </w:r>
      <w:r w:rsidRPr="005C3AD6">
        <w:rPr>
          <w:rFonts w:ascii="Times New Roman" w:hAnsi="Times New Roman" w:cs="Times New Roman"/>
          <w:sz w:val="24"/>
          <w:szCs w:val="24"/>
        </w:rPr>
        <w:t xml:space="preserve"> apabila memiliki nilai &gt; 0,7.</w:t>
      </w:r>
    </w:p>
    <w:p w14:paraId="5C666E67" w14:textId="77777777" w:rsidR="005C3AD6" w:rsidRPr="005C3AD6" w:rsidRDefault="005C3AD6" w:rsidP="005C3AD6">
      <w:pPr>
        <w:pStyle w:val="DaftarParagraf"/>
        <w:keepNext/>
        <w:widowControl w:val="0"/>
        <w:numPr>
          <w:ilvl w:val="0"/>
          <w:numId w:val="10"/>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Model Struktural (</w:t>
      </w:r>
      <w:r w:rsidRPr="005C3AD6">
        <w:rPr>
          <w:rFonts w:ascii="Times New Roman" w:hAnsi="Times New Roman" w:cs="Times New Roman"/>
          <w:i/>
          <w:iCs/>
          <w:sz w:val="24"/>
          <w:szCs w:val="24"/>
        </w:rPr>
        <w:t>inner model</w:t>
      </w:r>
      <w:r w:rsidRPr="005C3AD6">
        <w:rPr>
          <w:rFonts w:ascii="Times New Roman" w:hAnsi="Times New Roman" w:cs="Times New Roman"/>
          <w:sz w:val="24"/>
          <w:szCs w:val="24"/>
        </w:rPr>
        <w:t>)</w:t>
      </w:r>
    </w:p>
    <w:p w14:paraId="60A6562F" w14:textId="77777777" w:rsidR="005C3AD6" w:rsidRPr="005C3AD6" w:rsidRDefault="005C3AD6" w:rsidP="005C3AD6">
      <w:pPr>
        <w:pStyle w:val="DaftarParagraf"/>
        <w:keepNext/>
        <w:widowControl w:val="0"/>
        <w:spacing w:line="480" w:lineRule="auto"/>
        <w:ind w:left="1495" w:firstLine="665"/>
        <w:jc w:val="both"/>
        <w:rPr>
          <w:rFonts w:ascii="Times New Roman" w:hAnsi="Times New Roman" w:cs="Times New Roman"/>
          <w:sz w:val="24"/>
          <w:szCs w:val="24"/>
        </w:rPr>
      </w:pPr>
      <w:r w:rsidRPr="005C3AD6">
        <w:rPr>
          <w:rFonts w:ascii="Times New Roman" w:hAnsi="Times New Roman" w:cs="Times New Roman"/>
          <w:sz w:val="24"/>
          <w:szCs w:val="24"/>
        </w:rPr>
        <w:t xml:space="preserve">Berdasarkan pada </w:t>
      </w:r>
      <w:r w:rsidRPr="005C3AD6">
        <w:rPr>
          <w:rFonts w:ascii="Times New Roman" w:hAnsi="Times New Roman" w:cs="Times New Roman"/>
          <w:i/>
          <w:iCs/>
          <w:sz w:val="24"/>
          <w:szCs w:val="24"/>
        </w:rPr>
        <w:t>substantive theory</w:t>
      </w:r>
      <w:r w:rsidRPr="005C3AD6">
        <w:rPr>
          <w:rFonts w:ascii="Times New Roman" w:hAnsi="Times New Roman" w:cs="Times New Roman"/>
          <w:sz w:val="24"/>
          <w:szCs w:val="24"/>
        </w:rPr>
        <w:t>. Model stuktural atau model menunjukakan hubungan atau kekuatan estimasi antara variabel laten atau konstruk.</w:t>
      </w:r>
    </w:p>
    <w:p w14:paraId="68453113" w14:textId="77777777" w:rsidR="005C3AD6" w:rsidRPr="005C3AD6" w:rsidRDefault="005C3AD6" w:rsidP="005C3AD6">
      <w:pPr>
        <w:pStyle w:val="DaftarParagraf"/>
        <w:spacing w:line="480" w:lineRule="auto"/>
        <w:ind w:left="1495"/>
        <w:jc w:val="both"/>
        <w:rPr>
          <w:rFonts w:ascii="Times New Roman" w:hAnsi="Times New Roman" w:cs="Times New Roman"/>
          <w:sz w:val="24"/>
          <w:szCs w:val="24"/>
        </w:rPr>
      </w:pPr>
    </w:p>
    <w:p w14:paraId="4178843D" w14:textId="77777777" w:rsidR="005C3AD6" w:rsidRPr="005C3AD6" w:rsidRDefault="005C3AD6" w:rsidP="005C3AD6">
      <w:pPr>
        <w:pStyle w:val="DaftarParagraf"/>
        <w:numPr>
          <w:ilvl w:val="0"/>
          <w:numId w:val="14"/>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Uji </w:t>
      </w:r>
      <w:r w:rsidRPr="005C3AD6">
        <w:rPr>
          <w:rFonts w:ascii="Times New Roman" w:hAnsi="Times New Roman" w:cs="Times New Roman"/>
          <w:i/>
          <w:iCs/>
          <w:sz w:val="24"/>
          <w:szCs w:val="24"/>
        </w:rPr>
        <w:t>R-Squared</w:t>
      </w:r>
      <w:r w:rsidRPr="005C3AD6">
        <w:rPr>
          <w:rFonts w:ascii="Times New Roman" w:hAnsi="Times New Roman" w:cs="Times New Roman"/>
          <w:sz w:val="24"/>
          <w:szCs w:val="24"/>
        </w:rPr>
        <w:t xml:space="preserve"> (R2)</w:t>
      </w:r>
    </w:p>
    <w:p w14:paraId="4775E5F0" w14:textId="77777777" w:rsidR="005C3AD6" w:rsidRPr="005C3AD6" w:rsidRDefault="005C3AD6" w:rsidP="005C3AD6">
      <w:pPr>
        <w:pStyle w:val="DaftarParagraf"/>
        <w:spacing w:line="480" w:lineRule="auto"/>
        <w:ind w:left="1920" w:firstLine="240"/>
        <w:jc w:val="both"/>
        <w:rPr>
          <w:rFonts w:ascii="Times New Roman" w:hAnsi="Times New Roman" w:cs="Times New Roman"/>
          <w:sz w:val="24"/>
          <w:szCs w:val="24"/>
        </w:rPr>
      </w:pPr>
      <w:r w:rsidRPr="005C3AD6">
        <w:rPr>
          <w:rFonts w:ascii="Times New Roman" w:hAnsi="Times New Roman" w:cs="Times New Roman"/>
          <w:sz w:val="24"/>
          <w:szCs w:val="24"/>
        </w:rPr>
        <w:t xml:space="preserve">Langkah awal dalam mengevaluasi </w:t>
      </w:r>
      <w:r w:rsidRPr="005C3AD6">
        <w:rPr>
          <w:rFonts w:ascii="Times New Roman" w:hAnsi="Times New Roman" w:cs="Times New Roman"/>
          <w:i/>
          <w:iCs/>
          <w:sz w:val="24"/>
          <w:szCs w:val="24"/>
        </w:rPr>
        <w:t>inner model</w:t>
      </w:r>
      <w:r w:rsidRPr="005C3AD6">
        <w:rPr>
          <w:rFonts w:ascii="Times New Roman" w:hAnsi="Times New Roman" w:cs="Times New Roman"/>
          <w:sz w:val="24"/>
          <w:szCs w:val="24"/>
        </w:rPr>
        <w:t xml:space="preserve"> adalah dengan menilai nilai koefisien determinasi (</w:t>
      </w:r>
      <w:r w:rsidRPr="005C3AD6">
        <w:rPr>
          <w:rFonts w:ascii="Times New Roman" w:hAnsi="Times New Roman" w:cs="Times New Roman"/>
          <w:i/>
          <w:iCs/>
          <w:sz w:val="24"/>
          <w:szCs w:val="24"/>
        </w:rPr>
        <w:t>R-square</w:t>
      </w:r>
      <w:r w:rsidRPr="005C3AD6">
        <w:rPr>
          <w:rFonts w:ascii="Times New Roman" w:hAnsi="Times New Roman" w:cs="Times New Roman"/>
          <w:sz w:val="24"/>
          <w:szCs w:val="24"/>
        </w:rPr>
        <w:t xml:space="preserve">). Nilai </w:t>
      </w:r>
      <w:r w:rsidRPr="005C3AD6">
        <w:rPr>
          <w:rFonts w:ascii="Times New Roman" w:hAnsi="Times New Roman" w:cs="Times New Roman"/>
          <w:i/>
          <w:iCs/>
          <w:sz w:val="24"/>
          <w:szCs w:val="24"/>
        </w:rPr>
        <w:t>R²</w:t>
      </w:r>
      <w:r w:rsidRPr="005C3AD6">
        <w:rPr>
          <w:rFonts w:ascii="Times New Roman" w:hAnsi="Times New Roman" w:cs="Times New Roman"/>
          <w:sz w:val="24"/>
          <w:szCs w:val="24"/>
        </w:rPr>
        <w:t xml:space="preserve"> ini memiliki makna yang serupa dengan regresi linear, yaitu untuk mengetahui seberapa besar variabel endogen dapat dijelaskan oleh variabel eksogen. Secara umum, R² diklasifikasikan menjadi tiga kategori: 0,67 (kuat/substansial), 0,33 (sedang/moderat), dan 0,19 (lemah). Sementara itu, menurut Merchant, batasan </w:t>
      </w:r>
      <w:r w:rsidRPr="005C3AD6">
        <w:rPr>
          <w:rFonts w:ascii="Times New Roman" w:hAnsi="Times New Roman" w:cs="Times New Roman"/>
          <w:i/>
          <w:iCs/>
          <w:sz w:val="24"/>
          <w:szCs w:val="24"/>
        </w:rPr>
        <w:t>R-square</w:t>
      </w:r>
      <w:r w:rsidRPr="005C3AD6">
        <w:rPr>
          <w:rFonts w:ascii="Times New Roman" w:hAnsi="Times New Roman" w:cs="Times New Roman"/>
          <w:sz w:val="24"/>
          <w:szCs w:val="24"/>
        </w:rPr>
        <w:t xml:space="preserve"> sebesar 0,75, 0,50, dan 0,25 digunakan untuk menunjukkan kekuatan prediktif model yang tinggi, sedang, dan rendah.</w:t>
      </w:r>
    </w:p>
    <w:p w14:paraId="1102F07F" w14:textId="77777777" w:rsidR="005C3AD6" w:rsidRPr="005C3AD6" w:rsidRDefault="005C3AD6" w:rsidP="005C3AD6">
      <w:pPr>
        <w:pStyle w:val="DaftarParagraf"/>
        <w:numPr>
          <w:ilvl w:val="0"/>
          <w:numId w:val="14"/>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Uji </w:t>
      </w:r>
      <w:r w:rsidRPr="005C3AD6">
        <w:rPr>
          <w:rFonts w:ascii="Times New Roman" w:hAnsi="Times New Roman" w:cs="Times New Roman"/>
          <w:i/>
          <w:iCs/>
          <w:sz w:val="24"/>
          <w:szCs w:val="24"/>
        </w:rPr>
        <w:t>F-Square</w:t>
      </w:r>
    </w:p>
    <w:p w14:paraId="38D0F67A" w14:textId="77777777" w:rsidR="005C3AD6" w:rsidRPr="005C3AD6" w:rsidRDefault="005C3AD6" w:rsidP="005C3AD6">
      <w:pPr>
        <w:pStyle w:val="DaftarParagraf"/>
        <w:spacing w:line="480" w:lineRule="auto"/>
        <w:ind w:left="1920" w:firstLine="490"/>
        <w:jc w:val="both"/>
        <w:rPr>
          <w:rFonts w:ascii="Times New Roman" w:hAnsi="Times New Roman" w:cs="Times New Roman"/>
          <w:sz w:val="24"/>
          <w:szCs w:val="24"/>
        </w:rPr>
      </w:pPr>
      <w:r w:rsidRPr="005C3AD6">
        <w:rPr>
          <w:rFonts w:ascii="Times New Roman" w:hAnsi="Times New Roman" w:cs="Times New Roman"/>
          <w:sz w:val="24"/>
          <w:szCs w:val="24"/>
        </w:rPr>
        <w:t xml:space="preserve">Pengertian </w:t>
      </w:r>
      <w:r w:rsidRPr="005C3AD6">
        <w:rPr>
          <w:rFonts w:ascii="Times New Roman" w:hAnsi="Times New Roman" w:cs="Times New Roman"/>
          <w:i/>
          <w:iCs/>
          <w:sz w:val="24"/>
          <w:szCs w:val="24"/>
        </w:rPr>
        <w:t xml:space="preserve">ef ect size (F-Square) </w:t>
      </w:r>
      <w:r w:rsidRPr="005C3AD6">
        <w:rPr>
          <w:rFonts w:ascii="Times New Roman" w:hAnsi="Times New Roman" w:cs="Times New Roman"/>
          <w:sz w:val="24"/>
          <w:szCs w:val="24"/>
        </w:rPr>
        <w:t>adalah ukuran yang digunakan untuk menilai dampak relatif dan suatu variabel yang mempengaruhi (</w:t>
      </w:r>
      <w:r w:rsidRPr="005C3AD6">
        <w:rPr>
          <w:rFonts w:ascii="Times New Roman" w:hAnsi="Times New Roman" w:cs="Times New Roman"/>
          <w:i/>
          <w:iCs/>
          <w:sz w:val="24"/>
          <w:szCs w:val="24"/>
        </w:rPr>
        <w:t>eksogen</w:t>
      </w:r>
      <w:r w:rsidRPr="005C3AD6">
        <w:rPr>
          <w:rFonts w:ascii="Times New Roman" w:hAnsi="Times New Roman" w:cs="Times New Roman"/>
          <w:sz w:val="24"/>
          <w:szCs w:val="24"/>
        </w:rPr>
        <w:t>) terhadap variabel yang di pengaruhi (e</w:t>
      </w:r>
      <w:r w:rsidRPr="005C3AD6">
        <w:rPr>
          <w:rFonts w:ascii="Times New Roman" w:hAnsi="Times New Roman" w:cs="Times New Roman"/>
          <w:i/>
          <w:iCs/>
          <w:sz w:val="24"/>
          <w:szCs w:val="24"/>
        </w:rPr>
        <w:t>ndogen</w:t>
      </w:r>
      <w:r w:rsidRPr="005C3AD6">
        <w:rPr>
          <w:rFonts w:ascii="Times New Roman" w:hAnsi="Times New Roman" w:cs="Times New Roman"/>
          <w:sz w:val="24"/>
          <w:szCs w:val="24"/>
        </w:rPr>
        <w:t xml:space="preserve">). Perubahan nilai saat variabel </w:t>
      </w:r>
      <w:r w:rsidRPr="005C3AD6">
        <w:rPr>
          <w:rFonts w:ascii="Times New Roman" w:hAnsi="Times New Roman" w:cs="Times New Roman"/>
          <w:i/>
          <w:iCs/>
          <w:sz w:val="24"/>
          <w:szCs w:val="24"/>
        </w:rPr>
        <w:t>eksogen</w:t>
      </w:r>
      <w:r w:rsidRPr="005C3AD6">
        <w:rPr>
          <w:rFonts w:ascii="Times New Roman" w:hAnsi="Times New Roman" w:cs="Times New Roman"/>
          <w:sz w:val="24"/>
          <w:szCs w:val="24"/>
        </w:rPr>
        <w:t xml:space="preserve"> tertentu dihilangkan dari model, dapat digunakan untuk mengevaluasi apkah variabel yang dihilangkan memiliki dampak substantif pada konstruk </w:t>
      </w:r>
      <w:r w:rsidRPr="005C3AD6">
        <w:rPr>
          <w:rFonts w:ascii="Times New Roman" w:hAnsi="Times New Roman" w:cs="Times New Roman"/>
          <w:i/>
          <w:iCs/>
          <w:sz w:val="24"/>
          <w:szCs w:val="24"/>
        </w:rPr>
        <w:t>endogen</w:t>
      </w:r>
      <w:r w:rsidRPr="005C3AD6">
        <w:rPr>
          <w:rFonts w:ascii="Times New Roman" w:hAnsi="Times New Roman" w:cs="Times New Roman"/>
          <w:sz w:val="24"/>
          <w:szCs w:val="24"/>
        </w:rPr>
        <w:t>.</w:t>
      </w:r>
    </w:p>
    <w:p w14:paraId="438C84F4" w14:textId="77777777" w:rsidR="005C3AD6" w:rsidRPr="005C3AD6" w:rsidRDefault="005C3AD6" w:rsidP="005C3AD6">
      <w:pPr>
        <w:pStyle w:val="DaftarParagraf"/>
        <w:spacing w:line="480" w:lineRule="auto"/>
        <w:ind w:left="1920" w:firstLine="490"/>
        <w:jc w:val="both"/>
        <w:rPr>
          <w:rFonts w:ascii="Times New Roman" w:hAnsi="Times New Roman" w:cs="Times New Roman"/>
          <w:sz w:val="24"/>
          <w:szCs w:val="24"/>
        </w:rPr>
      </w:pPr>
    </w:p>
    <w:p w14:paraId="00D56E4B" w14:textId="77777777" w:rsidR="005C3AD6" w:rsidRPr="005C3AD6" w:rsidRDefault="005C3AD6" w:rsidP="005C3AD6">
      <w:pPr>
        <w:pStyle w:val="DaftarParagraf"/>
        <w:spacing w:line="480" w:lineRule="auto"/>
        <w:ind w:left="1920" w:firstLine="490"/>
        <w:jc w:val="both"/>
        <w:rPr>
          <w:rFonts w:ascii="Times New Roman" w:hAnsi="Times New Roman" w:cs="Times New Roman"/>
          <w:sz w:val="24"/>
          <w:szCs w:val="24"/>
        </w:rPr>
      </w:pPr>
    </w:p>
    <w:p w14:paraId="16F4EB12" w14:textId="77777777" w:rsidR="005C3AD6" w:rsidRPr="005C3AD6" w:rsidRDefault="005C3AD6" w:rsidP="005C3AD6">
      <w:pPr>
        <w:pStyle w:val="DaftarParagraf"/>
        <w:numPr>
          <w:ilvl w:val="0"/>
          <w:numId w:val="14"/>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 xml:space="preserve">Uji </w:t>
      </w:r>
      <w:r w:rsidRPr="005C3AD6">
        <w:rPr>
          <w:rFonts w:ascii="Times New Roman" w:hAnsi="Times New Roman" w:cs="Times New Roman"/>
          <w:i/>
          <w:iCs/>
          <w:sz w:val="24"/>
          <w:szCs w:val="24"/>
        </w:rPr>
        <w:t>Path Coefficient</w:t>
      </w:r>
    </w:p>
    <w:p w14:paraId="4CEAD161" w14:textId="77777777" w:rsidR="005C3AD6" w:rsidRPr="005C3AD6" w:rsidRDefault="005C3AD6" w:rsidP="005C3AD6">
      <w:pPr>
        <w:pStyle w:val="DaftarParagraf"/>
        <w:spacing w:line="480" w:lineRule="auto"/>
        <w:ind w:left="1920" w:firstLine="632"/>
        <w:jc w:val="both"/>
        <w:rPr>
          <w:rFonts w:ascii="Times New Roman" w:hAnsi="Times New Roman" w:cs="Times New Roman"/>
          <w:sz w:val="24"/>
          <w:szCs w:val="24"/>
        </w:rPr>
      </w:pPr>
      <w:r w:rsidRPr="005C3AD6">
        <w:rPr>
          <w:rFonts w:ascii="Times New Roman" w:hAnsi="Times New Roman" w:cs="Times New Roman"/>
          <w:sz w:val="24"/>
          <w:szCs w:val="24"/>
        </w:rPr>
        <w:t xml:space="preserve">Evaluasi </w:t>
      </w:r>
      <w:r w:rsidRPr="005C3AD6">
        <w:rPr>
          <w:rFonts w:ascii="Times New Roman" w:hAnsi="Times New Roman" w:cs="Times New Roman"/>
          <w:i/>
          <w:iCs/>
          <w:sz w:val="24"/>
          <w:szCs w:val="24"/>
        </w:rPr>
        <w:t>path Coefficient</w:t>
      </w:r>
      <w:r w:rsidRPr="005C3AD6">
        <w:rPr>
          <w:rFonts w:ascii="Times New Roman" w:hAnsi="Times New Roman" w:cs="Times New Roman"/>
          <w:sz w:val="24"/>
          <w:szCs w:val="24"/>
        </w:rPr>
        <w:t xml:space="preserve"> digunakan untuk menunjukakan seberapa kuat pengaruh atau efek variabel independe terhadap variabel dependen, dan </w:t>
      </w:r>
      <w:r w:rsidRPr="005C3AD6">
        <w:rPr>
          <w:rFonts w:ascii="Times New Roman" w:hAnsi="Times New Roman" w:cs="Times New Roman"/>
          <w:i/>
          <w:iCs/>
          <w:sz w:val="24"/>
          <w:szCs w:val="24"/>
        </w:rPr>
        <w:t xml:space="preserve">Coefficient Determination (R-Square) </w:t>
      </w:r>
      <w:r w:rsidRPr="005C3AD6">
        <w:rPr>
          <w:rFonts w:ascii="Times New Roman" w:hAnsi="Times New Roman" w:cs="Times New Roman"/>
          <w:sz w:val="24"/>
          <w:szCs w:val="24"/>
        </w:rPr>
        <w:t xml:space="preserve">mengukur seberapa besar pengaruh variabel lain terhadap variabel </w:t>
      </w:r>
      <w:r w:rsidRPr="005C3AD6">
        <w:rPr>
          <w:rFonts w:ascii="Times New Roman" w:hAnsi="Times New Roman" w:cs="Times New Roman"/>
          <w:i/>
          <w:iCs/>
          <w:sz w:val="24"/>
          <w:szCs w:val="24"/>
        </w:rPr>
        <w:t>endogen</w:t>
      </w:r>
      <w:r w:rsidRPr="005C3AD6">
        <w:rPr>
          <w:rFonts w:ascii="Times New Roman" w:hAnsi="Times New Roman" w:cs="Times New Roman"/>
          <w:sz w:val="24"/>
          <w:szCs w:val="24"/>
        </w:rPr>
        <w:t>. Chin menyatakan bahwa untuk variabel laten endogen dalam model stuktural, nilai R2 sebesar 0,67 ke atss menunjukakan bahwa pengaruh variabel eksogen terhadap variabel endogen berada pada kategori baik. Sebaiknya, jika hasilnya 0,33-0,67 termasuk dalam kategori sedang dan jika hasilnya 0.19-0,33, maka mereka berada dalam kategori lemah.</w:t>
      </w:r>
    </w:p>
    <w:p w14:paraId="676F5249" w14:textId="77777777" w:rsidR="005C3AD6" w:rsidRPr="005C3AD6" w:rsidRDefault="005C3AD6" w:rsidP="005C3AD6">
      <w:pPr>
        <w:pStyle w:val="DaftarParagraf"/>
        <w:numPr>
          <w:ilvl w:val="0"/>
          <w:numId w:val="10"/>
        </w:numPr>
        <w:spacing w:line="480" w:lineRule="auto"/>
        <w:jc w:val="both"/>
        <w:rPr>
          <w:rFonts w:ascii="Times New Roman" w:hAnsi="Times New Roman" w:cs="Times New Roman"/>
          <w:sz w:val="24"/>
          <w:szCs w:val="24"/>
        </w:rPr>
      </w:pPr>
      <w:r w:rsidRPr="005C3AD6">
        <w:rPr>
          <w:rFonts w:ascii="Times New Roman" w:hAnsi="Times New Roman" w:cs="Times New Roman"/>
          <w:sz w:val="24"/>
          <w:szCs w:val="24"/>
        </w:rPr>
        <w:t>Uji Hipotesis (</w:t>
      </w:r>
      <w:r w:rsidRPr="005C3AD6">
        <w:rPr>
          <w:rFonts w:ascii="Times New Roman" w:hAnsi="Times New Roman" w:cs="Times New Roman"/>
          <w:i/>
          <w:iCs/>
          <w:sz w:val="24"/>
          <w:szCs w:val="24"/>
        </w:rPr>
        <w:t>Boostrapping</w:t>
      </w:r>
      <w:r w:rsidRPr="005C3AD6">
        <w:rPr>
          <w:rFonts w:ascii="Times New Roman" w:hAnsi="Times New Roman" w:cs="Times New Roman"/>
          <w:sz w:val="24"/>
          <w:szCs w:val="24"/>
        </w:rPr>
        <w:t>)</w:t>
      </w:r>
    </w:p>
    <w:p w14:paraId="34B4AD29"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r w:rsidRPr="005C3AD6">
        <w:rPr>
          <w:rFonts w:ascii="Times New Roman" w:hAnsi="Times New Roman" w:cs="Times New Roman"/>
          <w:i/>
          <w:iCs/>
          <w:sz w:val="24"/>
          <w:szCs w:val="24"/>
        </w:rPr>
        <w:t>Bootstrap</w:t>
      </w:r>
      <w:r w:rsidRPr="005C3AD6">
        <w:rPr>
          <w:rFonts w:ascii="Times New Roman" w:hAnsi="Times New Roman" w:cs="Times New Roman"/>
          <w:sz w:val="24"/>
          <w:szCs w:val="24"/>
        </w:rPr>
        <w:t xml:space="preserve"> adalah suatu metode yang dapat bekerja tanpa membutuhkan asumsi distribusi karena sampel asli digunakan sebagai populasi. Pengujian hipotesis menggunakan nilai t-tabel menunjukakan hubungan signifikan antara variabel penelitian. Dalam pengujian hipotesis, hasilnya dianggap signifikan jika nilai t-statistik &gt; 1,96, namun =, jika nilai t-statistik &lt; 1,96 hasilnya tidak signifikan.</w:t>
      </w:r>
      <w:r w:rsidRPr="005C3AD6">
        <w:rPr>
          <w:rStyle w:val="ReferensiCatatanKaki"/>
          <w:rFonts w:ascii="Times New Roman" w:hAnsi="Times New Roman" w:cs="Times New Roman"/>
        </w:rPr>
        <w:footnoteReference w:id="23"/>
      </w:r>
    </w:p>
    <w:p w14:paraId="1263D44A"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p>
    <w:p w14:paraId="1AD3DEEC"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p>
    <w:p w14:paraId="4D1BB483"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p>
    <w:p w14:paraId="3AE8E8F2"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p>
    <w:p w14:paraId="143D6036" w14:textId="77777777" w:rsidR="005C3AD6" w:rsidRPr="005C3AD6" w:rsidRDefault="005C3AD6" w:rsidP="005C3AD6">
      <w:pPr>
        <w:pStyle w:val="DaftarParagraf"/>
        <w:spacing w:line="480" w:lineRule="auto"/>
        <w:ind w:left="1495" w:firstLine="665"/>
        <w:jc w:val="both"/>
        <w:rPr>
          <w:rFonts w:ascii="Times New Roman" w:hAnsi="Times New Roman" w:cs="Times New Roman"/>
          <w:sz w:val="24"/>
          <w:szCs w:val="24"/>
        </w:rPr>
      </w:pPr>
    </w:p>
    <w:p w14:paraId="0A711AB1" w14:textId="77777777" w:rsidR="008D0FB6" w:rsidRPr="005C3AD6" w:rsidRDefault="008D0FB6">
      <w:pPr>
        <w:rPr>
          <w:rFonts w:ascii="Times New Roman" w:hAnsi="Times New Roman" w:cs="Times New Roman"/>
        </w:rPr>
      </w:pPr>
    </w:p>
    <w:sectPr w:rsidR="008D0FB6" w:rsidRPr="005C3AD6" w:rsidSect="005C3AD6">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E661" w14:textId="77777777" w:rsidR="007B0F15" w:rsidRDefault="007B0F15" w:rsidP="005C3AD6">
      <w:pPr>
        <w:spacing w:after="0" w:line="240" w:lineRule="auto"/>
      </w:pPr>
      <w:r>
        <w:separator/>
      </w:r>
    </w:p>
  </w:endnote>
  <w:endnote w:type="continuationSeparator" w:id="0">
    <w:p w14:paraId="28742A49" w14:textId="77777777" w:rsidR="007B0F15" w:rsidRDefault="007B0F15" w:rsidP="005C3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34A8" w14:textId="77777777" w:rsidR="00752F57" w:rsidRDefault="00752F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28E6" w14:textId="77777777" w:rsidR="00752F57" w:rsidRDefault="00752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83D8" w14:textId="77777777" w:rsidR="00752F57" w:rsidRDefault="00752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6092" w14:textId="77777777" w:rsidR="007B0F15" w:rsidRDefault="007B0F15" w:rsidP="005C3AD6">
      <w:pPr>
        <w:spacing w:after="0" w:line="240" w:lineRule="auto"/>
      </w:pPr>
      <w:r>
        <w:separator/>
      </w:r>
    </w:p>
  </w:footnote>
  <w:footnote w:type="continuationSeparator" w:id="0">
    <w:p w14:paraId="5CF5E94E" w14:textId="77777777" w:rsidR="007B0F15" w:rsidRDefault="007B0F15" w:rsidP="005C3AD6">
      <w:pPr>
        <w:spacing w:after="0" w:line="240" w:lineRule="auto"/>
      </w:pPr>
      <w:r>
        <w:continuationSeparator/>
      </w:r>
    </w:p>
  </w:footnote>
  <w:footnote w:id="1">
    <w:p w14:paraId="11A0B85C"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Dessy Fitria Berlianti, Ashfa Al Abid, And Arcivid Chorynia Ruby, “Metode Penelitian Kuantitatif Pendekatan Ilmiah Untuk Analisis Data,” Jurnal Review Pendidikan Dan Pengajaran</w:t>
      </w:r>
    </w:p>
  </w:footnote>
  <w:footnote w:id="2">
    <w:p w14:paraId="5DCD5280"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sidRPr="006D61DB">
        <w:rPr>
          <w:rFonts w:ascii="Times New Roman" w:hAnsi="Times New Roman" w:cs="Times New Roman"/>
        </w:rPr>
        <w:instrText>ADDIN CSL_CITATION {"citationItems":[{"id":"ITEM-1","itemData":{"DOI":"10.36706/jbti.v9i2.18333","ISSN":"2355-7265","abstract":"Penelitian bertujuan menemukan masalah, memecahkan masalah dan mengembangkan pengetahuan baru. Penelitian dapat mengungkap kebenaran secara ilmiah dengan metode penelitian. Metode penelitian sebagai cara yang terencana, sistematis, ilmiah, dan rasional untuk mengumpulkan fakta. Penelitian ini bertujuan untuk mengkaji secara mendalam berbagai pendekatan dalam penelitian ilmiah. Objek pembahasan penelitian adalah pendekatan metode kualitatif, kuantitatif dan kombinasi (mix method). Metode penelitian yang dipilih oleh penulis adalah systematic literature review. Dalam penelitian ini, peneliti mengkaji secara mendalam konsep dan penerapan berbagai pendekatan penelitian dalam berbagai penelitian ilmiah terdahulu. Bahan kajian penelitian adalah kajian teoritis dan hasil penelitian terdahulu dari buku, jurnal nasional dan jurnal internasional. Penulis menggunakan analisa data dengan pendekatan kualitatif deskriptif. Hasil penelitian menunjukkan bahwa penggunaan metode dalam penelitian ilmiah telah mampu menemukan kebenaran dan pengetahuan baru bagi pengembangan ilmu pengetahuan yang bermanfaat bagi kehidupan manusia. Penggunaan metode penelitian mendorong pemecahan masalah secara komprehensif dan holistik.","author":[{"dropping-particle":"","family":"Marinu","given":"Waruwu","non-dropping-particle":"","parse-names":false,"suffix":""}],"container-title":"Jurnal Pendidikan Tambusai","id":"ITEM-1","issue":"2","issued":{"date-parts":[["2023"]]},"page":"2896-2910","title":"Pendekatan Penelitian Pendidikan: Metode Penelitian Kualitatif, Metode Penelitian Kuantitatif dan Metode Penelitian Kombinasi (Mixed Method)","type":"article-journal","volume":"7"},"uris":["http://www.mendeley.com/documents/?uuid=253cbd35-4bb7-4dee-9817-2fe9dc0cd482"]}],"mendeley":{"formattedCitation":"Waruwu Marinu, “Pendekatan Penelitian Pendidikan: Metode Penelitian Kualitatif, Metode Penelitian Kuantitatif Dan Metode Penelitian Kombinasi (Mixed Method),” &lt;i&gt;Jurnal Pendidikan Tambusai&lt;/i&gt; 7, no. 2 (2023): 2896–2910, https://doi.org/10.36706/jbti.v9i2.18333.","manualFormatting":"Waruwu Marinu, “Pendekatan Penelitian Pendidikan: Metode Penelitian Kualitatif, Metode Penelitian Kuantitatif Dan Metode Penelitian Kombinasi (Mixed Method),” Jurnal Pendidikan Tambusai 7, No. 2 (2023): 2896–2910","plainTextFormattedCitation":"Waruwu Marinu, “Pendekatan Penelitian Pendidikan: Metode Penelitian Kualitatif, Metode Penelitian Kuantitatif Dan Metode Penelitian Kombinasi (Mixed Method),” Jurnal Pendidikan Tambusai 7, no. 2 (2023): 2896–2910, https://doi.org/10.36706/jbti.v9i2.18333.","previouslyFormattedCitation":"Waruwu Marinu, “Pendekatan Penelitian Pendidikan: Metode Penelitian Kualitatif, Metode Penelitian Kuantitatif Dan Metode Penelitian Kombinasi (Mixed Method),” &lt;i&gt;Jurnal Pendidikan Tambusai&lt;/i&gt; 7, no. 2 (2023): 2896–2910, https://doi.org/10.36706/jbti.v9i2.18333."},"properties":{"noteIndex":57},"schema":"https://github.com/citation-style-language/schema/raw/master/csl-citation.json"}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Waruwu Marinu, “Pendekatan Penelitian Pendidikan: Metode Penelitian Kualitatif, Metode Penelitian Kuantitatif Dan Metode Penelitian Kombinasi (Mixed Method),” </w:t>
      </w:r>
      <w:r w:rsidRPr="006D61DB">
        <w:rPr>
          <w:rFonts w:ascii="Times New Roman" w:hAnsi="Times New Roman" w:cs="Times New Roman"/>
          <w:i/>
          <w:noProof/>
        </w:rPr>
        <w:t>Jurnal Pendidikan Tambusai</w:t>
      </w:r>
      <w:r w:rsidRPr="006D61DB">
        <w:rPr>
          <w:rFonts w:ascii="Times New Roman" w:hAnsi="Times New Roman" w:cs="Times New Roman"/>
          <w:noProof/>
        </w:rPr>
        <w:t xml:space="preserve"> 7, No. 2 (2023): 2896–2910</w:t>
      </w:r>
      <w:r w:rsidRPr="006D61DB">
        <w:rPr>
          <w:rFonts w:ascii="Times New Roman" w:hAnsi="Times New Roman" w:cs="Times New Roman"/>
        </w:rPr>
        <w:fldChar w:fldCharType="end"/>
      </w:r>
    </w:p>
  </w:footnote>
  <w:footnote w:id="3">
    <w:p w14:paraId="28E2D15E" w14:textId="77777777" w:rsidR="005C3AD6" w:rsidRDefault="005C3AD6" w:rsidP="005C3AD6">
      <w:pPr>
        <w:pStyle w:val="TeksCatatanKaki"/>
      </w:pPr>
      <w:r>
        <w:rPr>
          <w:rStyle w:val="ReferensiCatatanKaki"/>
        </w:rPr>
        <w:footnoteRef/>
      </w:r>
      <w: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{"citationItems":[{"id":"ITEM-1","itemData":{"DOI":"10.47467/elmal.v5i7.4172","ISSN":"2620-2956","abstract":"Halal tourism has become an industry that has a positive impact in both Muslim majority and minority countries. If previously this industry seemed exclusive because it was limited by something called 'haram', then halal tourism has become an attractive option because it is an activity without having to sacrifice religion by touching on 'haram' elements. This research aims to determine the influence of religiosity as a moderation and factor that influences tourists' intentions to visit halal tourism in Indonesia. The current analysis uses a quantitative approach. The results of this research have found that attitude, subjective norms and perceived behavioral control influence tourists' intentions to visit halal tourism in Indonesia. Religiosity as moderation is able to moderate subjective norms regarding tourists' intentions to visit halal tourism in Indonesia. However, religiosity was not able to moderate attitude and perceived behavioral control on tourists' intentions to visit halal tourism in Indonesia in this study.","author":[{"dropping-particle":"","family":"Sulistyo Budi Utomo","given":"","non-dropping-particle":"","parse-names":false,"suffix":""},{"dropping-particle":"","family":"Reza Nurul Ichsan","given":"","non-dropping-particle":"","parse-names":false,"suffix":""},{"dropping-particle":"","family":"Tribowo Rachmat Fauzan","given":"","non-dropping-particle":"","parse-names":false,"suffix":""},{"dropping-particle":"","family":"Luckhy Natalia Anastasye Lotte","given":"","non-dropping-particle":"","parse-names":false,"suffix":""},{"dropping-particle":"","family":"Muh. Zakaria","given":"","non-dropping-particle":"","parse-names":false,"suffix":""}],"container-title":"El-Mal: Jurnal Kajian Ekonomi &amp; Bisnis Islam","id":"ITEM-1","issue":"7","issued":{"date-parts":[["2024"]]},"page":"3893-3905","title":"Religiusitas sebagai Moderasi dan Faktor yang Mempengaruhi Niat Wisatawan Mengunjungi Wisata Halal di Indonesia","type":"article-journal","volume":"5"},"uris":["http://www.mendeley.com/documents/?uuid=252f5fde-a39e-4511-8a72-76306194dafc"]}],"mendeley":{"formattedCitation":"Sulistyo Budi Utomo et al., “Religiusitas Sebagai Moderasi Dan Faktor Yang Mempengaruhi Niat Wisatawan Mengunjungi Wisata Halal Di Indonesia.”","manualFormatting":"Sulistyo Budi Utomo Et Al., “Religiusitas Sebagai Moderasi Dan Faktor Yang Mempengaruhi Niat Wisatawan Mengunjungi Wisata Halal Di Indonesia,” El-Mal: Jurnal Kajian Ekonomi &amp; Bisnis Islam 5, No. 7 (2024): 3893–3905, Https://Doi.Org/10.47467/Elmal.V5i7.4172.","plainTextFormattedCitation":"Sulistyo Budi Utomo et al., “Religiusitas Sebagai Moderasi Dan Faktor Yang Mempengaruhi Niat Wisatawan Mengunjungi Wisata Halal Di Indonesia.”","previouslyFormattedCitation":"Sulistyo Budi Utomo et al., “Religiusitas Sebagai Moderasi Dan Faktor Yang Mempengaruhi Niat Wisatawan Mengunjungi Wisata Halal Di Indonesia.”"},"properties":{"noteIndex":58},"schema":"https://github.com/citation-style-language/schema/raw/master/csl-citation.json"}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Sulistyo Budi Utomo Et Al., “</w:t>
      </w:r>
      <w:r w:rsidRPr="006D61DB">
        <w:rPr>
          <w:rFonts w:ascii="Times New Roman" w:hAnsi="Times New Roman" w:cs="Times New Roman"/>
          <w:i/>
          <w:iCs/>
          <w:noProof/>
        </w:rPr>
        <w:t>Religiusitas Sebagai Moderasi Dan Faktor Yang Mempengaruhi Niat Wisatawan Mengunjungi Wisata Halal Di Indonesia,”</w:t>
      </w:r>
      <w:r w:rsidRPr="006D61DB">
        <w:rPr>
          <w:rFonts w:ascii="Times New Roman" w:hAnsi="Times New Roman" w:cs="Times New Roman"/>
          <w:noProof/>
        </w:rPr>
        <w:t xml:space="preserve"> </w:t>
      </w:r>
      <w:r w:rsidRPr="006D61DB">
        <w:rPr>
          <w:rFonts w:ascii="Times New Roman" w:hAnsi="Times New Roman" w:cs="Times New Roman"/>
          <w:i/>
          <w:noProof/>
        </w:rPr>
        <w:t>El-Mal: Jurnal Kajian Ekonomi &amp; Bisnis Islam</w:t>
      </w:r>
      <w:r w:rsidRPr="006D61DB">
        <w:rPr>
          <w:rFonts w:ascii="Times New Roman" w:hAnsi="Times New Roman" w:cs="Times New Roman"/>
          <w:noProof/>
        </w:rPr>
        <w:t xml:space="preserve"> 5, No. 7 (2024): 3893–3905, Https://Doi.Org/10.47467/Elmal.V5i7.4172.</w:t>
      </w:r>
      <w:r w:rsidRPr="006D61DB">
        <w:rPr>
          <w:rFonts w:ascii="Times New Roman" w:hAnsi="Times New Roman" w:cs="Times New Roman"/>
        </w:rPr>
        <w:fldChar w:fldCharType="end"/>
      </w:r>
    </w:p>
  </w:footnote>
  <w:footnote w:id="4">
    <w:p w14:paraId="2086C6F6" w14:textId="77777777" w:rsidR="005C3AD6" w:rsidRPr="00F46A03" w:rsidRDefault="005C3AD6" w:rsidP="005C3AD6">
      <w:pPr>
        <w:pStyle w:val="TeksCatatanKaki"/>
        <w:rPr>
          <w:rFonts w:ascii="Times New Roman" w:hAnsi="Times New Roman" w:cs="Times New Roman"/>
        </w:rPr>
      </w:pPr>
      <w:r>
        <w:rPr>
          <w:rStyle w:val="ReferensiCatatanKaki"/>
        </w:rPr>
        <w:footnoteRef/>
      </w:r>
      <w:r>
        <w:t xml:space="preserve"> </w:t>
      </w:r>
      <w:r w:rsidRPr="00F46A03">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{"citationItems":[{"id":"ITEM-1","itemData":{"author":[{"dropping-particle":"","family":"Chotimah","given":"Siti","non-dropping-particle":"","parse-names":false,"suffix":""},{"dropping-particle":"","family":"Wahyudi","given":"Handri Dian","non-dropping-particle":"","parse-names":false,"suffix":""},{"dropping-particle":"","family":"Fakultas","given":"Jurusan Manajemen","non-dropping-particle":"","parse-names":false,"suffix":""},{"dropping-particle":"","family":"Universitas","given":"Ekonomi","non-dropping-particle":"","parse-names":false,"suffix":""},{"dropping-particle":"","family":"Malang","given":"Negeri","non-dropping-particle":"","parse-names":false,"suffix":""}],"id":"ITEM-1","issued":{"date-parts":[["2021"]]},"page":"1-11","title":"PENGARUH PERCEIVED VALUE TERHADAP REVISIT INTENTION : MEDIASI CUSTOMER SATISFACTION PADA PENGUNJUNG JAWA TIMUR PARK I BATU","type":"article-journal","volume":"1"},"uris":["http://www.mendeley.com/documents/?uuid=8f0f24ef-5ab9-4be9-b810-918e06828812"]}],"mendeley":{"formattedCitation":"Chotimah et al., “PENGARUH PERCEIVED VALUE TERHADAP REVISIT INTENTION : MEDIASI CUSTOMER SATISFACTION PADA PENGUNJUNG JAWA TIMUR PARK I BATU.”","plainTextFormattedCitation":"Chotimah et al., “PENGARUH PERCEIVED VALUE TERHADAP REVISIT INTENTION : MEDIASI CUSTOMER SATISFACTION PADA PENGUNJUNG JAWA TIMUR PARK I BATU.”","previouslyFormattedCitation":"Chotimah et al., “PENGARUH PERCEIVED VALUE TERHADAP REVISIT INTENTION : MEDIASI CUSTOMER SATISFACTION PADA PENGUNJUNG JAWA TIMUR PARK I BATU.”"},"properties":{"noteIndex":59},"schema":"https://github.com/citation-style-language/schema/raw/master/csl-citation.json"}</w:instrText>
      </w:r>
      <w:r w:rsidRPr="00F46A03">
        <w:rPr>
          <w:rFonts w:ascii="Times New Roman" w:hAnsi="Times New Roman" w:cs="Times New Roman"/>
        </w:rPr>
        <w:fldChar w:fldCharType="separate"/>
      </w:r>
      <w:r w:rsidRPr="00F46A03">
        <w:rPr>
          <w:rFonts w:ascii="Times New Roman" w:hAnsi="Times New Roman" w:cs="Times New Roman"/>
          <w:noProof/>
        </w:rPr>
        <w:t>Chotimah et al., “PENGARUH PERCEIVED VALUE TERHADAP REVISIT INTENTION : MEDIASI CUSTOMER SATISFACTION PADA PENGUNJUNG JAWA TIMUR PARK I BATU.”</w:t>
      </w:r>
      <w:r w:rsidRPr="00F46A03">
        <w:rPr>
          <w:rFonts w:ascii="Times New Roman" w:hAnsi="Times New Roman" w:cs="Times New Roman"/>
        </w:rPr>
        <w:fldChar w:fldCharType="end"/>
      </w:r>
    </w:p>
  </w:footnote>
  <w:footnote w:id="5">
    <w:p w14:paraId="6D8B8D9A" w14:textId="77777777" w:rsidR="005C3AD6" w:rsidRDefault="005C3AD6" w:rsidP="005C3AD6">
      <w:pPr>
        <w:pStyle w:val="TeksCatatanKaki"/>
      </w:pPr>
      <w:r w:rsidRPr="00F46A03">
        <w:rPr>
          <w:rStyle w:val="ReferensiCatatanKaki"/>
          <w:rFonts w:ascii="Times New Roman" w:hAnsi="Times New Roman" w:cs="Times New Roman"/>
        </w:rPr>
        <w:footnoteRef/>
      </w:r>
      <w:r w:rsidRPr="00F46A03">
        <w:rPr>
          <w:rFonts w:ascii="Times New Roman" w:hAnsi="Times New Roman" w:cs="Times New Roman"/>
        </w:rPr>
        <w:t xml:space="preserve"> </w:t>
      </w:r>
      <w:r w:rsidRPr="00F46A03">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{"citationItems":[{"id":"ITEM-1","itemData":{"author":[{"dropping-particle":"","family":"Julianis","given":"Asnita","non-dropping-particle":"","parse-names":false,"suffix":""},{"dropping-particle":"","family":"Wulandari","given":"Dwi Pratiwi","non-dropping-particle":"","parse-names":false,"suffix":""},{"dropping-particle":"","family":"Padang","given":"Universitas Negeri","non-dropping-particle":"","parse-names":false,"suffix":""}],"id":"ITEM-1","issued":{"date-parts":[["2023"]]},"page":"165-173","title":"PENGARUH PERCEIVED VALUE TERHADAP MINAT GEN Z BERKUNJUNG KEMBALI KE MUSEUM KERETA API KOTA SAWAHLUNTO","type":"article-journal"},"uris":["http://www.mendeley.com/documents/?uuid=acfc8049-8eab-465a-9bb4-5ea7a9693ad0"]}],"mendeley":{"formattedCitation":"Julianis, Wulandari, and Padang, “PENGARUH PERCEIVED VALUE TERHADAP MINAT GEN Z BERKUNJUNG KEMBALI KE MUSEUM KERETA API KOTA SAWAHLUNTO.”","manualFormatting":"Asnita Julianis, Dwi Pratiwi Wulandari, And Universitas Negeri Padang, “Pengaruh Perceived Value Terhadap Minat Gen Z Berkunjung Kembali Ke Museum Kereta Api Kota Sawahlunto,” 2023, 165–73.","plainTextFormattedCitation":"Julianis, Wulandari, and Padang, “PENGARUH PERCEIVED VALUE TERHADAP MINAT GEN Z BERKUNJUNG KEMBALI KE MUSEUM KERETA API KOTA SAWAHLUNTO.”","previouslyFormattedCitation":"Asnita Julianis, Dwi Pratiwi Wulandari, and Universitas Negeri Padang, “PENGARUH PERCEIVED VALUE TERHADAP MINAT GEN Z BERKUNJUNG KEMBALI KE MUSEUM KERETA API KOTA SAWAHLUNTO,” 2023, 165–73."},"properties":{"noteIndex":60},"schema":"https://github.com/citation-style-language/schema/raw/master/csl-citation.json"}</w:instrText>
      </w:r>
      <w:r w:rsidRPr="00F46A03">
        <w:rPr>
          <w:rFonts w:ascii="Times New Roman" w:hAnsi="Times New Roman" w:cs="Times New Roman"/>
        </w:rPr>
        <w:fldChar w:fldCharType="separate"/>
      </w:r>
      <w:r w:rsidRPr="00F46A03">
        <w:rPr>
          <w:rFonts w:ascii="Times New Roman" w:hAnsi="Times New Roman" w:cs="Times New Roman"/>
          <w:noProof/>
        </w:rPr>
        <w:t>Asnita Julianis, Dwi Pratiwi Wulandari, And Universitas Negeri Padang, “Pengaruh Perceived Value Terhadap Minat Gen Z Berkunjung Kembali Ke Museum Kereta Api Kota Sawahlunto,” 2023, 165–73.</w:t>
      </w:r>
      <w:r w:rsidRPr="00F46A03">
        <w:rPr>
          <w:rFonts w:ascii="Times New Roman" w:hAnsi="Times New Roman" w:cs="Times New Roman"/>
        </w:rPr>
        <w:fldChar w:fldCharType="end"/>
      </w:r>
    </w:p>
  </w:footnote>
  <w:footnote w:id="6">
    <w:p w14:paraId="1DC43CAA" w14:textId="77777777" w:rsidR="005C3AD6" w:rsidRDefault="005C3AD6" w:rsidP="005C3AD6">
      <w:pPr>
        <w:pStyle w:val="TeksCatatanKaki"/>
      </w:pPr>
      <w:r>
        <w:rPr>
          <w:rStyle w:val="ReferensiCatatanKaki"/>
        </w:rPr>
        <w:footnoteRef/>
      </w:r>
      <w:r>
        <w:t xml:space="preserve"> </w:t>
      </w:r>
      <w:r>
        <w:fldChar w:fldCharType="begin" w:fldLock="1"/>
      </w:r>
      <w:r>
        <w:instrText>ADDIN CSL_CITATION {"citationItems":[{"id":"ITEM-1","itemData":{"DOI":"10.22441/mix.2018.v8i2.006","ISSN":"2088-1231","abstract":"Abstract. The purpose of this study is to describe the assessment of competitiveness of tourist destinations through memorable tourism experience as a factor determining the competitiveness of tourist destinations. This study also aims to assess the competitiveness of Banyuwangi based on through memorable tourism experience provided to tourists. Sample in this study were 96 tourists. Sampling technique used was snowball sampling. Rapid Appraisal (RAP) approach is used as a tool to analyze the competitiveness of tourist destinations. The Rapid Appraisal (RAP) in thid research called Rapid Appraisal for Tourism Destination Competitiveness (RAP-TDC). RAPTDC consists of 3 statistical analyzes: Multidimensional Scalling, Montecarlo, and Jacknife. The results showed that Banyuwangi has a good competitiveness based on memorable tourism experience given to tourists. Novelty is an attribute of memorable tourism experience that has the greatest role in influencing the assessment of tourists to tourist destinations. The uniqueness of the travel experience is the most important indicator in shaping the novelty of the experience in the tour.","author":[{"dropping-particle":"","family":"Muhammad","given":"Ardiansyah","non-dropping-particle":"","parse-names":false,"suffix":""},{"dropping-particle":"","family":"Muhammad","given":"Ardiansyah","non-dropping-particle":"","parse-names":false,"suffix":""},{"dropping-particle":"","family":"Aisjah","given":"Siti","non-dropping-particle":"","parse-names":false,"suffix":""},{"dropping-particle":"","family":"Rofiq","given":"Ainur","non-dropping-particle":"","parse-names":false,"suffix":""}],"container-title":"MIX: JURNAL ILMIAH MANAJEMEN","id":"ITEM-1","issue":"2","issued":{"date-parts":[["2018","7","12"]]},"page":"272-291","publisher":"Universitas Mercu Buana","title":"PENILAIAN MEMORABLE TOURISM EXPERIENCE SEBAGAI FAKTOR PENENTU DAYA SAING DESTINASI WISATA DENGAN MENGGUNAKAN PENDEKATAN RAPID APPRAISAL (RAP)","type":"article-journal","volume":"8"},"uris":["http://www.mendeley.com/documents/?uuid=012b3f81-f838-32b6-ab6b-a33d8af85cb4"]}],"mendeley":{"formattedCitation":"Muhammad et al., “PENILAIAN MEMORABLE TOURISM EXPERIENCE SEBAGAI FAKTOR PENENTU DAYA SAING DESTINASI WISATA DENGAN MENGGUNAKAN PENDEKATAN RAPID APPRAISAL (RAP).”","plainTextFormattedCitation":"Muhammad et al., “PENILAIAN MEMORABLE TOURISM EXPERIENCE SEBAGAI FAKTOR PENENTU DAYA SAING DESTINASI WISATA DENGAN MENGGUNAKAN PENDEKATAN RAPID APPRAISAL (RAP).”"},"properties":{"noteIndex":61},"schema":"https://github.com/citation-style-language/schema/raw/master/csl-citation.json"}</w:instrText>
      </w:r>
      <w:r>
        <w:fldChar w:fldCharType="separate"/>
      </w:r>
      <w:r w:rsidRPr="000C7418">
        <w:rPr>
          <w:noProof/>
        </w:rPr>
        <w:t>Muhammad et al., “PENILAIAN MEMORABLE TOURISM EXPERIENCE SEBAGAI FAKTOR PENENTU DAYA SAING DESTINASI WISATA DENGAN MENGGUNAKAN PENDEKATAN RAPID APPRAISAL (RAP).”</w:t>
      </w:r>
      <w:r>
        <w:fldChar w:fldCharType="end"/>
      </w:r>
    </w:p>
  </w:footnote>
  <w:footnote w:id="7">
    <w:p w14:paraId="0C581902"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Amin, Nur Fadilah, Sabaruddin Garancang, And Kamaluddin Abunawas. "Konsep Umum Populasi Dan Sampel Dalam Penelitian." </w:t>
      </w:r>
      <w:r w:rsidRPr="006D61DB">
        <w:rPr>
          <w:rFonts w:ascii="Times New Roman" w:hAnsi="Times New Roman" w:cs="Times New Roman"/>
          <w:i/>
          <w:iCs/>
        </w:rPr>
        <w:t>Pilar</w:t>
      </w:r>
      <w:r w:rsidRPr="006D61DB">
        <w:rPr>
          <w:rFonts w:ascii="Times New Roman" w:hAnsi="Times New Roman" w:cs="Times New Roman"/>
        </w:rPr>
        <w:t> 14, No. 1 (2023): 15-31.</w:t>
      </w:r>
    </w:p>
  </w:footnote>
  <w:footnote w:id="8">
    <w:p w14:paraId="2AC40DA3"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{"citationItems":[{"id":"ITEM-1","itemData":{"DOI":"10.36706/jbti.v9i2.18333","ISSN":"2355-7265","abstract":"Penelitian bertujuan menemukan masalah, memecahkan masalah dan mengembangkan pengetahuan baru. Penelitian dapat mengungkap kebenaran secara ilmiah dengan metode penelitian. Metode penelitian sebagai cara yang terencana, sistematis, ilmiah, dan rasional untuk mengumpulkan fakta. Penelitian ini bertujuan untuk mengkaji secara mendalam berbagai pendekatan dalam penelitian ilmiah. Objek pembahasan penelitian adalah pendekatan metode kualitatif, kuantitatif dan kombinasi (mix method). Metode penelitian yang dipilih oleh penulis adalah systematic literature review. Dalam penelitian ini, peneliti mengkaji secara mendalam konsep dan penerapan berbagai pendekatan penelitian dalam berbagai penelitian ilmiah terdahulu. Bahan kajian penelitian adalah kajian teoritis dan hasil penelitian terdahulu dari buku, jurnal nasional dan jurnal internasional. Penulis menggunakan analisa data dengan pendekatan kualitatif deskriptif. Hasil penelitian menunjukkan bahwa penggunaan metode dalam penelitian ilmiah telah mampu menemukan kebenaran dan pengetahuan baru bagi pengembangan ilmu pengetahuan yang bermanfaat bagi kehidupan manusia. Penggunaan metode penelitian mendorong pemecahan masalah secara komprehensif dan holistik.","author":[{"dropping-particle":"","family":"Marinu","given":"Waruwu","non-dropping-particle":"","parse-names":false,"suffix":""}],"container-title":"Jurnal Pendidikan Tambusai","id":"ITEM-1","issue":"2","issued":{"date-parts":[["2023"]]},"page":"2896-2910","title":"Pendekatan Penelitian Pendidikan: Metode Penelitian Kualitatif, Metode Penelitian Kuantitatif dan Metode Penelitian Kombinasi (Mixed Method)","type":"article-journal","volume":"7"},"uris":["http://www.mendeley.com/documents/?uuid=253cbd35-4bb7-4dee-9817-2fe9dc0cd482"]}],"mendeley":{"formattedCitation":"Marinu, “Pendekatan Penelitian Pendidikan: Metode Penelitian Kualitatif, Metode Penelitian Kuantitatif Dan Metode Penelitian Kombinasi (Mixed Method).”","plainTextFormattedCitation":"Marinu, “Pendekatan Penelitian Pendidikan: Metode Penelitian Kualitatif, Metode Penelitian Kuantitatif Dan Metode Penelitian Kombinasi (Mixed Method).”","previouslyFormattedCitation":"Marinu, “Pendekatan Penelitian Pendidikan: Metode Penelitian Kualitatif, Metode Penelitian Kuantitatif Dan Metode Penelitian Kombinasi (Mixed Method).”"},"properties":{"noteIndex":63},"schema":"https://github.com/citation-style-language/schema/raw/master/csl-citation.json"}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Marinu, “Pendekatan Penelitian Pendidikan: Metode Penelitian Kualitatif, Metode Penelitian Kuantitatif Dan Metode Penelitian Kombinasi (Mixed Method).”</w:t>
      </w:r>
      <w:r w:rsidRPr="006D61DB">
        <w:rPr>
          <w:rFonts w:ascii="Times New Roman" w:hAnsi="Times New Roman" w:cs="Times New Roman"/>
        </w:rPr>
        <w:fldChar w:fldCharType="end"/>
      </w:r>
    </w:p>
  </w:footnote>
  <w:footnote w:id="9">
    <w:p w14:paraId="3E4BEAA0"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{"citationItems":[{"id":"ITEM-1","itemData":{"abstract":"Artikel ini bertujuan untuk mengetahui teknik sampling umum dalam metode penelitian berdasarkan beberapa artikel internasional bereputasi. Untuk memenuhi tujuan tersebut, peneliti melakukan penelitian di tiga jurnal yang membahas tentang teknik pengambilan sampel. Metode yang digunakan dalam penelitian ini adalah jenis penelitian kepustakaan dengan pendekatan deskriptif kualitatif, dengan menggunakan metode analisis isi. Temuan penelitian menunjukkan bahwa ketiga artikel tersebut membahas dan menjelaskan teknik sampling umum dalam metodologi penelitian. Secara khusus perbedaannya terletak pada penjelasan poin-poin penting pemahaman atau beberapa tahapan yang dapat dilalui dalam teknik sampling. Selain itu juga, masing-masing isi naskah ke-3 artikel menjelaskan kelebihan dan kekrungan dari masing-masing teknik samping berhubungan dengan bias dari keterwakilan populasi dari teknik sampling yang dipilih. Sementara satu naskah lebih jelas dilengkapi dengan alternatif solusi mengurangi bahkan meningkatkan keterwakilan populasi atas sampel yang ambil dengan metode yang dipilih.","author":[{"dropping-particle":"","family":"Firmansyah","given":"Deri","non-dropping-particle":"","parse-names":false,"suffix":""},{"dropping-particle":"","family":"Dede","given":"","non-dropping-particle":"","parse-names":false,"suffix":""}],"container-title":"Jurnal Ilmiah Pendidikan Holistik (JIPH)","id":"ITEM-1","issue":"2","issued":{"date-parts":[["2022"]]},"page":"85-114","title":"Teknik Pengambilan Sampel Umum dalam Metodologi","type":"article-journal","volume":"1"},"uris":["http://www.mendeley.com/documents/?uuid=d23ce615-dc9f-444b-a553-34a62645d885"]}],"mendeley":{"formattedCitation":"Deri Firmansyah and Dede, “Teknik Pengambilan Sampel Umum Dalam Metodologi,” &lt;i&gt;Jurnal Ilmiah Pendidikan Holistik (JIPH)&lt;/i&gt; 1, no. 2 (2022): 85–114.","manualFormatting":"Deri Firmansyah And Dede, “Teknik Pengambilan Sampel Umum Dalam Metodologi,” Jurnal Ilmiah Pendidikan Holistik (Jiph) 1, No. 2 (2022): 85–114.","plainTextFormattedCitation":"Deri Firmansyah and Dede, “Teknik Pengambilan Sampel Umum Dalam Metodologi,” Jurnal Ilmiah Pendidikan Holistik (JIPH) 1, no. 2 (2022): 85–114.","previouslyFormattedCitation":"Deri Firmansyah and Dede, “Teknik Pengambilan Sampel Umum Dalam Metodologi,” &lt;i&gt;Jurnal Ilmiah Pendidikan Holistik (JIPH)&lt;/i&gt; 1, no. 2 (2022): 85–114."},"properties":{"noteIndex":64},"schema":"https://github.com/citation-style-language/schema/raw/master/csl-citation.json"}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Deri Firmansyah And Dede, “Teknik Pengambilan Sampel Umum Dalam Metodologi,” </w:t>
      </w:r>
      <w:r w:rsidRPr="006D61DB">
        <w:rPr>
          <w:rFonts w:ascii="Times New Roman" w:hAnsi="Times New Roman" w:cs="Times New Roman"/>
          <w:i/>
          <w:noProof/>
        </w:rPr>
        <w:t>Jurnal Ilmiah Pendidikan Holistik (Jiph)</w:t>
      </w:r>
      <w:r w:rsidRPr="006D61DB">
        <w:rPr>
          <w:rFonts w:ascii="Times New Roman" w:hAnsi="Times New Roman" w:cs="Times New Roman"/>
          <w:noProof/>
        </w:rPr>
        <w:t xml:space="preserve"> 1, No. 2 (2022): 85–114.</w:t>
      </w:r>
      <w:r w:rsidRPr="006D61DB">
        <w:rPr>
          <w:rFonts w:ascii="Times New Roman" w:hAnsi="Times New Roman" w:cs="Times New Roman"/>
        </w:rPr>
        <w:fldChar w:fldCharType="end"/>
      </w:r>
    </w:p>
  </w:footnote>
  <w:footnote w:id="10">
    <w:p w14:paraId="0174CFC0"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Hair JF, Risher JJ, Sarstedt M, Ringle CM (2019), "When to use and how to report the results of PLS-SEM". </w:t>
      </w:r>
      <w:r w:rsidRPr="006D61DB">
        <w:rPr>
          <w:rFonts w:ascii="Times New Roman" w:hAnsi="Times New Roman" w:cs="Times New Roman"/>
          <w:i/>
          <w:iCs/>
        </w:rPr>
        <w:t>European Business Review</w:t>
      </w:r>
      <w:r w:rsidRPr="006D61DB">
        <w:rPr>
          <w:rFonts w:ascii="Times New Roman" w:hAnsi="Times New Roman" w:cs="Times New Roman"/>
        </w:rPr>
        <w:t>, Vol. 31 No. 1 pp. 2–24, doi: </w:t>
      </w:r>
      <w:hyperlink r:id="rId1" w:tgtFrame="_blank" w:history="1">
        <w:r w:rsidRPr="006D61DB">
          <w:rPr>
            <w:rStyle w:val="Hyperlink"/>
            <w:rFonts w:ascii="Times New Roman" w:hAnsi="Times New Roman" w:cs="Times New Roman"/>
          </w:rPr>
          <w:t>https://doi.org/10.1108/EBR-11-2018-0203</w:t>
        </w:r>
      </w:hyperlink>
    </w:p>
  </w:footnote>
  <w:footnote w:id="11">
    <w:p w14:paraId="7952A122"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Dr. Fenti Hikmawati, Metedologi Penelitian, 2020.</w:t>
      </w:r>
    </w:p>
  </w:footnote>
  <w:footnote w:id="12">
    <w:p w14:paraId="71FC91E1"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{"citationItems":[{"id":"ITEM-1","itemData":{"abstract":"Skripsi ini berjudul Pengaruh Pemanfaatan Koleksi Local Content terhadap Kegiatan Penelitian Mahasiswa yang sedang Mengerjakan Skripsi/ Tugas Akhir di Perpustakaan Fakultas Ilmu Budaya Universitas Diponegoro Semarang. Tujuan dari penelitian ini adalah untuk mengetahui pengaruh pemanfaatan koleksi khusus (local content) terhadap kegiatan penelitian mahasiswa yang sedang mengerjakan skripsi/ tugas akhir di perpustakaan Fakultas Ilmu Budaya Universitas Diponegoro Semarang. Metode yang digunakan dalam penelitian ini adalah kualitatif dengan jenis penelitian studi kasus. Adapun informan dalam penelitian ini sebanyak 12 (dua belas) orang mahasiswa Fakultas Ilmu Budaya yang sedang mengerjakan skripsi atau tugas akhir dengan tidak membedakan jenis gender. Jenis data kualitatif dengan skala nominal dan sumber data yang digunakan dalam penelitian ini yaitu sumber data primer dan sekunder. Teknik pengumpulan data menggunakan 3 (tiga) cara yaitu wawancara, pengamatan (observasi) dan dokumentasi. Sedangkan analisis data yang digunakan dalam penelitian ini yaitu analisis Milez dan Huberman. Hasil penelitian yang telah dilakukan diperoleh simpulan bahwa, pemanfaatan koleksi local content sangat berpengaruh dalam kegiatan penelitian mahasiswa yang sedang mengerjakan skripsi atau tugas akhir. Pengaruh pemanfaatan koleksi local content antara lain adalah sebagai bahan referensi; sumber informasi sekunder; panduan penulisan skripsi; bahan acuan dan inspirasi dalam menentukan judul skripsi yang akan ditulis; serta bahan penelitian sebelumnya","author":[{"dropping-particle":"","family":"Tatik","given":"dkk","non-dropping-particle":"","parse-names":false,"suffix":""}],"container-title":"Ilmu Perpustakaan","id":"ITEM-1","issue":"2","issued":{"date-parts":[["2013"]]},"page":"6","title":"\"Pengaruh Pemanfaatan Koleksi Local Content Terhadap Kegiatan Penelitian Mahasiswa Yang Sedang Mengerjakan Skripsi/Tugas Akhir Di Perpustakaan Fakultas Ilmu Budaya Universitas Diponegoro Semarang\"","type":"article-journal","volume":"2"},"uris":["http://www.mendeley.com/documents/?uuid=2ff19fab-3afe-44bc-a7ed-ede35f4a640c"]}],"mendeley":{"formattedCitation":"dkk Tatik, “‘Pengaruh Pemanfaatan Koleksi Local Content Terhadap Kegiatan Penelitian Mahasiswa Yang Sedang Mengerjakan Skripsi/Tugas Akhir Di Perpustakaan Fakultas Ilmu Budaya Universitas Diponegoro Semarang,’” &lt;i&gt;Ilmu Perpustakaan&lt;/i&gt; 2, no. 2 (2013): 6.","manualFormatting":"Dkk Tatik, “‘Pengaruh Pemanfaatan Koleksi Local Content Terhadap Kegiatan Penelitian Mahasiswa Yang Sedang Mengerjakan Skripsi/Tugas Akhir Di Perpustakaan Fakultas Ilmu Budaya Universitas Diponegoro Semarang,’” Ilmu Perpustakaan 2, No. 2 (2013): 6.","plainTextFormattedCitation":"dkk Tatik, “‘Pengaruh Pemanfaatan Koleksi Local Content Terhadap Kegiatan Penelitian Mahasiswa Yang Sedang Mengerjakan Skripsi/Tugas Akhir Di Perpustakaan Fakultas Ilmu Budaya Universitas Diponegoro Semarang,’” Ilmu Perpustakaan 2, no. 2 (2013): 6.","previouslyFormattedCitation":"dkk Tatik, “‘Pengaruh Pemanfaatan Koleksi Local Content Terhadap Kegiatan Penelitian Mahasiswa Yang Sedang Mengerjakan Skripsi/Tugas Akhir Di Perpustakaan Fakultas Ilmu Budaya Universitas Diponegoro Semarang,’” &lt;i&gt;Ilmu Perpustakaan&lt;/i&gt; 2, no. 2 (2013): 6."},"properties":{"noteIndex":67},"schema":"https://github.com/citation-style-language/schema/raw/master/csl-citation.json"}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Dkk Tatik, “‘Pengaruh Pemanfaatan Koleksi Local Content Terhadap Kegiatan Penelitian Mahasiswa Yang Sedang Mengerjakan Skripsi/Tugas Akhir Di Perpustakaan Fakultas Ilmu Budaya Universitas Diponegoro Semarang,’” </w:t>
      </w:r>
      <w:r w:rsidRPr="006D61DB">
        <w:rPr>
          <w:rFonts w:ascii="Times New Roman" w:hAnsi="Times New Roman" w:cs="Times New Roman"/>
          <w:i/>
          <w:noProof/>
        </w:rPr>
        <w:t>Ilmu Perpustakaan</w:t>
      </w:r>
      <w:r w:rsidRPr="006D61DB">
        <w:rPr>
          <w:rFonts w:ascii="Times New Roman" w:hAnsi="Times New Roman" w:cs="Times New Roman"/>
          <w:noProof/>
        </w:rPr>
        <w:t xml:space="preserve"> 2, No. 2 (2013): 6.</w:t>
      </w:r>
      <w:r w:rsidRPr="006D61DB">
        <w:rPr>
          <w:rFonts w:ascii="Times New Roman" w:hAnsi="Times New Roman" w:cs="Times New Roman"/>
        </w:rPr>
        <w:fldChar w:fldCharType="end"/>
      </w:r>
    </w:p>
  </w:footnote>
  <w:footnote w:id="13">
    <w:p w14:paraId="01756C23"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{"citationItems":[{"id":"ITEM-1","itemData":{"abstract":"Dokumentasi dalam keperawatan memegang peranan penting terhadap segala macam tuntutan masyarakat yang semakin kritis dan mempengaruhi kesadaran masyarakat akan hak haknya dari suatu unit kesehatan. Pendokumentasian yang tidak dilakukan dengan lengkap dapat menurunkan mutu\npelayanan keperawatan karena tidak dapat mengidentifikasi sejauh mana tingkat keberhasilan asuhan keperawatan yang telah diberikan. Tujuan penelitian ini adalah untuk mengetahui hubungan antara karakteristik perawat, motivasi, dan supervisi dengan kualitas dokumentasi asuhan keperawatan. Metode\npenelitian ini adalah penelitian deskriptif korelatif dengan rancangan cross sectional. Pengambilan sampel menggunakan teknik purposive sampling dengan jumlah sampel 106 responden. Hasil penelitian menunjukkan bahwa 57 (53,8%) responden berusia kurang dari 32 tahun, 88 (83,0%) responden berjenis kelamin wanita, 73 (68,9%) responden tingkat pendidikannya DIII Keperawatan, 54 (50,9%) responden masa kerja kurang dari 7 tahun, 74 (69,8%) responden tidak pernah mengikuti pelatihan pendokumentasian asuhan keperawatan, 56 (52,8%) responden motivasi pendokumentasian asuhan\nkeperawatan tidak baik, 90 (84,9%) responden persepsi terhadap supervisi kepala ruang tentang pendokumentasian asuhan keperawatan baik, dan 58 (54,7%) kualitas dokumentasi kurang baik. Hasil penelitian tidak ada hubungan antara umur P value=0,478 (P &gt;0,05), jenis kelamin P value = 0,659, tingkat pendidikan P value = 0,902, masa kerja P value = 0,546, dan pelatihan P value = 0,521 dengan kualitas dokumentasi asuhan keperawatan. Ada hubungan antara motivasi P value = 0,036 dan supervisi kepala ruang P value = 0,041 dengan kualitas dokumentasi asuhan keperawatan. Kesimpulan hasil penelitian ini adalah motivasi perawat yang tidak baik cenderung kualitas dokumentasi juga tidak baik (P\nvalue 0,036). Supervisi mempunyai hubungan yang signifikan dalam meningkatkan kualitas dokumentasi asuhan keperawatan (P value = 0,041).","author":[{"dropping-particle":"","family":"Yanti","given":"Retyaningsih Ida","non-dropping-particle":"","parse-names":false,"suffix":""},{"dropping-particle":"","family":"Warsito","given":"Bambang Edi","non-dropping-particle":"","parse-names":false,"suffix":""}],"container-title":"Jurnal Manajemen Keperawatan","id":"ITEM-1","issue":"2","issued":{"date-parts":[["2013"]]},"page":"107-114","title":"HUBUNGAN KARAKTERISTIK PERAWAT, MOTIVASI, DAN SUPERVISI DENGAN KUALITAS DOKUMENTASI PROSES ASUHAN KEPERAWATAN Retyaningsih Ida Yanti*, Bambang Edi Warsito ** *)","type":"article-journal","volume":"1"},"uris":["http://www.mendeley.com/documents/?uuid=a26844ae-5df6-47af-baec-56469a9b414c"]}],"mendeley":{"formattedCitation":"Retyaningsih Ida Yanti and Bambang Edi Warsito, “HUBUNGAN KARAKTERISTIK PERAWAT, MOTIVASI, DAN SUPERVISI DENGAN KUALITAS DOKUMENTASI PROSES ASUHAN KEPERAWATAN Retyaningsih Ida Yanti*, Bambang Edi Warsito ** *),” &lt;i&gt;Jurnal Manajemen Keperawatan&lt;/i&gt; 1, no. 2 (2013): 107–14.","manualFormatting":"Retyaningsih Ida Yanti And Bambang Edi Warsito, “Hubungan Karakteristik Perawat, Motivasi, Dan Supervisi Dengan Kualitas Dokumentasi Proses Asuhan Keperawatan Retyaningsih Ida Yanti*, Bambang Edi Warsito ** *),” Jurnal Manajemen Keperawatan 1, No. 2 (2013): 107–14.","plainTextFormattedCitation":"Retyaningsih Ida Yanti and Bambang Edi Warsito, “HUBUNGAN KARAKTERISTIK PERAWAT, MOTIVASI, DAN SUPERVISI DENGAN KUALITAS DOKUMENTASI PROSES ASUHAN KEPERAWATAN Retyaningsih Ida Yanti*, Bambang Edi Warsito ** *),” Jurnal Manajemen Keperawatan 1, no. 2 (2013): 107–14.","previouslyFormattedCitation":"Retyaningsih Ida Yanti and Bambang Edi Warsito, “HUBUNGAN KARAKTERISTIK PERAWAT, MOTIVASI, DAN SUPERVISI DENGAN KUALITAS DOKUMENTASI PROSES ASUHAN KEPERAWATAN Retyaningsih Ida Yanti*, Bambang Edi Warsito ** *),” &lt;i&gt;Jurnal Manajemen Keperawatan&lt;/i&gt; 1, no. 2 (2013): 107–14."},"properties":{"noteIndex":68},"schema":"https://github.com/citation-style-language/schema/raw/master/csl-citation.json"}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Retyaningsih Ida Yanti And Bambang Edi Warsito, “Hubungan Karakteristik Perawat, Motivasi, Dan Supervisi Dengan Kualitas Dokumentasi Proses Asuhan Keperawatan Retyaningsih Ida Yanti*, Bambang Edi Warsito ** *),” </w:t>
      </w:r>
      <w:r w:rsidRPr="006D61DB">
        <w:rPr>
          <w:rFonts w:ascii="Times New Roman" w:hAnsi="Times New Roman" w:cs="Times New Roman"/>
          <w:i/>
          <w:noProof/>
        </w:rPr>
        <w:t>Jurnal Manajemen Keperawatan</w:t>
      </w:r>
      <w:r w:rsidRPr="006D61DB">
        <w:rPr>
          <w:rFonts w:ascii="Times New Roman" w:hAnsi="Times New Roman" w:cs="Times New Roman"/>
          <w:noProof/>
        </w:rPr>
        <w:t xml:space="preserve"> 1, No. 2 (2013): 107–14.</w:t>
      </w:r>
      <w:r w:rsidRPr="006D61DB">
        <w:rPr>
          <w:rFonts w:ascii="Times New Roman" w:hAnsi="Times New Roman" w:cs="Times New Roman"/>
        </w:rPr>
        <w:fldChar w:fldCharType="end"/>
      </w:r>
    </w:p>
  </w:footnote>
  <w:footnote w:id="14">
    <w:p w14:paraId="10C236E3"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{"citationItems":[{"id":"ITEM-1","itemData":{"DOI":"10.33369/ijts.9.1.47-58","ISSN":"2086-9045","abstract":"Bengkulu municipality as a constituent element of the Air Bengkulu watershed with 51,500 of hectares area bypassed by the stream of Air Bengkulu River which empties into the Teluk Segara District, municipal of Bengkulu. Air Bengkulu River suffered flood at least twice a year of frequency as result of the increase in water discharge (Q) in the rainy season. The purpose of this research is to calculate the amount of peak river discharge of Air Bengkulu and mappingthe distribution of inundation water that may occur in the city of Bengkulu. Analysis of the mean daily maximum rainfall area was conducted by Thiessen Polygon using 15 last years of rainfall datas. Calculation of peak discharge using rational methods for different return period plans Analysis of Rainfall of flood modeling simulation is done by using HEC-RAS 4.1.0 and flood inundation mapping is done by using Hec-GeoRAS 4.3.1 flood modeling. The result of rainfall plan calculations was qualified by Gumbel type 1 method. The results of the Air Bengkulu river peak discharge quantify for return period 5, 10, 25, 50 and 100 years respectively 339.66 m3/sec; 470.38m3/sec; 520.59m3/sec; 557.83m3/sec; 594.79m3/sec; 631.62m3/sec. Results of generated mapping showed the areas affected by flood inundation in Bengkulu City namely Pasar Bengkulu village, Kampung Klawi, Rawa Makmur, Suka Merindu, Tanjung Agung,Tanjung Jaya, and Semarang. The depth value of inundation mapping for every affected village of floodwaters are vary, but in the range of 0 - 110 cm.","author":[{"dropping-particle":"","family":"Gunawan","given":"Gusta","non-dropping-particle":"","parse-names":false,"suffix":""}],"container-title":"Inersia, Jurnal Teknik Sipil","id":"ITEM-1","issue":"1","issued":{"date-parts":[["2019"]]},"page":"47-58","title":"Analisis Data Hidrologi Sungai Air Bengkulu Menggunakan Metode Statistik","type":"article-journal","volume":"9"},"uris":["http://www.mendeley.com/documents/?uuid=c564c383-7cb0-404d-92ac-6ab8615f9cba"]}],"mendeley":{"formattedCitation":"Gusta Gunawan, “Analisis Data Hidrologi Sungai Air Bengkulu Menggunakan Metode Statistik,” &lt;i&gt;Inersia, Jurnal Teknik Sipil&lt;/i&gt; 9, no. 1 (2019): 47–58, https://doi.org/10.33369/ijts.9.1.47-58.","manualFormatting":"Gusta Gunawan, “Analisis Data Hidrologi Sungai Air Bengkulu Menggunakan Metode Statistik,” Inersia, Jurnal Teknik Sipil 9, No. 1 (2019): 47–58, Https://Doi.Org/10.33369/Ijts.9.1.47-58.","plainTextFormattedCitation":"Gusta Gunawan, “Analisis Data Hidrologi Sungai Air Bengkulu Menggunakan Metode Statistik,” Inersia, Jurnal Teknik Sipil 9, no. 1 (2019): 47–58, https://doi.org/10.33369/ijts.9.1.47-58.","previouslyFormattedCitation":"Gusta Gunawan, “Analisis Data Hidrologi Sungai Air Bengkulu Menggunakan Metode Statistik,” &lt;i&gt;Inersia, Jurnal Teknik Sipil&lt;/i&gt; 9, no. 1 (2019): 47–58, https://doi.org/10.33369/ijts.9.1.47-58."},"properties":{"noteIndex":69},"schema":"https://github.com/citation-style-language/schema/raw/master/csl-citation.json"}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Gusta Gunawan, “Analisis Data Hidrologi Sungai Air Bengkulu Menggunakan Metode Statistik,” </w:t>
      </w:r>
      <w:r w:rsidRPr="006D61DB">
        <w:rPr>
          <w:rFonts w:ascii="Times New Roman" w:hAnsi="Times New Roman" w:cs="Times New Roman"/>
          <w:i/>
          <w:noProof/>
        </w:rPr>
        <w:t>Inersia, Jurnal Teknik Sipil</w:t>
      </w:r>
      <w:r w:rsidRPr="006D61DB">
        <w:rPr>
          <w:rFonts w:ascii="Times New Roman" w:hAnsi="Times New Roman" w:cs="Times New Roman"/>
          <w:noProof/>
        </w:rPr>
        <w:t xml:space="preserve"> 9, No. 1 (2019): 47–58, Https://Doi.Org/10.33369/Ijts.9.1.47-58.</w:t>
      </w:r>
      <w:r w:rsidRPr="006D61DB">
        <w:rPr>
          <w:rFonts w:ascii="Times New Roman" w:hAnsi="Times New Roman" w:cs="Times New Roman"/>
        </w:rPr>
        <w:fldChar w:fldCharType="end"/>
      </w:r>
    </w:p>
  </w:footnote>
  <w:footnote w:id="15">
    <w:p w14:paraId="05C0507A"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{"citationItems":[{"id":"ITEM-1","itemData":{"ISBN":"9786230975820","author":[{"dropping-particle":"","family":"Sugiyono","given":"A","non-dropping-particle":"","parse-names":false,"suffix":""}],"id":"ITEM-1","issue":"January","issued":{"date-parts":[["2019"]]},"title":"Metode Penelitian Pendidikan: Pendekatan Kuantitatif, Kualitatif, dan R&amp;D","type":"book"},"uris":["http://www.mendeley.com/documents/?uuid=b31deb0b-4e69-4fee-a3ef-8cada3b1427f"]}],"mendeley":{"formattedCitation":"A Sugiyono, &lt;i&gt;Metode Penelitian Pendidikan: Pendekatan Kuantitatif, Kualitatif, Dan R&amp;D&lt;/i&gt;, 2019.","plainTextFormattedCitation":"A Sugiyono, Metode Penelitian Pendidikan: Pendekatan Kuantitatif, Kualitatif, Dan R&amp;D, 2019.","previouslyFormattedCitation":"A Sugiyono, &lt;i&gt;Metode Penelitian Pendidikan: Pendekatan Kuantitatif, Kualitatif, Dan R&amp;D&lt;/i&gt;, 2019."},"properties":{"noteIndex":70},"schema":"https://github.com/citation-style-language/schema/raw/master/csl-citation.json"}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A Sugiyono, </w:t>
      </w:r>
      <w:r w:rsidRPr="006D61DB">
        <w:rPr>
          <w:rFonts w:ascii="Times New Roman" w:hAnsi="Times New Roman" w:cs="Times New Roman"/>
          <w:i/>
          <w:noProof/>
        </w:rPr>
        <w:t>Metode Penelitian Pendidikan: Pendekatan Kuantitatif, Kualitatif, Dan R&amp;D</w:t>
      </w:r>
      <w:r w:rsidRPr="006D61DB">
        <w:rPr>
          <w:rFonts w:ascii="Times New Roman" w:hAnsi="Times New Roman" w:cs="Times New Roman"/>
          <w:noProof/>
        </w:rPr>
        <w:t>, 2019.</w:t>
      </w:r>
      <w:r w:rsidRPr="006D61DB">
        <w:rPr>
          <w:rFonts w:ascii="Times New Roman" w:hAnsi="Times New Roman" w:cs="Times New Roman"/>
        </w:rPr>
        <w:fldChar w:fldCharType="end"/>
      </w:r>
    </w:p>
  </w:footnote>
  <w:footnote w:id="16">
    <w:p w14:paraId="3DDC052A"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{"citationItems":[{"id":"ITEM-1","itemData":{"author":[{"dropping-particle":"","family":"Harahap","given":"Lenni Khotimah","non-dropping-particle":"","parse-names":false,"suffix":""},{"dropping-particle":"","family":"Pd","given":"M","non-dropping-particle":"","parse-names":false,"suffix":""}],"id":"ITEM-1","issue":"1","issued":{"date-parts":[["2016"]]},"title":"Analisis SEM ( Structural Equation Modelling ) Dengan SMARTPLS ( Partial Least Square ) Oleh :","type":"article-journal"},"uris":["http://www.mendeley.com/documents/?uuid=4ee36cb6-a57f-47f0-9755-0e1d8e804ce7"]}],"mendeley":{"formattedCitation":"Lenni Khotimah Harahap and M Pd, “Analisis SEM ( Structural Equation Modelling ) Dengan SMARTPLS ( Partial Least Square ) Oleh :,” no. 1 (2016).","manualFormatting":"Lenni Khotimah Harahap And M Pd, “Analisis Sem ( Structural Equation Modelling ) Dengan Smartpls ( Partial Least Square ) Oleh :,” No. 1 (2016).","plainTextFormattedCitation":"Lenni Khotimah Harahap and M Pd, “Analisis SEM ( Structural Equation Modelling ) Dengan SMARTPLS ( Partial Least Square ) Oleh :,” no. 1 (2016).","previouslyFormattedCitation":"Lenni Khotimah Harahap and M Pd, “Analisis SEM ( Structural Equation Modelling ) Dengan SMARTPLS ( Partial Least Square ) Oleh :,” no. 1 (2016)."},"properties":{"noteIndex":71},"schema":"https://github.com/citation-style-language/schema/raw/master/csl-citation.json"}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Lenni Khotimah Harahap And M Pd, “Analisis Sem ( Structural Equation Modelling ) Dengan Smartpls ( Partial Least Square ) Oleh :,” No. 1 (2016).</w:t>
      </w:r>
      <w:r w:rsidRPr="006D61DB">
        <w:rPr>
          <w:rFonts w:ascii="Times New Roman" w:hAnsi="Times New Roman" w:cs="Times New Roman"/>
        </w:rPr>
        <w:fldChar w:fldCharType="end"/>
      </w:r>
    </w:p>
  </w:footnote>
  <w:footnote w:id="17">
    <w:p w14:paraId="3CBEFE3A"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{"citationItems":[{"id":"ITEM-1","itemData":{"author":[{"dropping-particle":"","family":"Gaussian","given":"Jurnal","non-dropping-particle":"","parse-names":false,"suffix":""}],"id":"ITEM-1","issued":{"date-parts":[["2019"]]},"page":"35-45","title":"3 1,2,3","type":"article-journal","volume":"8"},"uris":["http://www.mendeley.com/documents/?uuid=f1be1b2a-c8ca-4aac-898e-b0ab604ed6a9"]}],"mendeley":{"formattedCitation":"Jurnal Gaussian, “3 1,2,3” 8 (2019): 35–45.","plainTextFormattedCitation":"Jurnal Gaussian, “3 1,2,3” 8 (2019): 35–45.","previouslyFormattedCitation":"Jurnal Gaussian, “3 1,2,3” 8 (2019): 35–45."},"properties":{"noteIndex":72},"schema":"https://github.com/citation-style-language/schema/raw/master/csl-citation.json"}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Jurnal Gaussian, “3 1,2,3” 8 (2019): 35–45.</w:t>
      </w:r>
      <w:r w:rsidRPr="006D61DB">
        <w:rPr>
          <w:rFonts w:ascii="Times New Roman" w:hAnsi="Times New Roman" w:cs="Times New Roman"/>
        </w:rPr>
        <w:fldChar w:fldCharType="end"/>
      </w:r>
    </w:p>
  </w:footnote>
  <w:footnote w:id="18">
    <w:p w14:paraId="062BD0B0"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Ltd.","author":[{"dropping-particle":"","family":"Haryono","given":"Siswoyo","non-dropping-particle":"","parse-names":false,"suffix":""}],"container-title":"Journal of Physics A: Mathematical and Theoretical","id":"ITEM-1","issued":{"date-parts":[["2016"]]},"page":"450","title":"Metode SEM Untuk Penelitian Manajemen dengan AMOS 22.00, LISREL 8.80 dan Smart PLS 3.0","type":"article-journal"},"uris":["http://www.mendeley.com/documents/?uuid=70e9eec5-d70c-4c16-91ce-8e6354de2a7d"]}],"mendeley":{"formattedCitation":"Siswoyo Haryono, “Metode SEM Untuk Penelitian Manajemen Dengan AMOS 22.00, LISREL 8.80 Dan Smart PLS 3.0,” &lt;i&gt;Journal of Physics A: Mathematical and Theoretical&lt;/i&gt;, 2016, 450.","manualFormatting":"Siswoyo Haryono, “Metode Sem Untuk Penelitian Manajemen Dengan Amos 22.00, Lisrel 8.80 Dan Smart Pls 3.0,” Journal Of Physics A: Mathematical And Theoretical, 2016, 450.","plainTextFormattedCitation":"Siswoyo Haryono, “Metode SEM Untuk Penelitian Manajemen Dengan AMOS 22.00, LISREL 8.80 Dan Smart PLS 3.0,” Journal of Physics A: Mathematical and Theoretical, 2016, 450.","previouslyFormattedCitation":"Siswoyo Haryono, “Metode SEM Untuk Penelitian Manajemen Dengan AMOS 22.00, LISREL 8.80 Dan Smart PLS 3.0,” &lt;i&gt;Journal of Physics A: Mathematical and Theoretical&lt;/i&gt;, 2016, 450."},"properties":{"noteIndex":73},"schema":"https://github.com/citation-style-language/schema/raw/master/csl-citation.json"}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Siswoyo Haryono, “Metode Sem Untuk Penelitian Manajemen Dengan Amos 22.00, Lisrel 8.80 Dan Smart Pls 3.0,” </w:t>
      </w:r>
      <w:r w:rsidRPr="006D61DB">
        <w:rPr>
          <w:rFonts w:ascii="Times New Roman" w:hAnsi="Times New Roman" w:cs="Times New Roman"/>
          <w:i/>
          <w:noProof/>
        </w:rPr>
        <w:t>Journal Of Physics A: Mathematical And Theoretical</w:t>
      </w:r>
      <w:r w:rsidRPr="006D61DB">
        <w:rPr>
          <w:rFonts w:ascii="Times New Roman" w:hAnsi="Times New Roman" w:cs="Times New Roman"/>
          <w:noProof/>
        </w:rPr>
        <w:t>, 2016, 450.</w:t>
      </w:r>
      <w:r w:rsidRPr="006D61DB">
        <w:rPr>
          <w:rFonts w:ascii="Times New Roman" w:hAnsi="Times New Roman" w:cs="Times New Roman"/>
        </w:rPr>
        <w:fldChar w:fldCharType="end"/>
      </w:r>
    </w:p>
  </w:footnote>
  <w:footnote w:id="19">
    <w:p w14:paraId="59F1ACB4"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{"citationItems":[{"id":"ITEM-1","itemData":{"abstract":"Background: The SG Posture Evaluation measuring tool is designed and made to measure changes in posture in adults and children. the level of validity and reliability of the SG Posture Evaluation measuring instrument is needed. The purpose of this study is to determine the level of validity and reliability of the SG Posture Evaluation measuring instrument. The benefits of this study as a scientific reference related to the validity and reliability of the SG Posture Evaluation can be used in the community. Methods: The research method used through quantitative research. The sampling technique is purposive sampling, the number of samples is 84, there are 2 categories and there are 10 claims / items, ranking 5 parallel to the spine and 5 items from the side of the neck (neck, shoulders, thorax, lumbar and pelvis), data discussed with Pearson and apronha cronbach. Results: Valid results, Rating from back: Item number 2 (Shoulder value 323), item number 5 (Pelvic 260) and side-side values obtained: Item) (Lumbar value 0); goods. The level of reliability with an alpha cronback value of 612 values greater than 0.6. Conclusion: There is validity and reliability of the SG Posture Evaluation measuring instrument.","author":[{"dropping-particle":"","family":"Wahyu","given":"Afrianti","non-dropping-particle":"","parse-names":false,"suffix":""}],"container-title":"Jurnal Keterapian Fisik","id":"ITEM-1","issue":"1","issued":{"date-parts":[["2020"]]},"page":"1-61","title":"Uji Validitas dan Reliabilitas Alat Ukur SG Posture Evaluation","type":"article-journal","volume":"5"},"uris":["http://www.mendeley.com/documents/?uuid=8cf28190-248f-48b6-a015-3d686bd1ead6"]}],"mendeley":{"formattedCitation":"Afrianti Wahyu, “Uji Validitas Dan Reliabilitas Alat Ukur SG Posture Evaluation,” &lt;i&gt;Jurnal Keterapian Fisik&lt;/i&gt; 5, no. 1 (2020): 1–61.","manualFormatting":"Afrianti Wahyu, “Uji Validitas Dan Reliabilitas Alat Ukur Sg Posture Evaluation,” Jurnal Keterapian Fisik 5, No. 1 (2020): 1–61.","plainTextFormattedCitation":"Afrianti Wahyu, “Uji Validitas Dan Reliabilitas Alat Ukur SG Posture Evaluation,” Jurnal Keterapian Fisik 5, no. 1 (2020): 1–61.","previouslyFormattedCitation":"Afrianti Wahyu, “Uji Validitas Dan Reliabilitas Alat Ukur SG Posture Evaluation,” &lt;i&gt;Jurnal Keterapian Fisik&lt;/i&gt; 5, no. 1 (2020): 1–61."},"properties":{"noteIndex":74},"schema":"https://github.com/citation-style-language/schema/raw/master/csl-citation.json"}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Afrianti Wahyu, “Uji Validitas Dan Reliabilitas Alat Ukur Sg Posture Evaluation,” </w:t>
      </w:r>
      <w:r w:rsidRPr="006D61DB">
        <w:rPr>
          <w:rFonts w:ascii="Times New Roman" w:hAnsi="Times New Roman" w:cs="Times New Roman"/>
          <w:i/>
          <w:noProof/>
        </w:rPr>
        <w:t>Jurnal Keterapian Fisik</w:t>
      </w:r>
      <w:r w:rsidRPr="006D61DB">
        <w:rPr>
          <w:rFonts w:ascii="Times New Roman" w:hAnsi="Times New Roman" w:cs="Times New Roman"/>
          <w:noProof/>
        </w:rPr>
        <w:t xml:space="preserve"> 5, No. 1 (2020): 1–61.</w:t>
      </w:r>
      <w:r w:rsidRPr="006D61DB">
        <w:rPr>
          <w:rFonts w:ascii="Times New Roman" w:hAnsi="Times New Roman" w:cs="Times New Roman"/>
        </w:rPr>
        <w:fldChar w:fldCharType="end"/>
      </w:r>
    </w:p>
  </w:footnote>
  <w:footnote w:id="20">
    <w:p w14:paraId="277B5B25"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{"citationItems":[{"id":"ITEM-1","itemData":{"DOI":"10.1163/9789004637542_017","ISBN":"9789004637542","author":[{"dropping-particle":"","family":"Rehof","given":"Lars Adam","non-dropping-particle":"","parse-names":false,"suffix":""}],"container-title":"The Universal Declaration of Human Rights: A Common Standard of Achievement","id":"ITEM-1","issue":"02","issued":{"date-parts":[["2023"]]},"page":"251-264","title":"Article 12","type":"article-journal","volume":"03"},"uris":["http://www.mendeley.com/documents/?uuid=4b290ae4-ae99-47de-8b9f-7ccecb6ee75c"]}],"mendeley":{"formattedCitation":"Lars Adam Rehof, “Article 12,” &lt;i&gt;The Universal Declaration of Human Rights: A Common Standard of Achievement&lt;/i&gt; 03, no. 02 (2023): 251–64, https://doi.org/10.1163/9789004637542_017.","manualFormatting":"Lars Adam Rehof, “Article 12,” The Universal Declaration Of Human Rights: A Common Standard Of Achievement 03, No. 02 (2023): 251–64, Https://Doi.Org/10.1163/9789004637542_017.","plainTextFormattedCitation":"Lars Adam Rehof, “Article 12,” The Universal Declaration of Human Rights: A Common Standard of Achievement 03, no. 02 (2023): 251–64, https://doi.org/10.1163/9789004637542_017.","previouslyFormattedCitation":"Lars Adam Rehof, “Article 12,” &lt;i&gt;The Universal Declaration of Human Rights: A Common Standard of Achievement&lt;/i&gt; 03, no. 02 (2023): 251–64, https://doi.org/10.1163/9789004637542_017."},"properties":{"noteIndex":75},"schema":"https://github.com/citation-style-language/schema/raw/master/csl-citation.json"}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Lars Adam Rehof, “Article 12,” </w:t>
      </w:r>
      <w:r w:rsidRPr="006D61DB">
        <w:rPr>
          <w:rFonts w:ascii="Times New Roman" w:hAnsi="Times New Roman" w:cs="Times New Roman"/>
          <w:i/>
          <w:noProof/>
        </w:rPr>
        <w:t>The Universal Declaration Of Human Rights: A Common Standard Of Achievement</w:t>
      </w:r>
      <w:r w:rsidRPr="006D61DB">
        <w:rPr>
          <w:rFonts w:ascii="Times New Roman" w:hAnsi="Times New Roman" w:cs="Times New Roman"/>
          <w:noProof/>
        </w:rPr>
        <w:t xml:space="preserve"> 03, No. 02 (2023): 251–64, Https://Doi.Org/10.1163/9789004637542_017.</w:t>
      </w:r>
      <w:r w:rsidRPr="006D61DB">
        <w:rPr>
          <w:rFonts w:ascii="Times New Roman" w:hAnsi="Times New Roman" w:cs="Times New Roman"/>
        </w:rPr>
        <w:fldChar w:fldCharType="end"/>
      </w:r>
    </w:p>
  </w:footnote>
  <w:footnote w:id="21">
    <w:p w14:paraId="4264678B"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{"citationItems":[{"id":"ITEM-1","itemData":{"abstract":"Abstrak A. Pendahuluan Isu repositori lembaga (institutional repositories) telah menjadi isu penting di kalangan perguruan tinggi dunia, dan khususnya juga di Indonesia. Perguruan-perguruan tinggi negeri maupun swasta, baik perguruan tinggi di lingkungan. Since the institutional repositories was introduced, and its advantages in increasing the institution performances has been recognized, many universities in Indonesia has been developing the repositories system for preserving and disseminating their intellectual outputs. However, despite of its development, the existing of repository system is less used. It is alleged that lecturers are not aware and reluctant due to their task complexity. In addition, user expectancy should be observed in relation with the use of institutional repositories. The purpose of this paper is to examine a limited sample data on the relationship between user expectancy and the use of institutional repositories in higher education institutions in Indonesia. A pilot study is conducted with 50 university lecturers at Syarif Hidayatullah Jakarta. This study investigates as well as predicts the relationship between users' expectancies and the use of institutional repositories. Structural analysis is employed by using PLS-SEM (Partial Least Square-Structural Equation Modeling) approach. SmartPLs 2.0 software is used in the analysis. The results indicated that user expectancy has a significant relationship with the use of institutional repositories by its contribution up to 57.8 %","author":[{"dropping-particle":"","family":"Rifai","given":"Agus","non-dropping-particle":"","parse-names":false,"suffix":""}],"container-title":"Al-Maktabh","id":"ITEM-1","issued":{"date-parts":[["2015"]]},"page":"56-65","title":"Partial Least Square-Structural Equation Modeling ( Pls-Sem ) Untuk Mengukur Ekspektasi Penggunaan Repositori Lembaga ( Pilot Studi Di Uin Syarif Hidayatullah Jakarta )","type":"article-journal","volume":"14"},"uris":["http://www.mendeley.com/documents/?uuid=69908b94-ff78-402e-b9a9-fe8229643072"]}],"mendeley":{"formattedCitation":"Agus Rifai, “Partial Least Square-Structural Equation Modeling ( Pls-Sem ) Untuk Mengukur Ekspektasi Penggunaan Repositori Lembaga ( Pilot Studi Di Uin Syarif Hidayatullah Jakarta ),” &lt;i&gt;Al-Maktabh&lt;/i&gt; 14 (2015): 56–65.","plainTextFormattedCitation":"Agus Rifai, “Partial Least Square-Structural Equation Modeling ( Pls-Sem ) Untuk Mengukur Ekspektasi Penggunaan Repositori Lembaga ( Pilot Studi Di Uin Syarif Hidayatullah Jakarta ),” Al-Maktabh 14 (2015): 56–65.","previouslyFormattedCitation":"Agus Rifai, “Partial Least Square-Structural Equation Modeling ( Pls-Sem ) Untuk Mengukur Ekspektasi Penggunaan Repositori Lembaga ( Pilot Studi Di Uin Syarif Hidayatullah Jakarta ),” &lt;i&gt;Al-Maktabh&lt;/i&gt; 14 (2015): 56–65."},"properties":{"noteIndex":76},"schema":"https://github.com/citation-style-language/schema/raw/master/csl-citation.json"}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Agus Rifai, “Partial Least Square-Structural Equation Modeling ( Pls-Sem ) Untuk Mengukur Ekspektasi Penggunaan Repositori Lembaga ( Pilot Studi Di Uin Syarif Hidayatullah Jakarta ),” </w:t>
      </w:r>
      <w:r w:rsidRPr="006D61DB">
        <w:rPr>
          <w:rFonts w:ascii="Times New Roman" w:hAnsi="Times New Roman" w:cs="Times New Roman"/>
          <w:i/>
          <w:noProof/>
        </w:rPr>
        <w:t>Al-Maktabh</w:t>
      </w:r>
      <w:r w:rsidRPr="006D61DB">
        <w:rPr>
          <w:rFonts w:ascii="Times New Roman" w:hAnsi="Times New Roman" w:cs="Times New Roman"/>
          <w:noProof/>
        </w:rPr>
        <w:t xml:space="preserve"> 14 (2015): 56–65.</w:t>
      </w:r>
      <w:r w:rsidRPr="006D61DB">
        <w:rPr>
          <w:rFonts w:ascii="Times New Roman" w:hAnsi="Times New Roman" w:cs="Times New Roman"/>
        </w:rPr>
        <w:fldChar w:fldCharType="end"/>
      </w:r>
    </w:p>
  </w:footnote>
  <w:footnote w:id="22">
    <w:p w14:paraId="20E515D1"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{"citationItems":[{"id":"ITEM-1","itemData":{"abstract":"Background: The SG Posture Evaluation measuring tool is designed and made to measure changes in posture in adults and children. the level of validity and reliability of the SG Posture Evaluation measuring instrument is needed. The purpose of this study is to determine the level of validity and reliability of the SG Posture Evaluation measuring instrument. The benefits of this study as a scientific reference related to the validity and reliability of the SG Posture Evaluation can be used in the community. Methods: The research method used through quantitative research. The sampling technique is purposive sampling, the number of samples is 84, there are 2 categories and there are 10 claims / items, ranking 5 parallel to the spine and 5 items from the side of the neck (neck, shoulders, thorax, lumbar and pelvis), data discussed with Pearson and apronha cronbach. Results: Valid results, Rating from back: Item number 2 (Shoulder value 323), item number 5 (Pelvic 260) and side-side values obtained: Item) (Lumbar value 0); goods. The level of reliability with an alpha cronback value of 612 values greater than 0.6. Conclusion: There is validity and reliability of the SG Posture Evaluation measuring instrument.","author":[{"dropping-particle":"","family":"Wahyu","given":"Afrianti","non-dropping-particle":"","parse-names":false,"suffix":""}],"container-title":"Jurnal Keterapian Fisik","id":"ITEM-1","issue":"1","issued":{"date-parts":[["2020"]]},"page":"1-61","title":"Uji Validitas dan Reliabilitas Alat Ukur SG Posture Evaluation","type":"article-journal","volume":"5"},"uris":["http://www.mendeley.com/documents/?uuid=8cf28190-248f-48b6-a015-3d686bd1ead6"]}],"mendeley":{"formattedCitation":"Wahyu, “Uji Validitas Dan Reliabilitas Alat Ukur SG Posture Evaluation.”","manualFormatting":"Wahyu, “Uji Validitas Dan Reliabilitas Alat Ukur Sg Posture Evaluation.”","plainTextFormattedCitation":"Wahyu, “Uji Validitas Dan Reliabilitas Alat Ukur SG Posture Evaluation.”","previouslyFormattedCitation":"Wahyu, “Uji Validitas Dan Reliabilitas Alat Ukur SG Posture Evaluation.”"},"properties":{"noteIndex":77},"schema":"https://github.com/citation-style-language/schema/raw/master/csl-citation.json"}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Wahyu, “Uji Validitas Dan Reliabilitas Alat Ukur Sg Posture Evaluation.”</w:t>
      </w:r>
      <w:r w:rsidRPr="006D61DB">
        <w:rPr>
          <w:rFonts w:ascii="Times New Roman" w:hAnsi="Times New Roman" w:cs="Times New Roman"/>
        </w:rPr>
        <w:fldChar w:fldCharType="end"/>
      </w:r>
    </w:p>
  </w:footnote>
  <w:footnote w:id="23">
    <w:p w14:paraId="0F82AFFF" w14:textId="77777777" w:rsidR="005C3AD6" w:rsidRPr="006D61DB" w:rsidRDefault="005C3AD6" w:rsidP="005C3AD6">
      <w:pPr>
        <w:pStyle w:val="TeksCatatanKaki"/>
        <w:rPr>
          <w:rFonts w:ascii="Times New Roman" w:hAnsi="Times New Roman" w:cs="Times New Roman"/>
        </w:rPr>
      </w:pPr>
      <w:r w:rsidRPr="006D61DB">
        <w:rPr>
          <w:rStyle w:val="ReferensiCatatanKaki"/>
          <w:rFonts w:ascii="Times New Roman" w:hAnsi="Times New Roman" w:cs="Times New Roman"/>
        </w:rPr>
        <w:footnoteRef/>
      </w:r>
      <w:r w:rsidRPr="006D61DB">
        <w:rPr>
          <w:rFonts w:ascii="Times New Roman" w:hAnsi="Times New Roman" w:cs="Times New Roman"/>
        </w:rPr>
        <w:t xml:space="preserve"> </w:t>
      </w:r>
      <w:r w:rsidRPr="006D61DB">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{"citationItems":[{"id":"ITEM-1","itemData":{"author":[{"dropping-particle":"","family":"Damanik","given":"Elsa Oktaviani","non-dropping-particle":"","parse-names":false,"suffix":""},{"dropping-particle":"","family":"Simamora","given":"Elmanani","non-dropping-particle":"","parse-names":false,"suffix":""}],"container-title":"Karismatika","id":"ITEM-1","issue":"3","issued":{"date-parts":[["2017"]]},"page":"1-9","title":"Estimasi Interval Kepercayaan Parameter Selisih Rata-Rata Ipk Kelas Pendidikan Reguler Negeri Medan Dengan Bootstrap Persentil","type":"article-journal","volume":"5"},"uris":["http://www.mendeley.com/documents/?uuid=40f68fe1-3fb5-42c9-8d96-d1d03adf8d7a"]}],"mendeley":{"formattedCitation":"Elsa Oktaviani Damanik and Elmanani Simamora, “Estimasi Interval Kepercayaan Parameter Selisih Rata-Rata Ipk Kelas Pendidikan Reguler Negeri Medan Dengan Bootstrap Persentil,” &lt;i&gt;Karismatika&lt;/i&gt; 5, no. 3 (2017): 1–9.","manualFormatting":"Elsa Oktaviani Damanik And Elmanani Simamora, “Estimasi Interval Kepercayaan Parameter Selisih Rata-Rata Ipk Kelas Pendidikan Reguler Negeri Medan Dengan Bootstrap Persentil,” Karismatika 5, No. 3 (2017): 1–9.","plainTextFormattedCitation":"Elsa Oktaviani Damanik and Elmanani Simamora, “Estimasi Interval Kepercayaan Parameter Selisih Rata-Rata Ipk Kelas Pendidikan Reguler Negeri Medan Dengan Bootstrap Persentil,” Karismatika 5, no. 3 (2017): 1–9.","previouslyFormattedCitation":"Elsa Oktaviani Damanik and Elmanani Simamora, “Estimasi Interval Kepercayaan Parameter Selisih Rata-Rata Ipk Kelas Pendidikan Reguler Negeri Medan Dengan Bootstrap Persentil,” &lt;i&gt;Karismatika&lt;/i&gt; 5, no. 3 (2017): 1–9."},"properties":{"noteIndex":78},"schema":"https://github.com/citation-style-language/schema/raw/master/csl-citation.json"}</w:instrText>
      </w:r>
      <w:r w:rsidRPr="006D61DB">
        <w:rPr>
          <w:rFonts w:ascii="Times New Roman" w:hAnsi="Times New Roman" w:cs="Times New Roman"/>
        </w:rPr>
        <w:fldChar w:fldCharType="separate"/>
      </w:r>
      <w:r w:rsidRPr="006D61DB">
        <w:rPr>
          <w:rFonts w:ascii="Times New Roman" w:hAnsi="Times New Roman" w:cs="Times New Roman"/>
          <w:noProof/>
        </w:rPr>
        <w:t xml:space="preserve">Elsa Oktaviani Damanik And Elmanani Simamora, “Estimasi Interval Kepercayaan Parameter Selisih Rata-Rata Ipk Kelas Pendidikan Reguler Negeri Medan Dengan Bootstrap Persentil,” </w:t>
      </w:r>
      <w:r w:rsidRPr="006D61DB">
        <w:rPr>
          <w:rFonts w:ascii="Times New Roman" w:hAnsi="Times New Roman" w:cs="Times New Roman"/>
          <w:i/>
          <w:noProof/>
        </w:rPr>
        <w:t>Karismatika</w:t>
      </w:r>
      <w:r w:rsidRPr="006D61DB">
        <w:rPr>
          <w:rFonts w:ascii="Times New Roman" w:hAnsi="Times New Roman" w:cs="Times New Roman"/>
          <w:noProof/>
        </w:rPr>
        <w:t xml:space="preserve"> 5, No. 3 (2017): 1–9.</w:t>
      </w:r>
      <w:r w:rsidRPr="006D61DB">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217D1" w14:textId="31B0B8B8" w:rsidR="00752F57" w:rsidRDefault="00752F57">
    <w:pPr>
      <w:pStyle w:val="Header"/>
    </w:pPr>
    <w:r>
      <w:rPr>
        <w:noProof/>
      </w:rPr>
      <w:pict w14:anchorId="63AB31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36501" o:spid="_x0000_s1026" type="#_x0000_t75" style="position:absolute;margin-left:0;margin-top:0;width:396.5pt;height:346.25pt;z-index:-251657216;mso-position-horizontal:center;mso-position-horizontal-relative:margin;mso-position-vertical:center;mso-position-vertical-relative:margin" o:allowincell="f">
          <v:imagedata r:id="rId1" o:title="logo UIN IB"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4BBB2" w14:textId="39A81F94" w:rsidR="00752F57" w:rsidRDefault="00752F57">
    <w:pPr>
      <w:pStyle w:val="Header"/>
    </w:pPr>
    <w:r>
      <w:rPr>
        <w:noProof/>
      </w:rPr>
      <w:pict w14:anchorId="01D04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36502" o:spid="_x0000_s1027" type="#_x0000_t75" style="position:absolute;margin-left:0;margin-top:0;width:396.5pt;height:346.25pt;z-index:-251656192;mso-position-horizontal:center;mso-position-horizontal-relative:margin;mso-position-vertical:center;mso-position-vertical-relative:margin" o:allowincell="f">
          <v:imagedata r:id="rId1" o:title="logo UIN IB"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49F0" w14:textId="76ECDBD1" w:rsidR="00752F57" w:rsidRDefault="00752F57">
    <w:pPr>
      <w:pStyle w:val="Header"/>
    </w:pPr>
    <w:r>
      <w:rPr>
        <w:noProof/>
      </w:rPr>
      <w:pict w14:anchorId="77B9E5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036500" o:spid="_x0000_s1025" type="#_x0000_t75" style="position:absolute;margin-left:0;margin-top:0;width:396.5pt;height:346.25pt;z-index:-251658240;mso-position-horizontal:center;mso-position-horizontal-relative:margin;mso-position-vertical:center;mso-position-vertical-relative:margin" o:allowincell="f">
          <v:imagedata r:id="rId1" o:title="logo UIN IB"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A0310"/>
    <w:multiLevelType w:val="hybridMultilevel"/>
    <w:tmpl w:val="00CA854A"/>
    <w:lvl w:ilvl="0" w:tplc="CAF0F70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411CF6"/>
    <w:multiLevelType w:val="hybridMultilevel"/>
    <w:tmpl w:val="7710FF36"/>
    <w:lvl w:ilvl="0" w:tplc="6F9E7F54">
      <w:start w:val="1"/>
      <w:numFmt w:val="upperLetter"/>
      <w:pStyle w:val="Judul2"/>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207C7226"/>
    <w:multiLevelType w:val="hybridMultilevel"/>
    <w:tmpl w:val="D3CAA928"/>
    <w:lvl w:ilvl="0" w:tplc="6DE45358">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15:restartNumberingAfterBreak="0">
    <w:nsid w:val="3EF4695D"/>
    <w:multiLevelType w:val="hybridMultilevel"/>
    <w:tmpl w:val="65828F3E"/>
    <w:lvl w:ilvl="0" w:tplc="0DC24BDE">
      <w:start w:val="1"/>
      <w:numFmt w:val="decimal"/>
      <w:lvlText w:val="%1."/>
      <w:lvlJc w:val="left"/>
      <w:pPr>
        <w:ind w:left="1211" w:hanging="360"/>
      </w:pPr>
      <w:rPr>
        <w:rFonts w:hint="default"/>
      </w:rPr>
    </w:lvl>
    <w:lvl w:ilvl="1" w:tplc="04210019">
      <w:start w:val="1"/>
      <w:numFmt w:val="lowerLetter"/>
      <w:lvlText w:val="%2."/>
      <w:lvlJc w:val="left"/>
      <w:pPr>
        <w:ind w:left="928"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15:restartNumberingAfterBreak="0">
    <w:nsid w:val="48FF1AB5"/>
    <w:multiLevelType w:val="hybridMultilevel"/>
    <w:tmpl w:val="8A9AB2CC"/>
    <w:lvl w:ilvl="0" w:tplc="0421000F">
      <w:start w:val="1"/>
      <w:numFmt w:val="decimal"/>
      <w:lvlText w:val="%1."/>
      <w:lvlJc w:val="left"/>
      <w:pPr>
        <w:ind w:left="786" w:hanging="360"/>
      </w:pPr>
    </w:lvl>
    <w:lvl w:ilvl="1" w:tplc="04210019">
      <w:start w:val="1"/>
      <w:numFmt w:val="lowerLetter"/>
      <w:lvlText w:val="%2."/>
      <w:lvlJc w:val="left"/>
      <w:pPr>
        <w:ind w:left="360"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4B232FE9"/>
    <w:multiLevelType w:val="hybridMultilevel"/>
    <w:tmpl w:val="69E0328E"/>
    <w:lvl w:ilvl="0" w:tplc="FCEA345A">
      <w:start w:val="1"/>
      <w:numFmt w:val="upperLetter"/>
      <w:lvlText w:val="%1."/>
      <w:lvlJc w:val="left"/>
      <w:pPr>
        <w:ind w:left="360" w:hanging="360"/>
      </w:pPr>
      <w:rPr>
        <w:rFonts w:hint="default"/>
      </w:rPr>
    </w:lvl>
    <w:lvl w:ilvl="1" w:tplc="1ABAD8D6">
      <w:numFmt w:val="bullet"/>
      <w:lvlText w:val=""/>
      <w:lvlJc w:val="left"/>
      <w:pPr>
        <w:ind w:left="1080" w:hanging="360"/>
      </w:pPr>
      <w:rPr>
        <w:rFonts w:ascii="Symbol" w:eastAsia="Times New Roman" w:hAnsi="Symbol" w:cs="Times New Roman"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CD722D0"/>
    <w:multiLevelType w:val="hybridMultilevel"/>
    <w:tmpl w:val="77B0006C"/>
    <w:lvl w:ilvl="0" w:tplc="3809000F">
      <w:start w:val="1"/>
      <w:numFmt w:val="decimal"/>
      <w:lvlText w:val="%1."/>
      <w:lvlJc w:val="left"/>
      <w:pPr>
        <w:ind w:left="1080" w:hanging="360"/>
      </w:pPr>
    </w:lvl>
    <w:lvl w:ilvl="1" w:tplc="38090019">
      <w:start w:val="1"/>
      <w:numFmt w:val="lowerLetter"/>
      <w:lvlText w:val="%2."/>
      <w:lvlJc w:val="left"/>
      <w:pPr>
        <w:ind w:left="502"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7" w15:restartNumberingAfterBreak="0">
    <w:nsid w:val="4D197242"/>
    <w:multiLevelType w:val="hybridMultilevel"/>
    <w:tmpl w:val="83D2A712"/>
    <w:lvl w:ilvl="0" w:tplc="0354FEEA">
      <w:start w:val="1"/>
      <w:numFmt w:val="decimal"/>
      <w:lvlText w:val="%1."/>
      <w:lvlJc w:val="left"/>
      <w:pPr>
        <w:ind w:left="720" w:hanging="360"/>
      </w:pPr>
      <w:rPr>
        <w:rFonts w:ascii="Times New Roman" w:hAnsi="Times New Roman" w:cs="Times New Roman" w:hint="default"/>
        <w:sz w:val="24"/>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30E78F4"/>
    <w:multiLevelType w:val="hybridMultilevel"/>
    <w:tmpl w:val="5E8486D4"/>
    <w:lvl w:ilvl="0" w:tplc="DB5E615C">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9" w15:restartNumberingAfterBreak="0">
    <w:nsid w:val="58737E30"/>
    <w:multiLevelType w:val="hybridMultilevel"/>
    <w:tmpl w:val="4784F84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59525D84"/>
    <w:multiLevelType w:val="hybridMultilevel"/>
    <w:tmpl w:val="766A2F50"/>
    <w:lvl w:ilvl="0" w:tplc="7570ACE6">
      <w:start w:val="1"/>
      <w:numFmt w:val="lowerLetter"/>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1" w15:restartNumberingAfterBreak="0">
    <w:nsid w:val="5E2917DD"/>
    <w:multiLevelType w:val="hybridMultilevel"/>
    <w:tmpl w:val="5CD4C36C"/>
    <w:lvl w:ilvl="0" w:tplc="8B4C7E80">
      <w:start w:val="1"/>
      <w:numFmt w:val="decimal"/>
      <w:lvlText w:val="%1."/>
      <w:lvlJc w:val="left"/>
      <w:pPr>
        <w:ind w:left="928" w:hanging="360"/>
      </w:pPr>
      <w:rPr>
        <w:rFonts w:hint="default"/>
        <w:b w:val="0"/>
        <w:bCs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2" w15:restartNumberingAfterBreak="0">
    <w:nsid w:val="61F418FA"/>
    <w:multiLevelType w:val="hybridMultilevel"/>
    <w:tmpl w:val="09507ED8"/>
    <w:lvl w:ilvl="0" w:tplc="3CD64A04">
      <w:start w:val="1"/>
      <w:numFmt w:val="decimal"/>
      <w:lvlText w:val="%1."/>
      <w:lvlJc w:val="left"/>
      <w:pPr>
        <w:ind w:left="1637"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630A5281"/>
    <w:multiLevelType w:val="hybridMultilevel"/>
    <w:tmpl w:val="25F0C80C"/>
    <w:lvl w:ilvl="0" w:tplc="EB0E14F8">
      <w:start w:val="1"/>
      <w:numFmt w:val="decimal"/>
      <w:lvlText w:val="%1)"/>
      <w:lvlJc w:val="left"/>
      <w:pPr>
        <w:ind w:left="2520" w:hanging="360"/>
      </w:pPr>
      <w:rPr>
        <w:rFonts w:hint="default"/>
        <w:b w:val="0"/>
        <w:i w:val="0"/>
        <w:iCs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4" w15:restartNumberingAfterBreak="0">
    <w:nsid w:val="6AEC2115"/>
    <w:multiLevelType w:val="hybridMultilevel"/>
    <w:tmpl w:val="1C321F7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6B7B1169"/>
    <w:multiLevelType w:val="hybridMultilevel"/>
    <w:tmpl w:val="C352DA18"/>
    <w:lvl w:ilvl="0" w:tplc="2D243E8A">
      <w:start w:val="1"/>
      <w:numFmt w:val="decimal"/>
      <w:lvlText w:val="%1)"/>
      <w:lvlJc w:val="left"/>
      <w:pPr>
        <w:ind w:left="1495" w:hanging="36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6" w15:restartNumberingAfterBreak="0">
    <w:nsid w:val="76C0047D"/>
    <w:multiLevelType w:val="hybridMultilevel"/>
    <w:tmpl w:val="058404EC"/>
    <w:lvl w:ilvl="0" w:tplc="26B2C83A">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211965310">
    <w:abstractNumId w:val="16"/>
  </w:num>
  <w:num w:numId="2" w16cid:durableId="1709137600">
    <w:abstractNumId w:val="5"/>
  </w:num>
  <w:num w:numId="3" w16cid:durableId="1352411066">
    <w:abstractNumId w:val="4"/>
  </w:num>
  <w:num w:numId="4" w16cid:durableId="2048798971">
    <w:abstractNumId w:val="1"/>
  </w:num>
  <w:num w:numId="5" w16cid:durableId="16127169">
    <w:abstractNumId w:val="7"/>
  </w:num>
  <w:num w:numId="6" w16cid:durableId="693772242">
    <w:abstractNumId w:val="11"/>
  </w:num>
  <w:num w:numId="7" w16cid:durableId="68625296">
    <w:abstractNumId w:val="0"/>
  </w:num>
  <w:num w:numId="8" w16cid:durableId="1518616684">
    <w:abstractNumId w:val="2"/>
  </w:num>
  <w:num w:numId="9" w16cid:durableId="1778713029">
    <w:abstractNumId w:val="3"/>
  </w:num>
  <w:num w:numId="10" w16cid:durableId="629437815">
    <w:abstractNumId w:val="12"/>
  </w:num>
  <w:num w:numId="11" w16cid:durableId="1432164896">
    <w:abstractNumId w:val="8"/>
  </w:num>
  <w:num w:numId="12" w16cid:durableId="624847429">
    <w:abstractNumId w:val="15"/>
  </w:num>
  <w:num w:numId="13" w16cid:durableId="1006831681">
    <w:abstractNumId w:val="13"/>
  </w:num>
  <w:num w:numId="14" w16cid:durableId="1608922536">
    <w:abstractNumId w:val="10"/>
  </w:num>
  <w:num w:numId="15" w16cid:durableId="10577048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4233730">
    <w:abstractNumId w:val="14"/>
  </w:num>
  <w:num w:numId="17" w16cid:durableId="3454487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D6"/>
    <w:rsid w:val="0006017A"/>
    <w:rsid w:val="000F0D2E"/>
    <w:rsid w:val="001F2ADA"/>
    <w:rsid w:val="00297306"/>
    <w:rsid w:val="002B1E6C"/>
    <w:rsid w:val="005C3AD6"/>
    <w:rsid w:val="00651C15"/>
    <w:rsid w:val="00686BD0"/>
    <w:rsid w:val="00752F57"/>
    <w:rsid w:val="00792D4D"/>
    <w:rsid w:val="007B0F15"/>
    <w:rsid w:val="007C707F"/>
    <w:rsid w:val="008213A4"/>
    <w:rsid w:val="008D0FB6"/>
    <w:rsid w:val="00932949"/>
    <w:rsid w:val="00BD1E1B"/>
    <w:rsid w:val="00C66E4A"/>
    <w:rsid w:val="00C9289A"/>
    <w:rsid w:val="00CB01F1"/>
    <w:rsid w:val="00E55263"/>
    <w:rsid w:val="00ED0047"/>
    <w:rsid w:val="00F70A7E"/>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BDEBA"/>
  <w15:chartTrackingRefBased/>
  <w15:docId w15:val="{A1869F1B-4BBB-4CF8-8182-0F00125A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id-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AD6"/>
  </w:style>
  <w:style w:type="paragraph" w:styleId="Judul1">
    <w:name w:val="heading 1"/>
    <w:basedOn w:val="Normal"/>
    <w:next w:val="Normal"/>
    <w:link w:val="Judul1KAR"/>
    <w:autoRedefine/>
    <w:uiPriority w:val="9"/>
    <w:qFormat/>
    <w:rsid w:val="00686BD0"/>
    <w:pPr>
      <w:keepNext/>
      <w:keepLines/>
      <w:spacing w:before="360" w:after="80" w:line="278" w:lineRule="auto"/>
      <w:jc w:val="center"/>
      <w:outlineLvl w:val="0"/>
    </w:pPr>
    <w:rPr>
      <w:rFonts w:eastAsiaTheme="majorEastAsia" w:cstheme="majorBidi"/>
      <w:b/>
      <w:color w:val="000000" w:themeColor="text1"/>
      <w:szCs w:val="40"/>
    </w:rPr>
  </w:style>
  <w:style w:type="paragraph" w:styleId="Judul2">
    <w:name w:val="heading 2"/>
    <w:basedOn w:val="Normal"/>
    <w:next w:val="Normal"/>
    <w:link w:val="Judul2KAR"/>
    <w:autoRedefine/>
    <w:uiPriority w:val="9"/>
    <w:unhideWhenUsed/>
    <w:qFormat/>
    <w:rsid w:val="005C3AD6"/>
    <w:pPr>
      <w:keepNext/>
      <w:keepLines/>
      <w:numPr>
        <w:numId w:val="4"/>
      </w:numPr>
      <w:spacing w:before="160" w:after="80" w:line="278" w:lineRule="auto"/>
      <w:ind w:left="709"/>
      <w:outlineLvl w:val="1"/>
    </w:pPr>
    <w:rPr>
      <w:rFonts w:eastAsiaTheme="majorEastAsia" w:cstheme="majorBidi"/>
      <w:b/>
      <w:color w:val="000000" w:themeColor="text1"/>
      <w:szCs w:val="32"/>
    </w:rPr>
  </w:style>
  <w:style w:type="paragraph" w:styleId="Judul3">
    <w:name w:val="heading 3"/>
    <w:basedOn w:val="Normal"/>
    <w:next w:val="Normal"/>
    <w:link w:val="Judul3KAR"/>
    <w:autoRedefine/>
    <w:uiPriority w:val="9"/>
    <w:unhideWhenUsed/>
    <w:qFormat/>
    <w:rsid w:val="00932949"/>
    <w:pPr>
      <w:keepNext/>
      <w:keepLines/>
      <w:spacing w:before="160" w:after="80" w:line="278" w:lineRule="auto"/>
      <w:outlineLvl w:val="2"/>
    </w:pPr>
    <w:rPr>
      <w:rFonts w:eastAsiaTheme="majorEastAsia" w:cstheme="majorBidi"/>
      <w:color w:val="000000" w:themeColor="text1"/>
      <w:szCs w:val="28"/>
    </w:rPr>
  </w:style>
  <w:style w:type="paragraph" w:styleId="Judul4">
    <w:name w:val="heading 4"/>
    <w:basedOn w:val="Normal"/>
    <w:next w:val="Normal"/>
    <w:link w:val="Judul4KAR"/>
    <w:uiPriority w:val="9"/>
    <w:semiHidden/>
    <w:unhideWhenUsed/>
    <w:qFormat/>
    <w:rsid w:val="005C3AD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C3AD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C3AD6"/>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C3AD6"/>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C3AD6"/>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C3AD6"/>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basedOn w:val="FontParagrafDefault"/>
    <w:link w:val="Judul2"/>
    <w:uiPriority w:val="9"/>
    <w:rsid w:val="005C3AD6"/>
    <w:rPr>
      <w:rFonts w:eastAsiaTheme="majorEastAsia" w:cstheme="majorBidi"/>
      <w:b/>
      <w:color w:val="000000" w:themeColor="text1"/>
      <w:szCs w:val="32"/>
    </w:rPr>
  </w:style>
  <w:style w:type="character" w:customStyle="1" w:styleId="Judul1KAR">
    <w:name w:val="Judul 1 KAR"/>
    <w:basedOn w:val="FontParagrafDefault"/>
    <w:link w:val="Judul1"/>
    <w:uiPriority w:val="9"/>
    <w:rsid w:val="00686BD0"/>
    <w:rPr>
      <w:rFonts w:ascii="Times New Roman" w:eastAsiaTheme="majorEastAsia" w:hAnsi="Times New Roman" w:cstheme="majorBidi"/>
      <w:b/>
      <w:color w:val="000000" w:themeColor="text1"/>
      <w:sz w:val="24"/>
      <w:szCs w:val="40"/>
    </w:rPr>
  </w:style>
  <w:style w:type="character" w:customStyle="1" w:styleId="Judul3KAR">
    <w:name w:val="Judul 3 KAR"/>
    <w:basedOn w:val="FontParagrafDefault"/>
    <w:link w:val="Judul3"/>
    <w:uiPriority w:val="9"/>
    <w:rsid w:val="00932949"/>
    <w:rPr>
      <w:rFonts w:ascii="Times New Roman" w:eastAsiaTheme="majorEastAsia" w:hAnsi="Times New Roman" w:cstheme="majorBidi"/>
      <w:color w:val="000000" w:themeColor="text1"/>
      <w:sz w:val="24"/>
      <w:szCs w:val="28"/>
    </w:rPr>
  </w:style>
  <w:style w:type="character" w:customStyle="1" w:styleId="Judul4KAR">
    <w:name w:val="Judul 4 KAR"/>
    <w:basedOn w:val="FontParagrafDefault"/>
    <w:link w:val="Judul4"/>
    <w:uiPriority w:val="9"/>
    <w:semiHidden/>
    <w:rsid w:val="005C3AD6"/>
    <w:rPr>
      <w:rFonts w:eastAsiaTheme="majorEastAsia" w:cstheme="majorBidi"/>
      <w:i/>
      <w:iCs/>
      <w:color w:val="2F5496" w:themeColor="accent1" w:themeShade="BF"/>
      <w:sz w:val="24"/>
    </w:rPr>
  </w:style>
  <w:style w:type="character" w:customStyle="1" w:styleId="Judul5KAR">
    <w:name w:val="Judul 5 KAR"/>
    <w:basedOn w:val="FontParagrafDefault"/>
    <w:link w:val="Judul5"/>
    <w:uiPriority w:val="9"/>
    <w:semiHidden/>
    <w:rsid w:val="005C3AD6"/>
    <w:rPr>
      <w:rFonts w:eastAsiaTheme="majorEastAsia" w:cstheme="majorBidi"/>
      <w:color w:val="2F5496" w:themeColor="accent1" w:themeShade="BF"/>
      <w:sz w:val="24"/>
    </w:rPr>
  </w:style>
  <w:style w:type="character" w:customStyle="1" w:styleId="Judul6KAR">
    <w:name w:val="Judul 6 KAR"/>
    <w:basedOn w:val="FontParagrafDefault"/>
    <w:link w:val="Judul6"/>
    <w:uiPriority w:val="9"/>
    <w:semiHidden/>
    <w:rsid w:val="005C3AD6"/>
    <w:rPr>
      <w:rFonts w:eastAsiaTheme="majorEastAsia" w:cstheme="majorBidi"/>
      <w:i/>
      <w:iCs/>
      <w:color w:val="595959" w:themeColor="text1" w:themeTint="A6"/>
      <w:sz w:val="24"/>
    </w:rPr>
  </w:style>
  <w:style w:type="character" w:customStyle="1" w:styleId="Judul7KAR">
    <w:name w:val="Judul 7 KAR"/>
    <w:basedOn w:val="FontParagrafDefault"/>
    <w:link w:val="Judul7"/>
    <w:uiPriority w:val="9"/>
    <w:semiHidden/>
    <w:rsid w:val="005C3AD6"/>
    <w:rPr>
      <w:rFonts w:eastAsiaTheme="majorEastAsia" w:cstheme="majorBidi"/>
      <w:color w:val="595959" w:themeColor="text1" w:themeTint="A6"/>
      <w:sz w:val="24"/>
    </w:rPr>
  </w:style>
  <w:style w:type="character" w:customStyle="1" w:styleId="Judul8KAR">
    <w:name w:val="Judul 8 KAR"/>
    <w:basedOn w:val="FontParagrafDefault"/>
    <w:link w:val="Judul8"/>
    <w:uiPriority w:val="9"/>
    <w:semiHidden/>
    <w:rsid w:val="005C3AD6"/>
    <w:rPr>
      <w:rFonts w:eastAsiaTheme="majorEastAsia" w:cstheme="majorBidi"/>
      <w:i/>
      <w:iCs/>
      <w:color w:val="272727" w:themeColor="text1" w:themeTint="D8"/>
      <w:sz w:val="24"/>
    </w:rPr>
  </w:style>
  <w:style w:type="character" w:customStyle="1" w:styleId="Judul9KAR">
    <w:name w:val="Judul 9 KAR"/>
    <w:basedOn w:val="FontParagrafDefault"/>
    <w:link w:val="Judul9"/>
    <w:uiPriority w:val="9"/>
    <w:semiHidden/>
    <w:rsid w:val="005C3AD6"/>
    <w:rPr>
      <w:rFonts w:eastAsiaTheme="majorEastAsia" w:cstheme="majorBidi"/>
      <w:color w:val="272727" w:themeColor="text1" w:themeTint="D8"/>
      <w:sz w:val="24"/>
    </w:rPr>
  </w:style>
  <w:style w:type="paragraph" w:styleId="Judul">
    <w:name w:val="Title"/>
    <w:basedOn w:val="Normal"/>
    <w:next w:val="Normal"/>
    <w:link w:val="JudulKAR"/>
    <w:uiPriority w:val="10"/>
    <w:qFormat/>
    <w:rsid w:val="005C3AD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JudulKAR">
    <w:name w:val="Judul KAR"/>
    <w:basedOn w:val="FontParagrafDefault"/>
    <w:link w:val="Judul"/>
    <w:uiPriority w:val="10"/>
    <w:rsid w:val="005C3AD6"/>
    <w:rPr>
      <w:rFonts w:asciiTheme="majorHAnsi" w:eastAsiaTheme="majorEastAsia" w:hAnsiTheme="majorHAnsi" w:cstheme="majorBidi"/>
      <w:spacing w:val="-10"/>
      <w:kern w:val="28"/>
      <w:sz w:val="56"/>
      <w:szCs w:val="50"/>
    </w:rPr>
  </w:style>
  <w:style w:type="paragraph" w:styleId="Subjudul">
    <w:name w:val="Subtitle"/>
    <w:basedOn w:val="Normal"/>
    <w:next w:val="Normal"/>
    <w:link w:val="SubjudulKAR"/>
    <w:uiPriority w:val="11"/>
    <w:qFormat/>
    <w:rsid w:val="005C3AD6"/>
    <w:pPr>
      <w:numPr>
        <w:ilvl w:val="1"/>
      </w:numPr>
    </w:pPr>
    <w:rPr>
      <w:rFonts w:eastAsiaTheme="majorEastAsia" w:cstheme="majorBidi"/>
      <w:color w:val="595959" w:themeColor="text1" w:themeTint="A6"/>
      <w:spacing w:val="15"/>
      <w:sz w:val="28"/>
      <w:szCs w:val="25"/>
    </w:rPr>
  </w:style>
  <w:style w:type="character" w:customStyle="1" w:styleId="SubjudulKAR">
    <w:name w:val="Subjudul KAR"/>
    <w:basedOn w:val="FontParagrafDefault"/>
    <w:link w:val="Subjudul"/>
    <w:uiPriority w:val="11"/>
    <w:rsid w:val="005C3AD6"/>
    <w:rPr>
      <w:rFonts w:eastAsiaTheme="majorEastAsia" w:cstheme="majorBidi"/>
      <w:color w:val="595959" w:themeColor="text1" w:themeTint="A6"/>
      <w:spacing w:val="15"/>
      <w:sz w:val="28"/>
      <w:szCs w:val="25"/>
    </w:rPr>
  </w:style>
  <w:style w:type="paragraph" w:styleId="Kutipan">
    <w:name w:val="Quote"/>
    <w:basedOn w:val="Normal"/>
    <w:next w:val="Normal"/>
    <w:link w:val="KutipanKAR"/>
    <w:uiPriority w:val="29"/>
    <w:qFormat/>
    <w:rsid w:val="005C3AD6"/>
    <w:pPr>
      <w:spacing w:before="160"/>
      <w:jc w:val="center"/>
    </w:pPr>
    <w:rPr>
      <w:i/>
      <w:iCs/>
      <w:color w:val="404040" w:themeColor="text1" w:themeTint="BF"/>
    </w:rPr>
  </w:style>
  <w:style w:type="character" w:customStyle="1" w:styleId="KutipanKAR">
    <w:name w:val="Kutipan KAR"/>
    <w:basedOn w:val="FontParagrafDefault"/>
    <w:link w:val="Kutipan"/>
    <w:uiPriority w:val="29"/>
    <w:rsid w:val="005C3AD6"/>
    <w:rPr>
      <w:rFonts w:ascii="Times New Roman" w:hAnsi="Times New Roman"/>
      <w:i/>
      <w:iCs/>
      <w:color w:val="404040" w:themeColor="text1" w:themeTint="BF"/>
      <w:sz w:val="24"/>
    </w:rPr>
  </w:style>
  <w:style w:type="paragraph" w:styleId="DaftarParagraf">
    <w:name w:val="List Paragraph"/>
    <w:basedOn w:val="Normal"/>
    <w:uiPriority w:val="34"/>
    <w:qFormat/>
    <w:rsid w:val="005C3AD6"/>
    <w:pPr>
      <w:ind w:left="720"/>
      <w:contextualSpacing/>
    </w:pPr>
  </w:style>
  <w:style w:type="character" w:styleId="PenekananKeras">
    <w:name w:val="Intense Emphasis"/>
    <w:basedOn w:val="FontParagrafDefault"/>
    <w:uiPriority w:val="21"/>
    <w:qFormat/>
    <w:rsid w:val="005C3AD6"/>
    <w:rPr>
      <w:i/>
      <w:iCs/>
      <w:color w:val="2F5496" w:themeColor="accent1" w:themeShade="BF"/>
    </w:rPr>
  </w:style>
  <w:style w:type="paragraph" w:styleId="KutipanyangSering">
    <w:name w:val="Intense Quote"/>
    <w:basedOn w:val="Normal"/>
    <w:next w:val="Normal"/>
    <w:link w:val="KutipanyangSeringKAR"/>
    <w:uiPriority w:val="30"/>
    <w:qFormat/>
    <w:rsid w:val="005C3A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C3AD6"/>
    <w:rPr>
      <w:rFonts w:ascii="Times New Roman" w:hAnsi="Times New Roman"/>
      <w:i/>
      <w:iCs/>
      <w:color w:val="2F5496" w:themeColor="accent1" w:themeShade="BF"/>
      <w:sz w:val="24"/>
    </w:rPr>
  </w:style>
  <w:style w:type="character" w:styleId="ReferensiyangSering">
    <w:name w:val="Intense Reference"/>
    <w:basedOn w:val="FontParagrafDefault"/>
    <w:uiPriority w:val="32"/>
    <w:qFormat/>
    <w:rsid w:val="005C3AD6"/>
    <w:rPr>
      <w:b/>
      <w:bCs/>
      <w:smallCaps/>
      <w:color w:val="2F5496" w:themeColor="accent1" w:themeShade="BF"/>
      <w:spacing w:val="5"/>
    </w:rPr>
  </w:style>
  <w:style w:type="paragraph" w:styleId="TeksCatatanKaki">
    <w:name w:val="footnote text"/>
    <w:basedOn w:val="Normal"/>
    <w:link w:val="TeksCatatanKakiKAR"/>
    <w:uiPriority w:val="99"/>
    <w:semiHidden/>
    <w:unhideWhenUsed/>
    <w:rsid w:val="005C3AD6"/>
    <w:pPr>
      <w:spacing w:after="0" w:line="240" w:lineRule="auto"/>
    </w:pPr>
    <w:rPr>
      <w:sz w:val="20"/>
      <w:szCs w:val="18"/>
    </w:rPr>
  </w:style>
  <w:style w:type="character" w:customStyle="1" w:styleId="TeksCatatanKakiKAR">
    <w:name w:val="Teks Catatan Kaki KAR"/>
    <w:basedOn w:val="FontParagrafDefault"/>
    <w:link w:val="TeksCatatanKaki"/>
    <w:uiPriority w:val="99"/>
    <w:semiHidden/>
    <w:rsid w:val="005C3AD6"/>
    <w:rPr>
      <w:sz w:val="20"/>
      <w:szCs w:val="18"/>
    </w:rPr>
  </w:style>
  <w:style w:type="character" w:styleId="ReferensiCatatanKaki">
    <w:name w:val="footnote reference"/>
    <w:basedOn w:val="FontParagrafDefault"/>
    <w:uiPriority w:val="99"/>
    <w:semiHidden/>
    <w:unhideWhenUsed/>
    <w:rsid w:val="005C3AD6"/>
    <w:rPr>
      <w:vertAlign w:val="superscript"/>
    </w:rPr>
  </w:style>
  <w:style w:type="table" w:styleId="KisiTabel">
    <w:name w:val="Table Grid"/>
    <w:basedOn w:val="TabelNormal"/>
    <w:uiPriority w:val="39"/>
    <w:rsid w:val="005C3AD6"/>
    <w:pPr>
      <w:spacing w:after="0" w:line="240" w:lineRule="auto"/>
    </w:pPr>
    <w:rPr>
      <w:szCs w:val="22"/>
      <w:lang w:val="en-ID"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5C3AD6"/>
    <w:rPr>
      <w:color w:val="0563C1" w:themeColor="hyperlink"/>
      <w:u w:val="single"/>
    </w:rPr>
  </w:style>
  <w:style w:type="paragraph" w:styleId="Header">
    <w:name w:val="header"/>
    <w:basedOn w:val="Normal"/>
    <w:link w:val="HeaderKAR"/>
    <w:uiPriority w:val="99"/>
    <w:unhideWhenUsed/>
    <w:rsid w:val="00752F57"/>
    <w:pPr>
      <w:tabs>
        <w:tab w:val="center" w:pos="4513"/>
        <w:tab w:val="right" w:pos="9026"/>
      </w:tabs>
      <w:spacing w:after="0" w:line="240" w:lineRule="auto"/>
    </w:pPr>
  </w:style>
  <w:style w:type="character" w:customStyle="1" w:styleId="HeaderKAR">
    <w:name w:val="Header KAR"/>
    <w:basedOn w:val="FontParagrafDefault"/>
    <w:link w:val="Header"/>
    <w:uiPriority w:val="99"/>
    <w:rsid w:val="00752F57"/>
  </w:style>
  <w:style w:type="paragraph" w:styleId="Footer">
    <w:name w:val="footer"/>
    <w:basedOn w:val="Normal"/>
    <w:link w:val="FooterKAR"/>
    <w:uiPriority w:val="99"/>
    <w:unhideWhenUsed/>
    <w:rsid w:val="00752F57"/>
    <w:pPr>
      <w:tabs>
        <w:tab w:val="center" w:pos="4513"/>
        <w:tab w:val="right" w:pos="9026"/>
      </w:tabs>
      <w:spacing w:after="0" w:line="240" w:lineRule="auto"/>
    </w:pPr>
  </w:style>
  <w:style w:type="character" w:customStyle="1" w:styleId="FooterKAR">
    <w:name w:val="Footer KAR"/>
    <w:basedOn w:val="FontParagrafDefault"/>
    <w:link w:val="Footer"/>
    <w:uiPriority w:val="99"/>
    <w:rsid w:val="007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08/EBR-11-2018-02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2563</Words>
  <Characters>14610</Characters>
  <Application>Microsoft Office Word</Application>
  <DocSecurity>0</DocSecurity>
  <Lines>121</Lines>
  <Paragraphs>34</Paragraphs>
  <ScaleCrop>false</ScaleCrop>
  <Company/>
  <LinksUpToDate>false</LinksUpToDate>
  <CharactersWithSpaces>17139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salmia fadilla</dc:creator>
  <cp:keywords/>
  <dc:description/>
  <cp:lastModifiedBy>salmia fadilla</cp:lastModifiedBy>
  <cp:revision>2</cp:revision>
  <dcterms:created xsi:type="dcterms:W3CDTF">2026-06-26T14:20:00Z</dcterms:created>
  <dcterms:modified xsi:type="dcterms:W3CDTF">2026-06-26T14:26:00Z</dcterms:modified>
</cp:coreProperties>
</file>