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39BA6" w14:textId="77777777" w:rsidR="001F35A7" w:rsidRPr="00D87B54" w:rsidRDefault="001F35A7" w:rsidP="001F35A7">
      <w:pPr>
        <w:pStyle w:val="Heading1"/>
        <w:spacing w:before="120" w:after="120" w:line="480" w:lineRule="auto"/>
        <w:jc w:val="center"/>
        <w:rPr>
          <w:rFonts w:ascii="Times New Roman" w:hAnsi="Times New Roman" w:cs="Times New Roman"/>
          <w:color w:val="auto"/>
          <w:sz w:val="24"/>
          <w:szCs w:val="24"/>
        </w:rPr>
      </w:pPr>
      <w:bookmarkStart w:id="0" w:name="_Toc223397538"/>
      <w:r w:rsidRPr="00D87B54">
        <w:rPr>
          <w:rFonts w:ascii="Times New Roman" w:hAnsi="Times New Roman" w:cs="Times New Roman"/>
          <w:color w:val="auto"/>
          <w:sz w:val="24"/>
          <w:szCs w:val="24"/>
        </w:rPr>
        <w:t>BAB III</w:t>
      </w:r>
      <w:r w:rsidRPr="00D87B54">
        <w:rPr>
          <w:rFonts w:ascii="Times New Roman" w:hAnsi="Times New Roman" w:cs="Times New Roman"/>
          <w:color w:val="auto"/>
          <w:sz w:val="24"/>
          <w:szCs w:val="24"/>
        </w:rPr>
        <w:br/>
        <w:t>METODOLOGI PENELITIAN</w:t>
      </w:r>
      <w:bookmarkEnd w:id="0"/>
    </w:p>
    <w:p w14:paraId="19472C23" w14:textId="77777777" w:rsidR="001F35A7" w:rsidRPr="00D87B54" w:rsidRDefault="001F35A7" w:rsidP="001F35A7">
      <w:pPr>
        <w:pStyle w:val="Heading2"/>
        <w:numPr>
          <w:ilvl w:val="0"/>
          <w:numId w:val="1"/>
        </w:numPr>
        <w:spacing w:before="120" w:after="120" w:line="480" w:lineRule="auto"/>
        <w:ind w:left="723"/>
        <w:rPr>
          <w:rFonts w:ascii="Times New Roman" w:hAnsi="Times New Roman" w:cs="Times New Roman"/>
          <w:b w:val="0"/>
          <w:bCs w:val="0"/>
          <w:color w:val="auto"/>
        </w:rPr>
      </w:pPr>
      <w:bookmarkStart w:id="1" w:name="_Toc223397539"/>
      <w:r w:rsidRPr="00D87B54">
        <w:rPr>
          <w:rFonts w:ascii="Times New Roman" w:hAnsi="Times New Roman" w:cs="Times New Roman"/>
          <w:color w:val="auto"/>
          <w:sz w:val="24"/>
          <w:szCs w:val="24"/>
        </w:rPr>
        <w:t>Jenis Penelitian</w:t>
      </w:r>
      <w:bookmarkEnd w:id="1"/>
    </w:p>
    <w:p w14:paraId="5A7505B7"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Penelitian kualitatif merupakan metode yang digunakan untuk menyelidiki dan menggambarkan kualitas atau keistimewaan dari suatu fenomena sosial. Metode ini tidak hanya mengandalkan angka atau data statistik, tetapi lebih menekankan pada narasi, ungkapan, dan pengalaman subjektif dari partisipan.</w:t>
      </w:r>
      <w:r w:rsidRPr="00D87B54">
        <w:rPr>
          <w:rStyle w:val="FootnoteReference"/>
          <w:rFonts w:cs="Times New Roman"/>
        </w:rPr>
        <w:footnoteReference w:id="1"/>
      </w:r>
      <w:r w:rsidRPr="00D87B54">
        <w:rPr>
          <w:rFonts w:cs="Times New Roman"/>
        </w:rPr>
        <w:t xml:space="preserve"> Peneliti berfungsi sebagai instrumen utama dalam pengumpulan data, yang dilakukan melalui observasi, wawancara mendalam, dan analisis dokumen.</w:t>
      </w:r>
      <w:r w:rsidRPr="00D87B54">
        <w:rPr>
          <w:rStyle w:val="FootnoteReference"/>
          <w:rFonts w:cs="Times New Roman"/>
        </w:rPr>
        <w:t xml:space="preserve"> </w:t>
      </w:r>
      <w:r w:rsidRPr="00D87B54">
        <w:rPr>
          <w:rStyle w:val="FootnoteReference"/>
          <w:rFonts w:cs="Times New Roman"/>
        </w:rPr>
        <w:footnoteReference w:id="2"/>
      </w:r>
    </w:p>
    <w:p w14:paraId="566936DD"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Penelitian kualitatif yang bersifat pendekatan de</w:t>
      </w:r>
      <w:sdt>
        <w:sdtPr>
          <w:rPr>
            <w:rFonts w:cs="Times New Roman"/>
          </w:rPr>
          <w:id w:val="1789847608"/>
          <w:docPartObj>
            <w:docPartGallery w:val="Watermarks"/>
          </w:docPartObj>
        </w:sdtPr>
        <w:sdtEndPr/>
        <w:sdtContent>
          <w:r w:rsidRPr="003D0E06">
            <w:rPr>
              <w:rFonts w:cs="Times New Roman"/>
              <w:noProof/>
            </w:rPr>
            <w:drawing>
              <wp:anchor distT="0" distB="0" distL="114300" distR="114300" simplePos="0" relativeHeight="251659264" behindDoc="1" locked="0" layoutInCell="0" allowOverlap="1" wp14:anchorId="0B5946B4" wp14:editId="7AFA16AB">
                <wp:simplePos x="0" y="0"/>
                <wp:positionH relativeFrom="margin">
                  <wp:align>center</wp:align>
                </wp:positionH>
                <wp:positionV relativeFrom="margin">
                  <wp:align>center</wp:align>
                </wp:positionV>
                <wp:extent cx="2910840" cy="2541905"/>
                <wp:effectExtent l="0" t="0" r="381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 xml:space="preserve">skriptif digunakan untuk memahami fenomena secara mendalam dalam konteks alami, dengan peneliti sebagai instrumen utama pengumpulan data. Berbeda dengan pendekatan kuantitatif, penelitian ini tidak berangkat dari hipotesis, melainkan dari data di lapangan yang diinterpretasikan untuk menghasilkan teori. Tujuannya adalah menggali makna atas perilaku, motivasi, dan pengalaman subjek penelitian secara holistik melalui deskripsi kata-kata. </w:t>
      </w:r>
    </w:p>
    <w:p w14:paraId="1D6AA004"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 xml:space="preserve">Menurut Strauss, penelitian ini mencakup tiga komponen utama: data dari berbagai sumber seperti wawancara dan observasi, prosedur analisis yang beragam, serta laporan hasil dalam bentuk tulisan atau lisan. </w:t>
      </w:r>
      <w:r w:rsidRPr="00D87B54">
        <w:rPr>
          <w:rFonts w:cs="Times New Roman"/>
        </w:rPr>
        <w:lastRenderedPageBreak/>
        <w:t>Penelitian kualitatif juga bersifat induktif, fleksibel, mengutamakan perspektif partisip</w:t>
      </w:r>
      <w:bookmarkStart w:id="2" w:name="_GoBack"/>
      <w:bookmarkEnd w:id="2"/>
      <w:r w:rsidRPr="00D87B54">
        <w:rPr>
          <w:rFonts w:cs="Times New Roman"/>
        </w:rPr>
        <w:t xml:space="preserve">an, dan menyajikan hasil dalam bentuk interpretasi kontekstual. Karena itu, ia sering disebut sebagai penelitian alamiah atau </w:t>
      </w:r>
      <w:r w:rsidRPr="00D87B54">
        <w:rPr>
          <w:rStyle w:val="Emphasis"/>
          <w:rFonts w:cs="Times New Roman"/>
        </w:rPr>
        <w:t>naturalistic inquiry</w:t>
      </w:r>
      <w:r w:rsidRPr="00D87B54">
        <w:rPr>
          <w:rFonts w:cs="Times New Roman"/>
        </w:rPr>
        <w:t>.</w:t>
      </w:r>
      <w:r w:rsidRPr="00D87B54">
        <w:rPr>
          <w:rStyle w:val="FootnoteReference"/>
          <w:rFonts w:cs="Times New Roman"/>
        </w:rPr>
        <w:footnoteReference w:id="3"/>
      </w:r>
    </w:p>
    <w:p w14:paraId="1E898A3A" w14:textId="77777777" w:rsidR="001F35A7" w:rsidRPr="00D87B54" w:rsidRDefault="001F35A7" w:rsidP="001F35A7">
      <w:pPr>
        <w:pStyle w:val="Heading2"/>
        <w:numPr>
          <w:ilvl w:val="0"/>
          <w:numId w:val="1"/>
        </w:numPr>
        <w:spacing w:before="120" w:after="120" w:line="480" w:lineRule="auto"/>
        <w:ind w:left="723"/>
        <w:rPr>
          <w:rFonts w:ascii="Times New Roman" w:hAnsi="Times New Roman" w:cs="Times New Roman"/>
          <w:color w:val="auto"/>
          <w:sz w:val="24"/>
          <w:szCs w:val="24"/>
        </w:rPr>
      </w:pPr>
      <w:bookmarkStart w:id="3" w:name="_Toc223397540"/>
      <w:r w:rsidRPr="00D87B54">
        <w:rPr>
          <w:rFonts w:ascii="Times New Roman" w:hAnsi="Times New Roman" w:cs="Times New Roman"/>
          <w:color w:val="auto"/>
          <w:sz w:val="24"/>
          <w:szCs w:val="24"/>
        </w:rPr>
        <w:t>Lokasi dan Waktu Penelitian</w:t>
      </w:r>
      <w:bookmarkEnd w:id="3"/>
    </w:p>
    <w:p w14:paraId="1D88A592" w14:textId="77777777" w:rsidR="001F35A7" w:rsidRPr="00D87B54" w:rsidRDefault="001F35A7" w:rsidP="001F35A7">
      <w:pPr>
        <w:pStyle w:val="Heading3"/>
        <w:numPr>
          <w:ilvl w:val="0"/>
          <w:numId w:val="2"/>
        </w:numPr>
        <w:spacing w:before="120" w:after="120" w:line="480" w:lineRule="auto"/>
        <w:ind w:left="1420"/>
        <w:rPr>
          <w:rFonts w:ascii="Times New Roman" w:hAnsi="Times New Roman" w:cs="Times New Roman"/>
          <w:color w:val="auto"/>
        </w:rPr>
      </w:pPr>
      <w:bookmarkStart w:id="4" w:name="_Toc223397541"/>
      <w:r w:rsidRPr="00D87B54">
        <w:rPr>
          <w:rFonts w:ascii="Times New Roman" w:hAnsi="Times New Roman" w:cs="Times New Roman"/>
          <w:color w:val="auto"/>
        </w:rPr>
        <w:t>Lokasi Penelitian</w:t>
      </w:r>
      <w:bookmarkEnd w:id="4"/>
    </w:p>
    <w:p w14:paraId="1E4484FE" w14:textId="77777777" w:rsidR="001F35A7" w:rsidRPr="00D87B54" w:rsidRDefault="001F35A7" w:rsidP="001F35A7">
      <w:pPr>
        <w:spacing w:before="120" w:after="120" w:line="480" w:lineRule="auto"/>
        <w:ind w:left="1418" w:firstLine="709"/>
        <w:jc w:val="both"/>
        <w:rPr>
          <w:rFonts w:cs="Times New Roman"/>
        </w:rPr>
      </w:pPr>
      <w:r w:rsidRPr="00D87B54">
        <w:rPr>
          <w:rFonts w:cs="Times New Roman"/>
        </w:rPr>
        <w:t>Penelitian ini dilaksanakan di</w:t>
      </w:r>
      <w:sdt>
        <w:sdtPr>
          <w:rPr>
            <w:rFonts w:cs="Times New Roman"/>
          </w:rPr>
          <w:id w:val="-2081281118"/>
          <w:docPartObj>
            <w:docPartGallery w:val="Watermarks"/>
          </w:docPartObj>
        </w:sdtPr>
        <w:sdtEndPr/>
        <w:sdtContent>
          <w:r w:rsidRPr="003D0E06">
            <w:rPr>
              <w:rFonts w:cs="Times New Roman"/>
              <w:noProof/>
            </w:rPr>
            <w:drawing>
              <wp:anchor distT="0" distB="0" distL="114300" distR="114300" simplePos="0" relativeHeight="251660288" behindDoc="1" locked="0" layoutInCell="0" allowOverlap="1" wp14:anchorId="67448F8F" wp14:editId="4C446173">
                <wp:simplePos x="0" y="0"/>
                <wp:positionH relativeFrom="margin">
                  <wp:align>center</wp:align>
                </wp:positionH>
                <wp:positionV relativeFrom="margin">
                  <wp:align>center</wp:align>
                </wp:positionV>
                <wp:extent cx="2910840" cy="2541905"/>
                <wp:effectExtent l="0" t="0" r="381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 xml:space="preserve"> Jorong Sianggai-Anggai, Nagari Sarik Alahan Tigo, Kecamatan Hiliran Gumanti yang berada di Kabupaten Solok. Peneliti memilih lokasi ini karena kondisi akhlak remaja di Jorong Sianggai-Anggai dianggap sudah mengalami penurunan signifikan dari nilai-nilai yang diajarkan dalam Islam. Salah satu faktor yang memengaruhi krisis akhlak tersebut adalah pengaruh modernisasi dan teknologi yang sulit disaring oleh para remaja. Kondisi inilah yang mendorong peneliti untuk melakukan studi ini agar dapat memberikan informasi yang berguna dan membantu memperbaiki situasi yang ada saat ini.</w:t>
      </w:r>
    </w:p>
    <w:p w14:paraId="45AECB88" w14:textId="77777777" w:rsidR="001F35A7" w:rsidRPr="00D87B54" w:rsidRDefault="001F35A7" w:rsidP="001F35A7">
      <w:pPr>
        <w:pStyle w:val="Heading3"/>
        <w:numPr>
          <w:ilvl w:val="0"/>
          <w:numId w:val="2"/>
        </w:numPr>
        <w:spacing w:before="120" w:after="120" w:line="480" w:lineRule="auto"/>
        <w:ind w:left="1420"/>
        <w:rPr>
          <w:rFonts w:ascii="Times New Roman" w:hAnsi="Times New Roman" w:cs="Times New Roman"/>
          <w:color w:val="auto"/>
        </w:rPr>
      </w:pPr>
      <w:bookmarkStart w:id="5" w:name="_Toc223397542"/>
      <w:r w:rsidRPr="00D87B54">
        <w:rPr>
          <w:rFonts w:ascii="Times New Roman" w:hAnsi="Times New Roman" w:cs="Times New Roman"/>
          <w:color w:val="auto"/>
        </w:rPr>
        <w:t>Waktu Penelitian</w:t>
      </w:r>
      <w:bookmarkEnd w:id="5"/>
    </w:p>
    <w:p w14:paraId="5DC2F047" w14:textId="77777777" w:rsidR="001F35A7" w:rsidRPr="00D87B54" w:rsidRDefault="001F35A7" w:rsidP="001F35A7">
      <w:pPr>
        <w:spacing w:before="120" w:after="120" w:line="480" w:lineRule="auto"/>
        <w:ind w:left="1418" w:firstLine="709"/>
        <w:jc w:val="both"/>
        <w:rPr>
          <w:rFonts w:cs="Times New Roman"/>
          <w:sz w:val="26"/>
          <w:szCs w:val="26"/>
        </w:rPr>
      </w:pPr>
      <w:r w:rsidRPr="00D87B54">
        <w:rPr>
          <w:rFonts w:cs="Times New Roman"/>
        </w:rPr>
        <w:t xml:space="preserve">Penelitian ini dilaksanakan mulai Agustus 2025 hingga Oktober 2025. Proses pengambilan data dilakukan sesuai kebutuhan penulis, yang dibagi menjadi tiga tahapan. Tahap pertama adalah </w:t>
      </w:r>
      <w:r w:rsidRPr="00D87B54">
        <w:rPr>
          <w:rFonts w:cs="Times New Roman"/>
        </w:rPr>
        <w:lastRenderedPageBreak/>
        <w:t>survei awal, diikuti dengan tahap kedua yaitu pencarian data di lapangan, dan terakhir tahap ketiga yaitu penulisan hasil penelitian</w:t>
      </w:r>
    </w:p>
    <w:p w14:paraId="1A88C5C3" w14:textId="77777777" w:rsidR="001F35A7" w:rsidRPr="00D87B54" w:rsidRDefault="001F35A7" w:rsidP="001F35A7">
      <w:pPr>
        <w:pStyle w:val="Heading2"/>
        <w:numPr>
          <w:ilvl w:val="0"/>
          <w:numId w:val="1"/>
        </w:numPr>
        <w:spacing w:before="120" w:after="120" w:line="480" w:lineRule="auto"/>
        <w:ind w:left="723"/>
        <w:rPr>
          <w:rFonts w:ascii="Times New Roman" w:hAnsi="Times New Roman" w:cs="Times New Roman"/>
          <w:color w:val="auto"/>
          <w:sz w:val="24"/>
          <w:szCs w:val="24"/>
        </w:rPr>
      </w:pPr>
      <w:bookmarkStart w:id="6" w:name="_Toc223397543"/>
      <w:r w:rsidRPr="00D87B54">
        <w:rPr>
          <w:rFonts w:ascii="Times New Roman" w:hAnsi="Times New Roman" w:cs="Times New Roman"/>
          <w:color w:val="auto"/>
          <w:sz w:val="24"/>
          <w:szCs w:val="24"/>
        </w:rPr>
        <w:t>Informan Penelitian</w:t>
      </w:r>
      <w:bookmarkEnd w:id="6"/>
    </w:p>
    <w:p w14:paraId="0C1787E2"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Dalam penelitian ini peneliti memilih 4 informan yang terdiri dari :</w:t>
      </w:r>
    </w:p>
    <w:p w14:paraId="7DC4ABDC" w14:textId="77777777" w:rsidR="001F35A7" w:rsidRPr="00D87B54" w:rsidRDefault="001F35A7" w:rsidP="001F35A7">
      <w:pPr>
        <w:pStyle w:val="ListParagraph"/>
        <w:numPr>
          <w:ilvl w:val="6"/>
          <w:numId w:val="5"/>
        </w:numPr>
        <w:spacing w:before="120" w:after="120" w:line="480" w:lineRule="auto"/>
        <w:ind w:left="1800"/>
      </w:pPr>
      <w:r w:rsidRPr="00D87B54">
        <w:t>MUN (Majelis Ulama Nagari)</w:t>
      </w:r>
    </w:p>
    <w:p w14:paraId="7D02110D" w14:textId="77777777" w:rsidR="001F35A7" w:rsidRPr="00D87B54" w:rsidRDefault="001F35A7" w:rsidP="001F35A7">
      <w:pPr>
        <w:pStyle w:val="ListParagraph"/>
        <w:spacing w:before="120" w:after="120" w:line="480" w:lineRule="auto"/>
        <w:ind w:left="1800"/>
        <w:jc w:val="both"/>
      </w:pPr>
      <w:r w:rsidRPr="00D87B54">
        <w:t>Pemilihan MUN sebagai informan didasarkan pada peran strate</w:t>
      </w:r>
      <w:sdt>
        <w:sdtPr>
          <w:id w:val="1847137631"/>
          <w:docPartObj>
            <w:docPartGallery w:val="Watermarks"/>
          </w:docPartObj>
        </w:sdtPr>
        <w:sdtEndPr/>
        <w:sdtContent>
          <w:r>
            <w:rPr>
              <w:noProof/>
            </w:rPr>
            <w:drawing>
              <wp:anchor distT="0" distB="0" distL="114300" distR="114300" simplePos="0" relativeHeight="251661312" behindDoc="1" locked="0" layoutInCell="0" allowOverlap="1" wp14:anchorId="765B6652" wp14:editId="2B71470F">
                <wp:simplePos x="0" y="0"/>
                <wp:positionH relativeFrom="margin">
                  <wp:align>center</wp:align>
                </wp:positionH>
                <wp:positionV relativeFrom="margin">
                  <wp:align>center</wp:align>
                </wp:positionV>
                <wp:extent cx="2910840" cy="2541905"/>
                <wp:effectExtent l="0" t="0" r="381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t>gis mereka sebagai lembaga keagamaan yang memiliki tanggung jawab dalam membina, mengayomi, serta membimbing umat Islam di tingkat nagari. MUN dianggap sebagai aktor utama dalam pelaksanaan strategi komunikasi dakwah yang ditujukan kepada remaja, sehingga informasinya sangat penting untuk memahami bagaimana pesan-pesan moral dan keagamaan dirancang, disampaikan, serta dievaluasi efektivitasnya. Sebagai komunikator yang memiliki otoritas spiritual dan sosial, MUN memiliki kedudukan yang kuat dalam memengaruhi arah pembinaan akhlak generasi muda.</w:t>
      </w:r>
    </w:p>
    <w:p w14:paraId="535522EC" w14:textId="77777777" w:rsidR="001F35A7" w:rsidRPr="00D87B54" w:rsidRDefault="001F35A7" w:rsidP="001F35A7">
      <w:pPr>
        <w:pStyle w:val="ListParagraph"/>
        <w:numPr>
          <w:ilvl w:val="6"/>
          <w:numId w:val="5"/>
        </w:numPr>
        <w:spacing w:before="120" w:after="120" w:line="480" w:lineRule="auto"/>
        <w:ind w:left="1800"/>
      </w:pPr>
      <w:r w:rsidRPr="00D87B54">
        <w:t>Remaja</w:t>
      </w:r>
    </w:p>
    <w:p w14:paraId="042993AD" w14:textId="77777777" w:rsidR="001F35A7" w:rsidRPr="00D87B54" w:rsidRDefault="001F35A7" w:rsidP="001F35A7">
      <w:pPr>
        <w:pStyle w:val="ListParagraph"/>
        <w:spacing w:before="120" w:after="120" w:line="480" w:lineRule="auto"/>
        <w:ind w:left="1800"/>
        <w:jc w:val="both"/>
      </w:pPr>
      <w:r w:rsidRPr="00D87B54">
        <w:t xml:space="preserve">Remaja dipilih sebagai informan karena mereka merupakan sasaran utama dari strategi komunikasi yang dilakukan oleh alim ulama. Dalam konteks penelitian ini, remaja berperan sebagai komunikan, yakni penerima pesan dakwah yang diharapkan mengalami perubahan sikap dan perilaku sebagai hasil dari proses komunikasi tersebut. </w:t>
      </w:r>
    </w:p>
    <w:p w14:paraId="4A130274" w14:textId="77777777" w:rsidR="001F35A7" w:rsidRPr="00D87B54" w:rsidRDefault="001F35A7" w:rsidP="001F35A7">
      <w:pPr>
        <w:pStyle w:val="ListParagraph"/>
        <w:spacing w:before="120" w:after="120" w:line="480" w:lineRule="auto"/>
        <w:ind w:left="1800"/>
        <w:jc w:val="both"/>
      </w:pPr>
      <w:r w:rsidRPr="00D87B54">
        <w:lastRenderedPageBreak/>
        <w:t>Oleh karena itu, keterlibatan remaja sebagai informan sangat penting untuk mengetahui sejauh mana pesan-pesan keagamaan yang disampaikan oleh ulama dapat dipahami, diterima, dan diinternalisasi dalam kehidupan sehari-hari. Pandangan dan pengalaman remaja memberikan gambaran nyata mengenai efektivitas pendekatan yang digunakan dalam proses dakwah dan pembinaan moral.</w:t>
      </w:r>
      <w:sdt>
        <w:sdtPr>
          <w:id w:val="-1038432840"/>
          <w:docPartObj>
            <w:docPartGallery w:val="Watermarks"/>
          </w:docPartObj>
        </w:sdtPr>
        <w:sdtEndPr/>
        <w:sdtContent>
          <w:r>
            <w:rPr>
              <w:noProof/>
            </w:rPr>
            <w:drawing>
              <wp:anchor distT="0" distB="0" distL="114300" distR="114300" simplePos="0" relativeHeight="251662336" behindDoc="1" locked="0" layoutInCell="0" allowOverlap="1" wp14:anchorId="33BFDA40" wp14:editId="62248DE2">
                <wp:simplePos x="0" y="0"/>
                <wp:positionH relativeFrom="margin">
                  <wp:align>center</wp:align>
                </wp:positionH>
                <wp:positionV relativeFrom="margin">
                  <wp:align>center</wp:align>
                </wp:positionV>
                <wp:extent cx="2910840" cy="2541905"/>
                <wp:effectExtent l="0" t="0" r="381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5651F53B" w14:textId="77777777" w:rsidR="001F35A7" w:rsidRPr="00D87B54" w:rsidRDefault="001F35A7" w:rsidP="001F35A7">
      <w:pPr>
        <w:pStyle w:val="ListParagraph"/>
        <w:numPr>
          <w:ilvl w:val="6"/>
          <w:numId w:val="5"/>
        </w:numPr>
        <w:spacing w:before="120" w:after="120" w:line="480" w:lineRule="auto"/>
        <w:ind w:left="1800"/>
      </w:pPr>
      <w:r w:rsidRPr="00D87B54">
        <w:t xml:space="preserve">Orang tua / Wali </w:t>
      </w:r>
    </w:p>
    <w:p w14:paraId="2139B127" w14:textId="77777777" w:rsidR="001F35A7" w:rsidRPr="00D87B54" w:rsidRDefault="001F35A7" w:rsidP="001F35A7">
      <w:pPr>
        <w:pStyle w:val="ListParagraph"/>
        <w:spacing w:before="120" w:after="120" w:line="480" w:lineRule="auto"/>
        <w:ind w:left="1800"/>
        <w:jc w:val="both"/>
      </w:pPr>
      <w:r w:rsidRPr="00D87B54">
        <w:t xml:space="preserve">Selain itu, orang tua atau wali juga dilibatkan sebagai informan karena mereka memiliki kedekatan emosional dan tanggung jawab langsung terhadap perkembangan karakter anak. Peran orang tua dalam membentuk akhlak remaja sangat krusial, sehingga keterlibatan mereka dapat memberikan informasi yang komplementer terkait kondisi moral remaja di lingkungan keluarga. </w:t>
      </w:r>
    </w:p>
    <w:p w14:paraId="3D4DDB0B" w14:textId="77777777" w:rsidR="001F35A7" w:rsidRPr="00D87B54" w:rsidRDefault="001F35A7" w:rsidP="001F35A7">
      <w:pPr>
        <w:pStyle w:val="ListParagraph"/>
        <w:spacing w:before="120" w:after="120" w:line="480" w:lineRule="auto"/>
        <w:ind w:left="1800"/>
        <w:jc w:val="both"/>
      </w:pPr>
      <w:r w:rsidRPr="00D87B54">
        <w:t>Orang tua diharapkan mampu memberikan penilaian mengenai perubahan perilaku anak setelah berinteraksi dengan program dakwah yang dijalankan oleh alim ulama, serta menjelaskan sejauh mana nilai-nilai keagamaan diterapkan dan didukung di lingkungan rumah.</w:t>
      </w:r>
    </w:p>
    <w:p w14:paraId="6ED8FF79" w14:textId="77777777" w:rsidR="001F35A7" w:rsidRPr="00D87B54" w:rsidRDefault="001F35A7" w:rsidP="001F35A7">
      <w:pPr>
        <w:pStyle w:val="ListParagraph"/>
        <w:numPr>
          <w:ilvl w:val="6"/>
          <w:numId w:val="5"/>
        </w:numPr>
        <w:spacing w:before="120" w:after="120" w:line="480" w:lineRule="auto"/>
        <w:ind w:left="1800"/>
      </w:pPr>
      <w:r w:rsidRPr="00D87B54">
        <w:t>Tokoh Masyarakat</w:t>
      </w:r>
    </w:p>
    <w:p w14:paraId="15CDB3EE" w14:textId="77777777" w:rsidR="001F35A7" w:rsidRPr="00D87B54" w:rsidRDefault="001F35A7" w:rsidP="001F35A7">
      <w:pPr>
        <w:pStyle w:val="ListParagraph"/>
        <w:spacing w:before="120" w:after="120" w:line="480" w:lineRule="auto"/>
        <w:ind w:left="1800"/>
        <w:jc w:val="both"/>
      </w:pPr>
      <w:r w:rsidRPr="00D87B54">
        <w:t xml:space="preserve">Adapun tokoh masyarakat dipilih karena mereka memiliki pengaruh sosial dan kultural yang kuat dalam komunitas. Tokoh masyarakat kerap menjadi perantara antara lembaga formal </w:t>
      </w:r>
      <w:r w:rsidRPr="00D87B54">
        <w:lastRenderedPageBreak/>
        <w:t xml:space="preserve">seperti MUN dengan masyarakat luas, serta berperan aktif dalam menyuarakan nilai-nilai sosial dan budaya lokal. </w:t>
      </w:r>
    </w:p>
    <w:p w14:paraId="0F7C6564" w14:textId="77777777" w:rsidR="001F35A7" w:rsidRPr="00D87B54" w:rsidRDefault="001F35A7" w:rsidP="001F35A7">
      <w:pPr>
        <w:pStyle w:val="ListParagraph"/>
        <w:spacing w:before="120" w:after="120" w:line="480" w:lineRule="auto"/>
        <w:ind w:left="1800"/>
        <w:jc w:val="both"/>
      </w:pPr>
      <w:r w:rsidRPr="00D87B54">
        <w:t>Keterlibatan tokoh masyarakat dalam penelitian ini bertujuan untuk memperoleh perspektif yang lebih luas mengenai respon masyarakat terhadap krisis akhlak remaja, serta efektivitas upaya kolaboratif antara ulama, kelu</w:t>
      </w:r>
      <w:sdt>
        <w:sdtPr>
          <w:id w:val="-1575814384"/>
          <w:docPartObj>
            <w:docPartGallery w:val="Watermarks"/>
          </w:docPartObj>
        </w:sdtPr>
        <w:sdtEndPr/>
        <w:sdtContent>
          <w:r>
            <w:rPr>
              <w:noProof/>
            </w:rPr>
            <w:drawing>
              <wp:anchor distT="0" distB="0" distL="114300" distR="114300" simplePos="0" relativeHeight="251663360" behindDoc="1" locked="0" layoutInCell="0" allowOverlap="1" wp14:anchorId="2F63FFA1" wp14:editId="2A5285E0">
                <wp:simplePos x="0" y="0"/>
                <wp:positionH relativeFrom="margin">
                  <wp:align>center</wp:align>
                </wp:positionH>
                <wp:positionV relativeFrom="margin">
                  <wp:align>center</wp:align>
                </wp:positionV>
                <wp:extent cx="2910840" cy="2541905"/>
                <wp:effectExtent l="0" t="0" r="381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t>arga, dan komunitas dalam mengatasinya. Dengan demikian, keempat informan tersebut dipilih secara purposif karena dianggap mampu memberikan informasi yang mendalam, relevan, dan kontekstual sesuai dengan tujuan penelitian.</w:t>
      </w:r>
    </w:p>
    <w:p w14:paraId="324A5C16" w14:textId="77777777" w:rsidR="001F35A7" w:rsidRPr="00D87B54" w:rsidRDefault="001F35A7" w:rsidP="001F35A7">
      <w:pPr>
        <w:pStyle w:val="Heading2"/>
        <w:numPr>
          <w:ilvl w:val="0"/>
          <w:numId w:val="1"/>
        </w:numPr>
        <w:spacing w:before="120" w:after="120" w:line="480" w:lineRule="auto"/>
        <w:ind w:left="723"/>
        <w:rPr>
          <w:rFonts w:ascii="Times New Roman" w:hAnsi="Times New Roman" w:cs="Times New Roman"/>
          <w:color w:val="auto"/>
          <w:sz w:val="24"/>
          <w:szCs w:val="24"/>
        </w:rPr>
      </w:pPr>
      <w:bookmarkStart w:id="7" w:name="_Toc223397544"/>
      <w:r w:rsidRPr="00D87B54">
        <w:rPr>
          <w:rFonts w:ascii="Times New Roman" w:hAnsi="Times New Roman" w:cs="Times New Roman"/>
          <w:color w:val="auto"/>
          <w:sz w:val="24"/>
          <w:szCs w:val="24"/>
        </w:rPr>
        <w:t>Sumber Data dan Teknik Pengumpulan Data</w:t>
      </w:r>
      <w:bookmarkEnd w:id="7"/>
    </w:p>
    <w:p w14:paraId="69BB78A7"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Sumber data adalah subjek, tempat, atau pihak dari mana informasi atau data diperoleh untuk keperluan penelitian. Sumber data dapat berupa individu, kelompok, dokumen, wilayah, atau objek yang memiliki informasi relevan dengan fokus penelitian. Sumber data terbagi menjadi dua, yaitu:</w:t>
      </w:r>
    </w:p>
    <w:p w14:paraId="58109581" w14:textId="77777777" w:rsidR="001F35A7" w:rsidRPr="00D87B54" w:rsidRDefault="001F35A7" w:rsidP="001F35A7">
      <w:pPr>
        <w:pStyle w:val="Heading3"/>
        <w:numPr>
          <w:ilvl w:val="0"/>
          <w:numId w:val="4"/>
        </w:numPr>
        <w:spacing w:before="120" w:after="120" w:line="480" w:lineRule="auto"/>
        <w:ind w:left="1420"/>
        <w:rPr>
          <w:rFonts w:ascii="Times New Roman" w:hAnsi="Times New Roman" w:cs="Times New Roman"/>
          <w:color w:val="auto"/>
        </w:rPr>
      </w:pPr>
      <w:bookmarkStart w:id="8" w:name="_Toc223397545"/>
      <w:r w:rsidRPr="00D87B54">
        <w:rPr>
          <w:rFonts w:ascii="Times New Roman" w:hAnsi="Times New Roman" w:cs="Times New Roman"/>
          <w:color w:val="auto"/>
        </w:rPr>
        <w:t>Data Primer</w:t>
      </w:r>
      <w:bookmarkEnd w:id="8"/>
    </w:p>
    <w:p w14:paraId="0F4452DA" w14:textId="77777777" w:rsidR="001F35A7" w:rsidRPr="00D87B54" w:rsidRDefault="001F35A7" w:rsidP="001F35A7">
      <w:pPr>
        <w:spacing w:before="120" w:after="120" w:line="480" w:lineRule="auto"/>
        <w:ind w:left="1418" w:firstLine="709"/>
        <w:jc w:val="both"/>
        <w:rPr>
          <w:rFonts w:cs="Times New Roman"/>
        </w:rPr>
      </w:pPr>
      <w:r w:rsidRPr="00D87B54">
        <w:rPr>
          <w:rFonts w:cs="Times New Roman"/>
        </w:rPr>
        <w:t xml:space="preserve">Data primer adalah informasi yang dikumpulkan langsung oleh peneliti dari sumber aslinya untuk keperluan penelitian. Data ini merupakan data asli yang diperoleh secara langsung melalui metode seperti survei, wawancara, atau eksperimen, bukan data yang sudah tersedia sebelumnya atau hasil pengumpulan dari pihak lain </w:t>
      </w:r>
      <w:r w:rsidRPr="00D87B54">
        <w:rPr>
          <w:rStyle w:val="FootnoteReference"/>
          <w:rFonts w:cs="Times New Roman"/>
        </w:rPr>
        <w:footnoteReference w:id="4"/>
      </w:r>
      <w:r w:rsidRPr="00D87B54">
        <w:rPr>
          <w:rFonts w:cs="Times New Roman"/>
        </w:rPr>
        <w:t xml:space="preserve">. </w:t>
      </w:r>
      <w:r w:rsidRPr="00D87B54">
        <w:rPr>
          <w:rFonts w:cs="Times New Roman"/>
        </w:rPr>
        <w:lastRenderedPageBreak/>
        <w:t xml:space="preserve">Tujuan pengumpulan data primer adalah untuk menjawab pertanyaan penelitian secara spesifik dan meningkatkan keakuratan data </w:t>
      </w:r>
      <w:r w:rsidRPr="00D87B54">
        <w:rPr>
          <w:rStyle w:val="FootnoteReference"/>
          <w:rFonts w:cs="Times New Roman"/>
        </w:rPr>
        <w:footnoteReference w:id="5"/>
      </w:r>
      <w:r w:rsidRPr="00D87B54">
        <w:rPr>
          <w:rFonts w:cs="Times New Roman"/>
        </w:rPr>
        <w:t xml:space="preserve"> terkait strategi komunikasi yang digunakan oleh alim ulama dalam mengatasi krisis akhlak remaja</w:t>
      </w:r>
      <w:sdt>
        <w:sdtPr>
          <w:rPr>
            <w:rFonts w:cs="Times New Roman"/>
          </w:rPr>
          <w:id w:val="-1035264519"/>
          <w:docPartObj>
            <w:docPartGallery w:val="Watermarks"/>
          </w:docPartObj>
        </w:sdtPr>
        <w:sdtEndPr/>
        <w:sdtContent>
          <w:r w:rsidRPr="003D0E06">
            <w:rPr>
              <w:rFonts w:cs="Times New Roman"/>
              <w:noProof/>
            </w:rPr>
            <w:drawing>
              <wp:anchor distT="0" distB="0" distL="114300" distR="114300" simplePos="0" relativeHeight="251664384" behindDoc="1" locked="0" layoutInCell="0" allowOverlap="1" wp14:anchorId="3AE6B9AB" wp14:editId="406DA00D">
                <wp:simplePos x="0" y="0"/>
                <wp:positionH relativeFrom="margin">
                  <wp:align>center</wp:align>
                </wp:positionH>
                <wp:positionV relativeFrom="margin">
                  <wp:align>center</wp:align>
                </wp:positionV>
                <wp:extent cx="2910840" cy="2541905"/>
                <wp:effectExtent l="0" t="0" r="381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 xml:space="preserve"> di desa Sianggai-Anggai.</w:t>
      </w:r>
    </w:p>
    <w:p w14:paraId="4B2B38A1" w14:textId="77777777" w:rsidR="001F35A7" w:rsidRPr="00D87B54" w:rsidRDefault="001F35A7" w:rsidP="001F35A7">
      <w:pPr>
        <w:spacing w:before="120" w:after="120" w:line="480" w:lineRule="auto"/>
        <w:ind w:left="1418" w:firstLine="709"/>
        <w:jc w:val="both"/>
        <w:rPr>
          <w:rFonts w:cs="Times New Roman"/>
        </w:rPr>
      </w:pPr>
      <w:r w:rsidRPr="00D87B54">
        <w:rPr>
          <w:rFonts w:cs="Times New Roman"/>
        </w:rPr>
        <w:t>Dalam mengumpulkan data primer peneliti menggunakan dua teknik pengumpulan data, yaitu :</w:t>
      </w:r>
    </w:p>
    <w:p w14:paraId="5428649C" w14:textId="77777777" w:rsidR="001F35A7" w:rsidRPr="00D87B54" w:rsidRDefault="001F35A7" w:rsidP="001F35A7">
      <w:pPr>
        <w:pStyle w:val="Heading4"/>
        <w:numPr>
          <w:ilvl w:val="4"/>
          <w:numId w:val="3"/>
        </w:numPr>
        <w:spacing w:before="120" w:after="120" w:line="480" w:lineRule="auto"/>
        <w:ind w:left="2151"/>
        <w:rPr>
          <w:rFonts w:ascii="Times New Roman" w:hAnsi="Times New Roman" w:cs="Times New Roman"/>
          <w:b/>
          <w:bCs/>
          <w:i w:val="0"/>
          <w:iCs w:val="0"/>
          <w:color w:val="auto"/>
        </w:rPr>
      </w:pPr>
      <w:r w:rsidRPr="00D87B54">
        <w:rPr>
          <w:rFonts w:ascii="Times New Roman" w:hAnsi="Times New Roman" w:cs="Times New Roman"/>
          <w:b/>
          <w:bCs/>
          <w:i w:val="0"/>
          <w:iCs w:val="0"/>
          <w:color w:val="auto"/>
        </w:rPr>
        <w:t xml:space="preserve">Wawancara </w:t>
      </w:r>
    </w:p>
    <w:p w14:paraId="2CA892A2" w14:textId="77777777" w:rsidR="001F35A7" w:rsidRPr="00D87B54" w:rsidRDefault="001F35A7" w:rsidP="001F35A7">
      <w:pPr>
        <w:spacing w:before="120" w:after="120" w:line="480" w:lineRule="auto"/>
        <w:ind w:left="2268" w:firstLine="709"/>
        <w:jc w:val="both"/>
        <w:rPr>
          <w:rFonts w:cs="Times New Roman"/>
        </w:rPr>
      </w:pPr>
      <w:r w:rsidRPr="00D87B54">
        <w:rPr>
          <w:rFonts w:cs="Times New Roman"/>
        </w:rPr>
        <w:t xml:space="preserve">Wawancara merupakan percakapan yang dilakukan oleh dua orang atau lebih baik secara langsung atau tidak </w:t>
      </w:r>
      <w:r w:rsidRPr="00D87B54">
        <w:rPr>
          <w:rStyle w:val="FootnoteReference"/>
          <w:rFonts w:cs="Times New Roman"/>
        </w:rPr>
        <w:footnoteReference w:id="6"/>
      </w:r>
      <w:r w:rsidRPr="00D87B54">
        <w:rPr>
          <w:rFonts w:cs="Times New Roman"/>
        </w:rPr>
        <w:t xml:space="preserve">. Peneliti menggunakan konsep Dr. R. A. Fadhallah dalam bukunya yang berjudul </w:t>
      </w:r>
      <w:r w:rsidRPr="00D87B54">
        <w:rPr>
          <w:rFonts w:cs="Times New Roman"/>
          <w:i/>
          <w:iCs/>
        </w:rPr>
        <w:t>WAWANCARA</w:t>
      </w:r>
      <w:r w:rsidRPr="00D87B54">
        <w:rPr>
          <w:rFonts w:cs="Times New Roman"/>
        </w:rPr>
        <w:t xml:space="preserve"> karena wawancara tidak terbatas pada interaksi tatap muka saja, melainkan bisa berlangsung juga melalui media lain seperti telepon, video call, atau platform digital lainnya. Dengan demikian, konsep ini menekankan fleksibilitas cara komunikasi wawancara, yang bisa bersifat formal maupun informal, dan dapat disesuaikan dengan kebutuhan situasi dan teknologi yang ada.</w:t>
      </w:r>
    </w:p>
    <w:p w14:paraId="5A0E2226" w14:textId="77777777" w:rsidR="001F35A7" w:rsidRPr="00D87B54" w:rsidRDefault="001F35A7" w:rsidP="001F35A7">
      <w:pPr>
        <w:spacing w:before="120" w:after="120" w:line="480" w:lineRule="auto"/>
        <w:ind w:left="2268" w:firstLine="709"/>
        <w:jc w:val="both"/>
        <w:rPr>
          <w:rFonts w:cs="Times New Roman"/>
        </w:rPr>
      </w:pPr>
      <w:r w:rsidRPr="00D87B54">
        <w:rPr>
          <w:rFonts w:cs="Times New Roman"/>
        </w:rPr>
        <w:t xml:space="preserve">Pada proses ini, wawancara dilakukan dengan para alim ulama, tokoh masyarakat, orang tua, dan remaja di Jorong Sianggai-Anggai untuk menggali strategi </w:t>
      </w:r>
      <w:r w:rsidRPr="00D87B54">
        <w:rPr>
          <w:rFonts w:cs="Times New Roman"/>
        </w:rPr>
        <w:lastRenderedPageBreak/>
        <w:t>komunikasi yang diterapkan oleh alim ulama kepada remaja serta pengalaman yang mereka alami terkait hal tersebut.</w:t>
      </w:r>
      <w:sdt>
        <w:sdtPr>
          <w:rPr>
            <w:rFonts w:cs="Times New Roman"/>
          </w:rPr>
          <w:id w:val="-1839065133"/>
          <w:docPartObj>
            <w:docPartGallery w:val="Watermarks"/>
          </w:docPartObj>
        </w:sdtPr>
        <w:sdtEndPr/>
        <w:sdtContent>
          <w:r w:rsidRPr="00AD09B9">
            <w:rPr>
              <w:rFonts w:cs="Times New Roman"/>
              <w:noProof/>
            </w:rPr>
            <w:drawing>
              <wp:anchor distT="0" distB="0" distL="114300" distR="114300" simplePos="0" relativeHeight="251665408" behindDoc="1" locked="0" layoutInCell="0" allowOverlap="1" wp14:anchorId="48A1DEC6" wp14:editId="04EC39C9">
                <wp:simplePos x="0" y="0"/>
                <wp:positionH relativeFrom="margin">
                  <wp:align>center</wp:align>
                </wp:positionH>
                <wp:positionV relativeFrom="margin">
                  <wp:align>center</wp:align>
                </wp:positionV>
                <wp:extent cx="2910840" cy="2541905"/>
                <wp:effectExtent l="0" t="0" r="381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6B40E8B7" w14:textId="77777777" w:rsidR="001F35A7" w:rsidRPr="00D87B54" w:rsidRDefault="001F35A7" w:rsidP="001F35A7">
      <w:pPr>
        <w:pStyle w:val="Heading4"/>
        <w:numPr>
          <w:ilvl w:val="4"/>
          <w:numId w:val="3"/>
        </w:numPr>
        <w:spacing w:before="120" w:after="120" w:line="480" w:lineRule="auto"/>
        <w:ind w:left="2151"/>
        <w:rPr>
          <w:rFonts w:ascii="Times New Roman" w:hAnsi="Times New Roman" w:cs="Times New Roman"/>
          <w:b/>
          <w:bCs/>
          <w:i w:val="0"/>
          <w:iCs w:val="0"/>
          <w:color w:val="auto"/>
        </w:rPr>
      </w:pPr>
      <w:r w:rsidRPr="00D87B54">
        <w:rPr>
          <w:rFonts w:ascii="Times New Roman" w:hAnsi="Times New Roman" w:cs="Times New Roman"/>
          <w:b/>
          <w:bCs/>
          <w:i w:val="0"/>
          <w:iCs w:val="0"/>
          <w:color w:val="auto"/>
        </w:rPr>
        <w:t>Observasi</w:t>
      </w:r>
    </w:p>
    <w:p w14:paraId="342C9750" w14:textId="77777777" w:rsidR="001F35A7" w:rsidRPr="00D87B54" w:rsidRDefault="001F35A7" w:rsidP="001F35A7">
      <w:pPr>
        <w:spacing w:before="120" w:after="120" w:line="480" w:lineRule="auto"/>
        <w:ind w:left="2268" w:firstLine="709"/>
        <w:jc w:val="both"/>
        <w:rPr>
          <w:rFonts w:cs="Times New Roman"/>
        </w:rPr>
      </w:pPr>
      <w:r w:rsidRPr="00D87B54">
        <w:rPr>
          <w:rFonts w:cs="Times New Roman"/>
        </w:rPr>
        <w:t xml:space="preserve">Observasi merupakan metode pengumpulan data yang dilakukan secara terstruktur, disertai dengan pencatatan yang sistematis, untuk memperoleh informasi yang menjadi dasar pernyataan individu atau kelompok sebagaimana tercermin dalam perilaku mereka, sehingga dapat diinterpretasikan </w:t>
      </w:r>
      <w:r w:rsidRPr="00D87B54">
        <w:rPr>
          <w:rStyle w:val="FootnoteReference"/>
          <w:rFonts w:cs="Times New Roman"/>
        </w:rPr>
        <w:footnoteReference w:id="7"/>
      </w:r>
      <w:r w:rsidRPr="00D87B54">
        <w:rPr>
          <w:rFonts w:cs="Times New Roman"/>
        </w:rPr>
        <w:t>. Peneliti menggunakan konsep yang dikemukakan oleh S.Psi Ni’matuzahroh M.Si dan Susanti Prasetyaningrum, M.Psi dalam buku Observasi: Teori dan Aplikasi Dalam Psikologi (UMMPress, 2018)</w:t>
      </w:r>
    </w:p>
    <w:p w14:paraId="2DB5A205" w14:textId="77777777" w:rsidR="001F35A7" w:rsidRPr="00D87B54" w:rsidRDefault="001F35A7" w:rsidP="001F35A7">
      <w:pPr>
        <w:spacing w:before="120" w:after="120" w:line="480" w:lineRule="auto"/>
        <w:ind w:left="2268" w:firstLine="709"/>
        <w:jc w:val="both"/>
        <w:rPr>
          <w:rFonts w:cs="Times New Roman"/>
        </w:rPr>
      </w:pPr>
      <w:r w:rsidRPr="00D87B54">
        <w:rPr>
          <w:rFonts w:cs="Times New Roman"/>
        </w:rPr>
        <w:t xml:space="preserve">Alasan konsep ini dipilih karena ingin menegaskan bahwa observasi merupakan metode pengumpulan data yang dilakukan secara terstruktur dan disertai pencatatan sistematis untuk memperoleh informasi yang menjadi dasar pernyataan tentang individu atau kelompok berdasarkan perilaku mereka. Pendekatan ini penting karena observasi bukan sekadar melihat secara acak, melainkan sebuah </w:t>
      </w:r>
      <w:r w:rsidRPr="00D87B54">
        <w:rPr>
          <w:rFonts w:cs="Times New Roman"/>
        </w:rPr>
        <w:lastRenderedPageBreak/>
        <w:t>proses ilmiah yang dirancang agar data yang diperoleh valid, objektif, dan dapat dianalisis secara akurat.</w:t>
      </w:r>
    </w:p>
    <w:p w14:paraId="2C155802" w14:textId="77777777" w:rsidR="001F35A7" w:rsidRPr="00D87B54" w:rsidRDefault="001F35A7" w:rsidP="001F35A7">
      <w:pPr>
        <w:spacing w:before="120" w:after="120" w:line="480" w:lineRule="auto"/>
        <w:ind w:left="2268" w:firstLine="709"/>
        <w:jc w:val="both"/>
        <w:rPr>
          <w:rFonts w:cs="Times New Roman"/>
        </w:rPr>
      </w:pPr>
      <w:r w:rsidRPr="00D87B54">
        <w:rPr>
          <w:rFonts w:cs="Times New Roman"/>
        </w:rPr>
        <w:t>Sistem pencatatan yang rapi</w:t>
      </w:r>
      <w:sdt>
        <w:sdtPr>
          <w:rPr>
            <w:rFonts w:cs="Times New Roman"/>
          </w:rPr>
          <w:id w:val="-191381294"/>
          <w:docPartObj>
            <w:docPartGallery w:val="Watermarks"/>
          </w:docPartObj>
        </w:sdtPr>
        <w:sdtEndPr/>
        <w:sdtContent>
          <w:r w:rsidRPr="00AD09B9">
            <w:rPr>
              <w:rFonts w:cs="Times New Roman"/>
              <w:noProof/>
            </w:rPr>
            <w:drawing>
              <wp:anchor distT="0" distB="0" distL="114300" distR="114300" simplePos="0" relativeHeight="251666432" behindDoc="1" locked="0" layoutInCell="0" allowOverlap="1" wp14:anchorId="75717E0D" wp14:editId="1DFDB51B">
                <wp:simplePos x="0" y="0"/>
                <wp:positionH relativeFrom="margin">
                  <wp:align>center</wp:align>
                </wp:positionH>
                <wp:positionV relativeFrom="margin">
                  <wp:align>center</wp:align>
                </wp:positionV>
                <wp:extent cx="2910840" cy="2541905"/>
                <wp:effectExtent l="0" t="0" r="381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 xml:space="preserve"> memungkinkan peneliti menginterpretasikan perilaku secara tepat, sehingga observasi menjadi metode yang sangat vital dalam penelitian psikologi dan ilmu sosial untuk menghasilkan kesimpulan yang dapat dipertanggungjawabkan. Catatan observasi ini memuat interaksi langsung antara alim ulama dan remaja serta berfungsi untuk memverifikasi fakta yang ditemukan di lapangan.</w:t>
      </w:r>
    </w:p>
    <w:p w14:paraId="49DE156D" w14:textId="77777777" w:rsidR="001F35A7" w:rsidRPr="00D87B54" w:rsidRDefault="001F35A7" w:rsidP="001F35A7">
      <w:pPr>
        <w:pStyle w:val="Heading3"/>
        <w:numPr>
          <w:ilvl w:val="0"/>
          <w:numId w:val="4"/>
        </w:numPr>
        <w:spacing w:before="120" w:after="120" w:line="480" w:lineRule="auto"/>
        <w:ind w:left="1420"/>
        <w:rPr>
          <w:rFonts w:ascii="Times New Roman" w:hAnsi="Times New Roman" w:cs="Times New Roman"/>
          <w:color w:val="auto"/>
        </w:rPr>
      </w:pPr>
      <w:bookmarkStart w:id="9" w:name="_Toc223397546"/>
      <w:r w:rsidRPr="00D87B54">
        <w:rPr>
          <w:rFonts w:ascii="Times New Roman" w:hAnsi="Times New Roman" w:cs="Times New Roman"/>
          <w:color w:val="auto"/>
        </w:rPr>
        <w:t>Data Sekunder</w:t>
      </w:r>
      <w:bookmarkEnd w:id="9"/>
    </w:p>
    <w:p w14:paraId="67E8C220" w14:textId="77777777" w:rsidR="001F35A7" w:rsidRPr="00D87B54" w:rsidRDefault="001F35A7" w:rsidP="001F35A7">
      <w:pPr>
        <w:spacing w:before="120" w:after="120" w:line="480" w:lineRule="auto"/>
        <w:ind w:left="1418" w:firstLine="709"/>
        <w:jc w:val="both"/>
        <w:rPr>
          <w:rFonts w:cs="Times New Roman"/>
        </w:rPr>
      </w:pPr>
      <w:r w:rsidRPr="00D87B54">
        <w:rPr>
          <w:rFonts w:cs="Times New Roman"/>
        </w:rPr>
        <w:t xml:space="preserve">Data sekunder adalah data yang telah diolah sebelumnya atau sudah tersedia dan diperoleh dari berbagai sumber seperti buku, jurnal, penelitian terdahulu, atau dokumen lain </w:t>
      </w:r>
      <w:r w:rsidRPr="00D87B54">
        <w:rPr>
          <w:rStyle w:val="FootnoteReference"/>
          <w:rFonts w:cs="Times New Roman"/>
        </w:rPr>
        <w:footnoteReference w:id="8"/>
      </w:r>
      <w:r w:rsidRPr="00D87B54">
        <w:rPr>
          <w:rFonts w:cs="Times New Roman"/>
        </w:rPr>
        <w:t xml:space="preserve"> yang relevan dengan strategi komunikasi alim ulama dalam mengatasi krisis akhlak remaja di desa Sianggai-Anggai. Data ini berfungsi sebagai pendukung penelitian dengan menyediakan informasi tambahan yang berkaitan dengan topik yang diteliti </w:t>
      </w:r>
      <w:r w:rsidRPr="00D87B54">
        <w:rPr>
          <w:rStyle w:val="FootnoteReference"/>
          <w:rFonts w:cs="Times New Roman"/>
        </w:rPr>
        <w:footnoteReference w:id="9"/>
      </w:r>
      <w:r w:rsidRPr="00D87B54">
        <w:rPr>
          <w:rFonts w:cs="Times New Roman"/>
        </w:rPr>
        <w:t>.</w:t>
      </w:r>
    </w:p>
    <w:p w14:paraId="676C230F" w14:textId="77777777" w:rsidR="001F35A7" w:rsidRPr="00D87B54" w:rsidRDefault="001F35A7" w:rsidP="001F35A7">
      <w:pPr>
        <w:spacing w:before="120" w:after="120" w:line="480" w:lineRule="auto"/>
        <w:ind w:left="1418" w:firstLine="709"/>
        <w:jc w:val="both"/>
        <w:rPr>
          <w:rFonts w:cs="Times New Roman"/>
        </w:rPr>
      </w:pPr>
      <w:r w:rsidRPr="00D87B54">
        <w:rPr>
          <w:rFonts w:cs="Times New Roman"/>
        </w:rPr>
        <w:t>Berbeda halnya dalam mengumpulkan data primer, data sekunder dikumpulkan melalui :</w:t>
      </w:r>
    </w:p>
    <w:p w14:paraId="3A89E3B2" w14:textId="77777777" w:rsidR="001F35A7" w:rsidRPr="00D87B54" w:rsidRDefault="001F35A7" w:rsidP="001F35A7">
      <w:pPr>
        <w:pStyle w:val="Heading4"/>
        <w:numPr>
          <w:ilvl w:val="4"/>
          <w:numId w:val="6"/>
        </w:numPr>
        <w:spacing w:before="120" w:after="120" w:line="480" w:lineRule="auto"/>
        <w:ind w:left="2151"/>
        <w:rPr>
          <w:rFonts w:ascii="Times New Roman" w:hAnsi="Times New Roman" w:cs="Times New Roman"/>
          <w:b/>
          <w:bCs/>
          <w:i w:val="0"/>
          <w:iCs w:val="0"/>
          <w:color w:val="auto"/>
        </w:rPr>
      </w:pPr>
      <w:r w:rsidRPr="00D87B54">
        <w:rPr>
          <w:rFonts w:ascii="Times New Roman" w:hAnsi="Times New Roman" w:cs="Times New Roman"/>
          <w:b/>
          <w:bCs/>
          <w:i w:val="0"/>
          <w:iCs w:val="0"/>
          <w:color w:val="auto"/>
        </w:rPr>
        <w:lastRenderedPageBreak/>
        <w:t>Dokumentasi </w:t>
      </w:r>
      <w:sdt>
        <w:sdtPr>
          <w:rPr>
            <w:rFonts w:ascii="Times New Roman" w:hAnsi="Times New Roman" w:cs="Times New Roman"/>
            <w:b/>
            <w:bCs/>
            <w:i w:val="0"/>
            <w:iCs w:val="0"/>
            <w:color w:val="auto"/>
          </w:rPr>
          <w:id w:val="-1405830877"/>
          <w:docPartObj>
            <w:docPartGallery w:val="Watermarks"/>
          </w:docPartObj>
        </w:sdtPr>
        <w:sdtEndPr/>
        <w:sdtContent>
          <w:r w:rsidRPr="00AD09B9">
            <w:rPr>
              <w:rFonts w:ascii="Times New Roman" w:hAnsi="Times New Roman" w:cs="Times New Roman"/>
              <w:b/>
              <w:bCs/>
              <w:i w:val="0"/>
              <w:iCs w:val="0"/>
              <w:noProof/>
              <w:color w:val="auto"/>
            </w:rPr>
            <w:drawing>
              <wp:anchor distT="0" distB="0" distL="114300" distR="114300" simplePos="0" relativeHeight="251667456" behindDoc="1" locked="0" layoutInCell="0" allowOverlap="1" wp14:anchorId="2919945E" wp14:editId="555D9F88">
                <wp:simplePos x="0" y="0"/>
                <wp:positionH relativeFrom="margin">
                  <wp:align>center</wp:align>
                </wp:positionH>
                <wp:positionV relativeFrom="margin">
                  <wp:align>center</wp:align>
                </wp:positionV>
                <wp:extent cx="2910840" cy="2541905"/>
                <wp:effectExtent l="0" t="0" r="381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56F0F70F" w14:textId="77777777" w:rsidR="001F35A7" w:rsidRPr="00D87B54" w:rsidRDefault="001F35A7" w:rsidP="001F35A7">
      <w:pPr>
        <w:spacing w:before="120" w:after="120" w:line="480" w:lineRule="auto"/>
        <w:ind w:left="2268" w:firstLine="709"/>
        <w:jc w:val="both"/>
        <w:rPr>
          <w:rFonts w:cs="Times New Roman"/>
        </w:rPr>
      </w:pPr>
      <w:r w:rsidRPr="00D87B54">
        <w:rPr>
          <w:rFonts w:cs="Times New Roman"/>
        </w:rPr>
        <w:t xml:space="preserve">Mengumpulkan data dari berbagai dokumen pendukung, seperti catatan aktivitas, rekaman ceramah, atau arsip lain yang relevan </w:t>
      </w:r>
      <w:r w:rsidRPr="00D87B54">
        <w:rPr>
          <w:rStyle w:val="FootnoteReference"/>
          <w:rFonts w:cs="Times New Roman"/>
        </w:rPr>
        <w:footnoteReference w:id="10"/>
      </w:r>
      <w:r w:rsidRPr="00D87B54">
        <w:rPr>
          <w:rFonts w:cs="Times New Roman"/>
        </w:rPr>
        <w:t>, guna mendukung penelitian mengenai strategi yang digunakan oleh alim ulama dalam menangani krisis akhlak di kalangan remaja.</w:t>
      </w:r>
    </w:p>
    <w:p w14:paraId="7542DAA7" w14:textId="77777777" w:rsidR="001F35A7" w:rsidRPr="00D87B54" w:rsidRDefault="001F35A7" w:rsidP="001F35A7">
      <w:pPr>
        <w:pStyle w:val="Heading2"/>
        <w:numPr>
          <w:ilvl w:val="0"/>
          <w:numId w:val="1"/>
        </w:numPr>
        <w:spacing w:before="120" w:after="120" w:line="480" w:lineRule="auto"/>
        <w:ind w:left="723"/>
        <w:rPr>
          <w:rFonts w:ascii="Times New Roman" w:hAnsi="Times New Roman" w:cs="Times New Roman"/>
          <w:color w:val="auto"/>
          <w:sz w:val="24"/>
          <w:szCs w:val="24"/>
        </w:rPr>
      </w:pPr>
      <w:bookmarkStart w:id="10" w:name="_Toc223397547"/>
      <w:r w:rsidRPr="00D87B54">
        <w:rPr>
          <w:rFonts w:ascii="Times New Roman" w:hAnsi="Times New Roman" w:cs="Times New Roman"/>
          <w:color w:val="auto"/>
          <w:sz w:val="24"/>
          <w:szCs w:val="24"/>
        </w:rPr>
        <w:t>Teknik Analisis Data</w:t>
      </w:r>
      <w:bookmarkEnd w:id="10"/>
    </w:p>
    <w:p w14:paraId="20CB4190"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 xml:space="preserve">Berdasarkan jenis penelitian yang bersifat kualitatif, data yang sudah terkumpul dianalisis untuk menguji validitasnya sehingga penulis dapat memperoleh hasil yang sesuai dengan tujuan penelitian. Dalam penelitian kualitatif, data dikumpulkan dari berbagai sumber menggunakan beragam metode dan berlangsung terus-menerus hingga data dirasa memadai. </w:t>
      </w:r>
    </w:p>
    <w:p w14:paraId="309F05C2"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 xml:space="preserve">Menurut Bogdan, analisis data adalah suatu proses menata data hasil wawancara maupun catatan lapangan secara sistematis, sehingga data tersebut menjadi lebih mudah dipahami dan dapat disajikan kepada orang lain </w:t>
      </w:r>
      <w:r w:rsidRPr="00D87B54">
        <w:rPr>
          <w:rStyle w:val="FootnoteReference"/>
          <w:rFonts w:cs="Times New Roman"/>
        </w:rPr>
        <w:footnoteReference w:id="11"/>
      </w:r>
      <w:r w:rsidRPr="00D87B54">
        <w:rPr>
          <w:rFonts w:cs="Times New Roman"/>
        </w:rPr>
        <w:t>.</w:t>
      </w:r>
    </w:p>
    <w:p w14:paraId="5FACB226" w14:textId="77777777" w:rsidR="001F35A7" w:rsidRPr="00D87B54" w:rsidRDefault="001F35A7" w:rsidP="001F35A7">
      <w:pPr>
        <w:spacing w:before="120" w:after="120" w:line="480" w:lineRule="auto"/>
        <w:ind w:left="709" w:firstLine="709"/>
        <w:jc w:val="both"/>
        <w:rPr>
          <w:rFonts w:cs="Times New Roman"/>
        </w:rPr>
      </w:pPr>
      <w:r w:rsidRPr="00D87B54">
        <w:rPr>
          <w:rFonts w:cs="Times New Roman"/>
        </w:rPr>
        <w:t>Peneliti menerapkan metode analisis data berdasarkan konsep Miles dan Huberman yang menyatakan terdapat tiga komponen utama dalam proses analisis data, yaitu sebagai berikut:</w:t>
      </w:r>
    </w:p>
    <w:p w14:paraId="7F3B515D" w14:textId="77777777" w:rsidR="001F35A7" w:rsidRPr="00D87B54" w:rsidRDefault="001F35A7" w:rsidP="001F35A7">
      <w:pPr>
        <w:pStyle w:val="ListParagraph"/>
        <w:numPr>
          <w:ilvl w:val="6"/>
          <w:numId w:val="3"/>
        </w:numPr>
        <w:spacing w:before="120" w:after="120" w:line="480" w:lineRule="auto"/>
        <w:ind w:left="1418" w:hanging="358"/>
        <w:jc w:val="both"/>
      </w:pPr>
      <w:r w:rsidRPr="00D87B54">
        <w:lastRenderedPageBreak/>
        <w:t>Reduksi data</w:t>
      </w:r>
    </w:p>
    <w:p w14:paraId="21AD5CC4" w14:textId="77777777" w:rsidR="001F35A7" w:rsidRPr="00D87B54" w:rsidRDefault="001F35A7" w:rsidP="001F35A7">
      <w:pPr>
        <w:spacing w:before="120" w:after="120" w:line="480" w:lineRule="auto"/>
        <w:ind w:left="1417" w:firstLine="709"/>
        <w:jc w:val="both"/>
        <w:rPr>
          <w:rFonts w:cs="Times New Roman"/>
        </w:rPr>
      </w:pPr>
      <w:r w:rsidRPr="00D87B54">
        <w:rPr>
          <w:rFonts w:cs="Times New Roman"/>
        </w:rPr>
        <w:t>Reduksi data adalah proses merangkum, memilih, menyederhanakan, dan memfokuskan berbagai data mentah yang diperoleh dari lapangan menjadi informasi yang lebih ringkas, relevan, dan mu</w:t>
      </w:r>
      <w:sdt>
        <w:sdtPr>
          <w:rPr>
            <w:rFonts w:cs="Times New Roman"/>
          </w:rPr>
          <w:id w:val="2042550591"/>
          <w:docPartObj>
            <w:docPartGallery w:val="Watermarks"/>
          </w:docPartObj>
        </w:sdtPr>
        <w:sdtEndPr/>
        <w:sdtContent>
          <w:r w:rsidRPr="00AD09B9">
            <w:rPr>
              <w:rFonts w:cs="Times New Roman"/>
              <w:noProof/>
            </w:rPr>
            <w:drawing>
              <wp:anchor distT="0" distB="0" distL="114300" distR="114300" simplePos="0" relativeHeight="251668480" behindDoc="1" locked="0" layoutInCell="0" allowOverlap="1" wp14:anchorId="03BE05E4" wp14:editId="2BF4BB5E">
                <wp:simplePos x="0" y="0"/>
                <wp:positionH relativeFrom="margin">
                  <wp:align>center</wp:align>
                </wp:positionH>
                <wp:positionV relativeFrom="margin">
                  <wp:align>center</wp:align>
                </wp:positionV>
                <wp:extent cx="2910840" cy="2541905"/>
                <wp:effectExtent l="0" t="0" r="381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dah dipahami. Data yang diperoleh dari wawancara mendalam dengan alim ulama, observasi kegiatan dakwah, dan catatan lapangan disederhanakan dan difokuskan pada strategi komunikasi alim ulama yang digunakan dalam menghadapi krisis akhlak remaja.</w:t>
      </w:r>
    </w:p>
    <w:p w14:paraId="12CC87F9" w14:textId="77777777" w:rsidR="001F35A7" w:rsidRPr="00D87B54" w:rsidRDefault="001F35A7" w:rsidP="001F35A7">
      <w:pPr>
        <w:pStyle w:val="ListParagraph"/>
        <w:numPr>
          <w:ilvl w:val="0"/>
          <w:numId w:val="3"/>
        </w:numPr>
        <w:spacing w:before="120" w:after="120" w:line="480" w:lineRule="auto"/>
        <w:ind w:left="1418" w:hanging="358"/>
        <w:jc w:val="both"/>
      </w:pPr>
      <w:r w:rsidRPr="00D87B54">
        <w:t>Penyajian data</w:t>
      </w:r>
    </w:p>
    <w:p w14:paraId="4B891AD9" w14:textId="77777777" w:rsidR="001F35A7" w:rsidRPr="00D87B54" w:rsidRDefault="001F35A7" w:rsidP="001F35A7">
      <w:pPr>
        <w:spacing w:before="120" w:after="120" w:line="480" w:lineRule="auto"/>
        <w:ind w:left="1417" w:firstLine="709"/>
        <w:jc w:val="both"/>
        <w:rPr>
          <w:rFonts w:cs="Times New Roman"/>
        </w:rPr>
      </w:pPr>
      <w:r w:rsidRPr="00D87B54">
        <w:rPr>
          <w:rFonts w:cs="Times New Roman"/>
        </w:rPr>
        <w:t>Data yang telah direduksi disusun dan disajikan dalam bentuk narasi deskriptif, tabel, atau diagram komunikasi yang menggambarkan cara-cara alim ulama melakukan pendekatan kepada remaja. Penyajian ini mempermudah pemahaman mengenai pola komunikasi yang efektif dalam menanggulangi masalah akhlak remaja sesuai konteks dan situasi lingkungan setempat.</w:t>
      </w:r>
    </w:p>
    <w:p w14:paraId="65D7C3EE" w14:textId="77777777" w:rsidR="001F35A7" w:rsidRPr="00D87B54" w:rsidRDefault="001F35A7" w:rsidP="001F35A7">
      <w:pPr>
        <w:pStyle w:val="ListParagraph"/>
        <w:numPr>
          <w:ilvl w:val="0"/>
          <w:numId w:val="3"/>
        </w:numPr>
        <w:spacing w:before="120" w:after="120" w:line="480" w:lineRule="auto"/>
        <w:ind w:left="1344" w:hanging="284"/>
        <w:jc w:val="both"/>
      </w:pPr>
      <w:r w:rsidRPr="00D87B54">
        <w:t>Penarikan dan verifikasi kesimpulan</w:t>
      </w:r>
    </w:p>
    <w:p w14:paraId="21847E25" w14:textId="77777777" w:rsidR="005E6727" w:rsidRDefault="001F35A7" w:rsidP="001F35A7">
      <w:pPr>
        <w:spacing w:before="120" w:after="120" w:line="480" w:lineRule="auto"/>
        <w:ind w:left="1417" w:firstLine="709"/>
        <w:jc w:val="both"/>
      </w:pPr>
      <w:r w:rsidRPr="00D87B54">
        <w:rPr>
          <w:rFonts w:cs="Times New Roman"/>
        </w:rPr>
        <w:t>Pada tahap ini peneliti menarik kesimpulan terkait keberhasilan atau hambatan strategi komunikasi alim ulama dalam membentuk karakter dan moral remaja. Kesimpulan awal diverifikasi dengan cara melakukan triangulasi data melalui pengecekan ulang wawanca</w:t>
      </w:r>
      <w:sdt>
        <w:sdtPr>
          <w:rPr>
            <w:rFonts w:cs="Times New Roman"/>
          </w:rPr>
          <w:id w:val="-456098572"/>
          <w:docPartObj>
            <w:docPartGallery w:val="Watermarks"/>
          </w:docPartObj>
        </w:sdtPr>
        <w:sdtEndPr/>
        <w:sdtContent>
          <w:r w:rsidRPr="00AD09B9">
            <w:rPr>
              <w:rFonts w:cs="Times New Roman"/>
              <w:noProof/>
            </w:rPr>
            <w:drawing>
              <wp:anchor distT="0" distB="0" distL="114300" distR="114300" simplePos="0" relativeHeight="251669504" behindDoc="1" locked="0" layoutInCell="0" allowOverlap="1" wp14:anchorId="133208C6" wp14:editId="018741CA">
                <wp:simplePos x="0" y="0"/>
                <wp:positionH relativeFrom="margin">
                  <wp:align>center</wp:align>
                </wp:positionH>
                <wp:positionV relativeFrom="margin">
                  <wp:align>center</wp:align>
                </wp:positionV>
                <wp:extent cx="2910840" cy="2541905"/>
                <wp:effectExtent l="0" t="0" r="381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ra dan diskusi dengan narasumber tambahan agar hasil penelitian valid dan dapat dipercaya.</w:t>
      </w:r>
    </w:p>
    <w:sectPr w:rsidR="005E6727" w:rsidSect="00175839">
      <w:headerReference w:type="default" r:id="rId8"/>
      <w:footerReference w:type="first" r:id="rId9"/>
      <w:type w:val="continuous"/>
      <w:pgSz w:w="11910" w:h="16840" w:code="9"/>
      <w:pgMar w:top="1701" w:right="1701" w:bottom="1701" w:left="2268" w:header="720" w:footer="720" w:gutter="0"/>
      <w:pgNumType w:start="38"/>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91F93" w14:textId="77777777" w:rsidR="001F35A7" w:rsidRDefault="001F35A7" w:rsidP="001F35A7">
      <w:r>
        <w:separator/>
      </w:r>
    </w:p>
  </w:endnote>
  <w:endnote w:type="continuationSeparator" w:id="0">
    <w:p w14:paraId="0D9B2F2A" w14:textId="77777777" w:rsidR="001F35A7" w:rsidRDefault="001F35A7" w:rsidP="001F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049132"/>
      <w:docPartObj>
        <w:docPartGallery w:val="Page Numbers (Bottom of Page)"/>
        <w:docPartUnique/>
      </w:docPartObj>
    </w:sdtPr>
    <w:sdtEndPr>
      <w:rPr>
        <w:noProof/>
      </w:rPr>
    </w:sdtEndPr>
    <w:sdtContent>
      <w:p w14:paraId="6565022B" w14:textId="7B4D6E90" w:rsidR="00175839" w:rsidRDefault="001758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005CC" w14:textId="77777777" w:rsidR="00175839" w:rsidRDefault="00175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39C27" w14:textId="77777777" w:rsidR="001F35A7" w:rsidRDefault="001F35A7" w:rsidP="001F35A7">
      <w:r>
        <w:separator/>
      </w:r>
    </w:p>
  </w:footnote>
  <w:footnote w:type="continuationSeparator" w:id="0">
    <w:p w14:paraId="50F76CE3" w14:textId="77777777" w:rsidR="001F35A7" w:rsidRDefault="001F35A7" w:rsidP="001F35A7">
      <w:r>
        <w:continuationSeparator/>
      </w:r>
    </w:p>
  </w:footnote>
  <w:footnote w:id="1">
    <w:p w14:paraId="03FA9245" w14:textId="77777777" w:rsidR="001F35A7" w:rsidRPr="00A80B89" w:rsidRDefault="001F35A7" w:rsidP="001F35A7">
      <w:pPr>
        <w:pStyle w:val="FootnoteText"/>
        <w:spacing w:line="240" w:lineRule="auto"/>
        <w:ind w:firstLine="709"/>
        <w:jc w:val="both"/>
      </w:pPr>
      <w:r w:rsidRPr="005D0AAB">
        <w:rPr>
          <w:rStyle w:val="FootnoteReference"/>
        </w:rPr>
        <w:footnoteRef/>
      </w:r>
      <w:r w:rsidRPr="00A80B89">
        <w:t xml:space="preserve"> I Made Laut Mertha Jaya, </w:t>
      </w:r>
      <w:r w:rsidRPr="00A80B89">
        <w:rPr>
          <w:i/>
          <w:iCs/>
        </w:rPr>
        <w:t>Metode Penelitian Kuantitatif dan Kualitatif</w:t>
      </w:r>
      <w:r w:rsidRPr="00A80B89">
        <w:t>, (Yogyakarta : Anak Hebat Indonesia, 2020), hlm. 6</w:t>
      </w:r>
    </w:p>
  </w:footnote>
  <w:footnote w:id="2">
    <w:p w14:paraId="3ECA21A8" w14:textId="77777777" w:rsidR="001F35A7" w:rsidRPr="00A80B89" w:rsidRDefault="001F35A7" w:rsidP="001F35A7">
      <w:pPr>
        <w:pStyle w:val="FootnoteText"/>
        <w:spacing w:line="240" w:lineRule="auto"/>
        <w:ind w:firstLine="709"/>
        <w:jc w:val="both"/>
      </w:pPr>
      <w:r w:rsidRPr="005D0AAB">
        <w:rPr>
          <w:rStyle w:val="FootnoteReference"/>
        </w:rPr>
        <w:footnoteRef/>
      </w:r>
      <w:r w:rsidRPr="00A80B89">
        <w:t xml:space="preserve"> Albi Anggito, Johan Setiawan, </w:t>
      </w:r>
      <w:r w:rsidRPr="00A80B89">
        <w:rPr>
          <w:i/>
          <w:iCs/>
        </w:rPr>
        <w:t>Metodologi Penelitian Kualitatif</w:t>
      </w:r>
      <w:r w:rsidRPr="00A80B89">
        <w:t>, (Sukabumi : CV Jejak, 2018), hlm. 8</w:t>
      </w:r>
    </w:p>
  </w:footnote>
  <w:footnote w:id="3">
    <w:p w14:paraId="6B79F389" w14:textId="77777777" w:rsidR="001F35A7" w:rsidRPr="00342712" w:rsidRDefault="001F35A7" w:rsidP="001F35A7">
      <w:pPr>
        <w:pStyle w:val="FootnoteText"/>
        <w:ind w:firstLine="709"/>
        <w:jc w:val="both"/>
        <w:rPr>
          <w:lang w:val="en-US"/>
        </w:rPr>
      </w:pPr>
      <w:r w:rsidRPr="005D0AAB">
        <w:rPr>
          <w:rStyle w:val="FootnoteReference"/>
        </w:rPr>
        <w:footnoteRef/>
      </w:r>
      <w:r>
        <w:t xml:space="preserve"> Abdul Fattah Nasution, </w:t>
      </w:r>
      <w:r>
        <w:rPr>
          <w:rStyle w:val="Emphasis"/>
        </w:rPr>
        <w:t>Metode Penelitian Kualitatif</w:t>
      </w:r>
      <w:r>
        <w:t>, ed. Meyniar Albina (Bandung: CV. Harfa Creative, 2023), hlm. 34-35</w:t>
      </w:r>
    </w:p>
  </w:footnote>
  <w:footnote w:id="4">
    <w:p w14:paraId="4080AFE0"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{"citationItems":[{"id":"ITEM-1","itemData":{"ISBN":"9794587206","abstract":"Female Gambusia affinis holbrooki, in a natural habitat receiving effluents from a nearby papermill industry, was extensively masculinized. Demonstrated that female G. affinis affinis can be masculinized by subacute exposure to plant sterols (primarily beta-sitosterol and stigmastanol) which have been degraded by microbes. Primary purpose of the present study was to determine the extent of this masculinizing effect by histologically examining the gonadal tissues in both male and female mosquitofish exposed to the degraded sterols. Despite the development of a well-formed gonopodium on female mosquitofish exposed to degraded plant sterols, no gross histological chnages were observed in their ovaries. Oviduct morphology was not affectd by sterol exposure, since the basement membrane appeared to be intact and there was an abundance of epithelial cells present. Male fish examined after a 21-day sterol regimen showed no external or internal changes.","author":[{"dropping-particle":"","family":"Syafrizal Helmi","given":"Muslich Situmorang","non-dropping-particle":"","parse-names":false,"suffix":""},{"dropping-particle":"","family":"Lutfi","given":"","non-dropping-particle":"","parse-names":false,"suffix":""}],"container-title":"Edisi ke 3","id":"ITEM-1","issued":{"date-parts":[["2014"]]},"number-of-pages":"265","publisher":"USUpress","title":"Analisis Data untuk Riset Manajemen dan Bisnis","type":"book"},"uris":["http://www.mendeley.com/documents/?uuid=c5ebce6f-de2f-414e-ac8d-bca6da8be457"]}],"mendeley":{"formattedCitation":"Muslich Situmorang Syafrizal Helmi and Lutfi, &lt;i&gt;Analisis Data Untuk Riset Manajemen Dan Bisnis&lt;/i&gt;, &lt;i&gt;Edisi Ke 3&lt;/i&gt; (USUpress, 2014).","plainTextFormattedCitation":"Muslich Situmorang Syafrizal Helmi and Lutfi, Analisis Data Untuk Riset Manajemen Dan Bisnis, Edisi Ke 3 (USUpress, 2014).","previouslyFormattedCitation":"(Syafrizal Helmi &amp; Lutfi, 2014)"},"properties":{"noteIndex":41},"schema":"https://github.com/citation-style-language/schema/raw/master/csl-citation.json"}</w:instrText>
      </w:r>
      <w:r>
        <w:fldChar w:fldCharType="separate"/>
      </w:r>
      <w:r w:rsidRPr="003A49FD">
        <w:rPr>
          <w:noProof/>
        </w:rPr>
        <w:t xml:space="preserve">Muslich Situmorang Syafrizal Helmi and Lutfi, </w:t>
      </w:r>
      <w:r w:rsidRPr="003A49FD">
        <w:rPr>
          <w:i/>
          <w:noProof/>
        </w:rPr>
        <w:t>Analisis Data Untuk Riset Manajemen Dan Bisnis</w:t>
      </w:r>
      <w:r w:rsidRPr="003A49FD">
        <w:rPr>
          <w:noProof/>
        </w:rPr>
        <w:t xml:space="preserve">, </w:t>
      </w:r>
      <w:r w:rsidRPr="003A49FD">
        <w:rPr>
          <w:i/>
          <w:noProof/>
        </w:rPr>
        <w:t>Edisi Ke 3</w:t>
      </w:r>
      <w:r w:rsidRPr="003A49FD">
        <w:rPr>
          <w:noProof/>
        </w:rPr>
        <w:t xml:space="preserve"> (USUpress, 2014).</w:t>
      </w:r>
      <w:r>
        <w:fldChar w:fldCharType="end"/>
      </w:r>
    </w:p>
  </w:footnote>
  <w:footnote w:id="5">
    <w:p w14:paraId="23E80DCD"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{"citationItems":[{"id":"ITEM-1","itemData":{"abstract":"By the early 1990s the need for reengineering legacy systems was already acute, but recently the demand has increased significantly with the shift toward web-based user interfaces. The demand by all business sectors to adapt their information systems to the Web has created a tremendous need for methods, tools, and infrastructures to evolve and exploit existing applications efficiently and cost-effectively. Reverse engineering has been heralded as one of the most promising technologies to combat this.legacy systems problem. This paper presents a roadmap for reverse engineering research for the first decade of the new millennium, building on the program comprehension theories of the 1980s and the reverse engineering technology of the 1990s.","author":[{"dropping-particle":"","family":"Feti Himawati","given":"","non-dropping-particle":"","parse-names":false,"suffix":""}],"container-title":"Jakarta: PT Rajawali Prees","id":"ITEM-1","issued":{"date-parts":[["2018"]]},"page":"66-79","title":"Metodelogi Penelitian","type":"article-journal"},"uris":["http://www.mendeley.com/documents/?uuid=3355f54a-81a3-4bc7-be05-20884d899467"]}],"mendeley":{"formattedCitation":"Feti Himawati, “Metodelogi Penelitian,” &lt;i&gt;Jakarta: PT Rajawali Prees&lt;/i&gt;, 2018, 66–79.","plainTextFormattedCitation":"Feti Himawati, “Metodelogi Penelitian,” Jakarta: PT Rajawali Prees, 2018, 66–79.","previouslyFormattedCitation":"(Feti Himawati, 2018)"},"properties":{"noteIndex":42},"schema":"https://github.com/citation-style-language/schema/raw/master/csl-citation.json"}</w:instrText>
      </w:r>
      <w:r>
        <w:fldChar w:fldCharType="separate"/>
      </w:r>
      <w:r w:rsidRPr="003A49FD">
        <w:rPr>
          <w:noProof/>
        </w:rPr>
        <w:t xml:space="preserve">Feti Himawati, “Metodelogi Penelitian,” </w:t>
      </w:r>
      <w:r w:rsidRPr="003A49FD">
        <w:rPr>
          <w:i/>
          <w:noProof/>
        </w:rPr>
        <w:t>Jakarta: PT Rajawali Prees</w:t>
      </w:r>
      <w:r w:rsidRPr="003A49FD">
        <w:rPr>
          <w:noProof/>
        </w:rPr>
        <w:t>, 2018, 66–79.</w:t>
      </w:r>
      <w:r>
        <w:fldChar w:fldCharType="end"/>
      </w:r>
    </w:p>
  </w:footnote>
  <w:footnote w:id="6">
    <w:p w14:paraId="18663AC1"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{"citationItems":[{"id":"ITEM-1","itemData":{"ISBN":"9786237518495","author":[{"dropping-particle":"","family":"Dr. R. A. Fadhallah","given":"S.P.M.S.","non-dropping-particle":"","parse-names":false,"suffix":""}],"id":"ITEM-1","issued":{"date-parts":[["2021"]]},"publisher":"UNJ PRESS","title":"WAWANCARA","type":"book"},"uris":["http://www.mendeley.com/documents/?uuid=b6855bb2-c421-4c0c-8c7c-1a6f690b8e51"]}],"mendeley":{"formattedCitation":"S.P.M.S. Dr. R. A. Fadhallah, &lt;i&gt;WAWANCARA&lt;/i&gt; (UNJ PRESS, 2021), https://books.google.co.id/books?id=rN4fEAAAQBAJ.","plainTextFormattedCitation":"S.P.M.S. Dr. R. A. Fadhallah, WAWANCARA (UNJ PRESS, 2021), https://books.google.co.id/books?id=rN4fEAAAQBAJ.","previouslyFormattedCitation":"(Dr. R. A. Fadhallah, 2021)"},"properties":{"noteIndex":43},"schema":"https://github.com/citation-style-language/schema/raw/master/csl-citation.json"}</w:instrText>
      </w:r>
      <w:r>
        <w:fldChar w:fldCharType="separate"/>
      </w:r>
      <w:r w:rsidRPr="003A49FD">
        <w:rPr>
          <w:noProof/>
        </w:rPr>
        <w:t xml:space="preserve">S.P.M.S. Dr. R. A. Fadhallah, </w:t>
      </w:r>
      <w:r w:rsidRPr="003A49FD">
        <w:rPr>
          <w:i/>
          <w:noProof/>
        </w:rPr>
        <w:t>WAWANCARA</w:t>
      </w:r>
      <w:r w:rsidRPr="003A49FD">
        <w:rPr>
          <w:noProof/>
        </w:rPr>
        <w:t xml:space="preserve"> (UNJ PRESS, 2021), https://books.google.co.id/books?id=rN4fEAAAQBAJ.</w:t>
      </w:r>
      <w:r>
        <w:fldChar w:fldCharType="end"/>
      </w:r>
    </w:p>
  </w:footnote>
  <w:footnote w:id="7">
    <w:p w14:paraId="24E8CA51"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{"citationItems":[{"id":"ITEM-1","itemData":{"ISBN":"9789797963576","abstract":"Predicting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approach.","author":[{"dropping-particle":"","family":"Ni'matuzahroh  M.Si, Susanti Prasetyaningrum, M.Psi","given":"S.Psi","non-dropping-particle":"","parse-names":false,"suffix":""}],"container-title":"Universitas Muhammadiyah Malang","id":"ITEM-1","issue":"Mi","issued":{"date-parts":[["2018"]]},"number-of-pages":"193","publisher":"UMMPress","title":"Observasi : Teori dan Aplikasi dalam Psikologi","type":"book","volume":"1"},"uris":["http://www.mendeley.com/documents/?uuid=b004e21e-9d53-4e66-a905-410902a77152"]}],"mendeley":{"formattedCitation":"S.Psi Ni’matuzahroh  M.Si, Susanti Prasetyaningrum, M.Psi, &lt;i&gt;Observasi : Teori Dan Aplikasi Dalam Psikologi&lt;/i&gt;, &lt;i&gt;Universitas Muhammadiyah Malang&lt;/i&gt;, vol. 1 (UMMPress, 2018), https://books.google.com/books?hl=en&amp;lr=&amp;id=CMh9DwAAQBAJ&amp;oi=fnd&amp;pg=PA1&amp;dq=sistematic+literature+review+neuro+linguistik+programming+motivasi+belajar&amp;ots=FJ1a5lND8a&amp;sig=92YrJ7zHo-V6iZEQsiz9xkGTA94.","plainTextFormattedCitation":"S.Psi Ni’matuzahroh  M.Si, Susanti Prasetyaningrum, M.Psi, Observasi : Teori Dan Aplikasi Dalam Psikologi, Universitas Muhammadiyah Malang, vol. 1 (UMMPress, 2018), https://books.google.com/books?hl=en&amp;lr=&amp;id=CMh9DwAAQBAJ&amp;oi=fnd&amp;pg=PA1&amp;dq=sistematic+literature+review+neuro+linguistik+programming+motivasi+belajar&amp;ots=FJ1a5lND8a&amp;sig=92YrJ7zHo-V6iZEQsiz9xkGTA94.","previouslyFormattedCitation":"(Ni’matuzahroh  M.Si, Susanti Prasetyaningrum, M.Psi, 2018)"},"properties":{"noteIndex":44},"schema":"https://github.com/citation-style-language/schema/raw/master/csl-citation.json"}</w:instrText>
      </w:r>
      <w:r>
        <w:fldChar w:fldCharType="separate"/>
      </w:r>
      <w:r w:rsidRPr="003A49FD">
        <w:rPr>
          <w:noProof/>
        </w:rPr>
        <w:t xml:space="preserve">S.Psi Ni’matuzahroh  M.Si, Susanti Prasetyaningrum, M.Psi, </w:t>
      </w:r>
      <w:r w:rsidRPr="003A49FD">
        <w:rPr>
          <w:i/>
          <w:noProof/>
        </w:rPr>
        <w:t>Observasi : Teori Dan Aplikasi Dalam Psikologi</w:t>
      </w:r>
      <w:r w:rsidRPr="003A49FD">
        <w:rPr>
          <w:noProof/>
        </w:rPr>
        <w:t xml:space="preserve">, </w:t>
      </w:r>
      <w:r w:rsidRPr="003A49FD">
        <w:rPr>
          <w:i/>
          <w:noProof/>
        </w:rPr>
        <w:t>Universitas Muhammadiyah Malang</w:t>
      </w:r>
      <w:r w:rsidRPr="003A49FD">
        <w:rPr>
          <w:noProof/>
        </w:rPr>
        <w:t>, vol. 1 (UMMPress, 2018), https://books.google.com/books?hl=en&amp;lr=&amp;id=CMh9DwAAQBAJ&amp;oi=fnd&amp;pg=PA1&amp;dq=sistematic+literature+review+neuro+linguistik+programming+motivasi+belajar&amp;ots=FJ1a5lND8a&amp;sig=92YrJ7zHo-V6iZEQsiz9xkGTA94.</w:t>
      </w:r>
      <w:r>
        <w:fldChar w:fldCharType="end"/>
      </w:r>
    </w:p>
  </w:footnote>
  <w:footnote w:id="8">
    <w:p w14:paraId="11A654DA"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{"citationItems":[{"id":"ITEM-1","itemData":{"ISBN":"9789797697495","abstract":"Melakukan penelitian tidak harus turun ke lapangan dengan mengunjungi lokasi penelitian tertentu. Penelitian lapangan, hampir selalu membutuhkan biaya yang tidak sedikit, apalagi ketika kita menggunakan metode penelitian kuantitatif. Kita harus menggandakan kuesioner serta biaya akomodasi yang tidak sedikit, terlebih lagi bila responden sangat banyak. Buku ini memberikan sebuah alternatif bagi mahasiswa yang tertarik untuk mendalami metode penelitian kuantitatif. Banyak mahasiswa yang berangapan bahwa metode penelitian kuantitatif sulit dilakukan. Banyak mahasiswa yang menganggap bahwa metode kuantitatif lebih sulit karena harus menggunakan statistik, lebih mahal karena harus menggandakan kuesioner atau angket dan lebih lama karena respondennya yang sangat banyak. Anggapan ini hanyalah mitos belaka. Analisis isi (AI) dan analisis data sekunder (ADS) adalah sebuah solusi untuk menjawab “ketakutan” akan metode kuantitatif. Dengan menggunakan metode analisis isi atau analisis data sekunder, mahasiswa akan terbebas dari masalah waktu penelitian yang lama atau biaya penelitian yang relatif mahal. AI dan ADS adalah metode penelitian yang relatif lebih mudah karena tidak menggunakan “manusia” sebagai objek penelitiannya. AI dan ADS, menggunakan objek yang “tidak hidup”, dengan memanfaatkan sumber data yang sudah ada dan kita tinggal mengolah data tersebut. Kita dapat memanfaatkan majalah, koran, acara TV, buku-buku, syair lagu, cerita film sebagai objek penelitian. Objek-objek tersebut relatif mudah diperoleh, tidak ribet, berbeda dengan objek yang berbentuk manusia yang selalu berpindah tempat dan cepat berubah. Untuk itu, metode AI dan ADS dapat menjadi alternatif bagi mahasiswa dalam melakukan penelitian. Buku ini memberikan panduan singkat mengenai apa itu analisis isi serta analisis data sekunder? Bagaimana melakukannya? Disertai dengan contoh penelitian yang relevan. —————– Buku ajar ini memuat informasi tentang metode, prosedur dan teknik yang dapat diterapkan dalam penelitian kuantitatif. Penyajian bagan alir dan contoh-contoh dalam buku ini membantu untuk menjelaskan konsep yang rumit agar menjadi lebih mudah dimengerti oleh mahasiswa sebagai peneliti pemula.Prof. Edy Yuwono (Universitas Jenderal Soedirman Purwokerto) Kehadiran buku ini berhasil memperkenalkan kembali analisis muatan sebagai metode pengumpulan data atau pengukuran variabel, yang tidak hanya penting sejalan keberaksaraan masyarakat, tetapi juga membantu meragamkan sumber data sekaligus…","author":[{"dropping-particle":"","family":"Martono","given":"Nanang","non-dropping-particle":"","parse-names":false,"suffix":""}],"container-title":"Edisi Revis i2","id":"ITEM-1","issued":{"date-parts":[["2012"]]},"number-of-pages":"37-39","publisher":"RajaGrafindo Persada","title":"Analisis Data Kuantitatif: Analisis Isi dan Analisis Data Sekunder","type":"book","volume":"66"},"uris":["http://www.mendeley.com/documents/?uuid=7d9a5a50-5603-4269-bad3-f67ffab88d1e"]}],"mendeley":{"formattedCitation":"Nanang Martono, &lt;i&gt;Analisis Data Kuantitatif: Analisis Isi Dan Analisis Data Sekunder&lt;/i&gt;, &lt;i&gt;Edisi Revis I2&lt;/i&gt;, vol. 66 (RajaGrafindo Persada, 2012), https://books.google.co.id/books?id=tUl1BgAAQBAJ.","plainTextFormattedCitation":"Nanang Martono, Analisis Data Kuantitatif: Analisis Isi Dan Analisis Data Sekunder, Edisi Revis I2, vol. 66 (RajaGrafindo Persada, 2012), https://books.google.co.id/books?id=tUl1BgAAQBAJ.","previouslyFormattedCitation":"(Martono, 2012)"},"properties":{"noteIndex":45},"schema":"https://github.com/citation-style-language/schema/raw/master/csl-citation.json"}</w:instrText>
      </w:r>
      <w:r>
        <w:fldChar w:fldCharType="separate"/>
      </w:r>
      <w:r w:rsidRPr="003A49FD">
        <w:rPr>
          <w:noProof/>
        </w:rPr>
        <w:t xml:space="preserve">Nanang Martono, </w:t>
      </w:r>
      <w:r w:rsidRPr="003A49FD">
        <w:rPr>
          <w:i/>
          <w:noProof/>
        </w:rPr>
        <w:t>Analisis Data Kuantitatif: Analisis Isi Dan Analisis Data Sekunder</w:t>
      </w:r>
      <w:r w:rsidRPr="003A49FD">
        <w:rPr>
          <w:noProof/>
        </w:rPr>
        <w:t xml:space="preserve">, </w:t>
      </w:r>
      <w:r w:rsidRPr="003A49FD">
        <w:rPr>
          <w:i/>
          <w:noProof/>
        </w:rPr>
        <w:t>Edisi Revis I2</w:t>
      </w:r>
      <w:r w:rsidRPr="003A49FD">
        <w:rPr>
          <w:noProof/>
        </w:rPr>
        <w:t>, vol. 66 (RajaGrafindo Persada, 2012), https://books.google.co.id/books?id=tUl1BgAAQBAJ.</w:t>
      </w:r>
      <w:r>
        <w:fldChar w:fldCharType="end"/>
      </w:r>
    </w:p>
  </w:footnote>
  <w:footnote w:id="9">
    <w:p w14:paraId="3511F75A"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{"citationItems":[{"id":"ITEM-1","itemData":{"abstract":"By the early 1990s the need for reengineering legacy systems was already acute, but recently the demand has increased significantly with the shift toward web-based user interfaces. The demand by all business sectors to adapt their information systems to the Web has created a tremendous need for methods, tools, and infrastructures to evolve and exploit existing applications efficiently and cost-effectively. Reverse engineering has been heralded as one of the most promising technologies to combat this.legacy systems problem. This paper presents a roadmap for reverse engineering research for the first decade of the new millennium, building on the program comprehension theories of the 1980s and the reverse engineering technology of the 1990s.","author":[{"dropping-particle":"","family":"Feti Himawati","given":"","non-dropping-particle":"","parse-names":false,"suffix":""}],"container-title":"Jakarta: PT Rajawali Prees","id":"ITEM-1","issued":{"date-parts":[["2018"]]},"page":"66-79","title":"Metodelogi Penelitian","type":"article-journal"},"uris":["http://www.mendeley.com/documents/?uuid=3355f54a-81a3-4bc7-be05-20884d899467"]}],"mendeley":{"formattedCitation":"Feti Himawati, “Metodelogi Penelitian.”","plainTextFormattedCitation":"Feti Himawati, “Metodelogi Penelitian.”","previouslyFormattedCitation":"(Feti Himawati, 2018)"},"properties":{"noteIndex":46},"schema":"https://github.com/citation-style-language/schema/raw/master/csl-citation.json"}</w:instrText>
      </w:r>
      <w:r>
        <w:fldChar w:fldCharType="separate"/>
      </w:r>
      <w:r w:rsidRPr="003A49FD">
        <w:rPr>
          <w:noProof/>
        </w:rPr>
        <w:t>Feti Himawati, “Metodelogi Penelitian.”</w:t>
      </w:r>
      <w:r>
        <w:fldChar w:fldCharType="end"/>
      </w:r>
    </w:p>
  </w:footnote>
  <w:footnote w:id="10">
    <w:p w14:paraId="0D4B0E77"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{"citationItems":[{"id":"ITEM-1","itemData":{"abstract":"Qualitative research is a method of research used to uncover the problems in working life government organizations , private sector, civil society, youth, women, sports, arts and culture, and others that can be used as a policy for the sake of the common welfare. Calls \"issues in qualitative research are temporary, tentative and will evolve or change after researchers were in the field\".In a qualitative research methodology, there are a variety of data collection methods / sources used.","author":[{"dropping-particle":"","family":"Nilamsari","given":"Natalina","non-dropping-particle":"","parse-names":false,"suffix":""}],"container-title":"Wacana","id":"ITEM-1","issue":"2","issued":{"date-parts":[["2014"]]},"page":"177-181","title":"Memahami Studi Dokumen Dalam Penelitian Kualitatif","type":"article-journal","volume":"13, (2)"},"uris":["http://www.mendeley.com/documents/?uuid=56d3d7a4-6369-43a9-b22f-a6dc5068a06b"]}],"mendeley":{"formattedCitation":"Natalina Nilamsari, “Memahami Studi Dokumen Dalam Penelitian Kualitatif,” &lt;i&gt;Wacana&lt;/i&gt; 13, (2), no. 2 (2014): 177–81, http://fisip.untirta.ac.id/teguh/?p=16/.","plainTextFormattedCitation":"Natalina Nilamsari, “Memahami Studi Dokumen Dalam Penelitian Kualitatif,” Wacana 13, (2), no. 2 (2014): 177–81, http://fisip.untirta.ac.id/teguh/?p=16/.","previouslyFormattedCitation":"(Nilamsari, 2014)"},"properties":{"noteIndex":47},"schema":"https://github.com/citation-style-language/schema/raw/master/csl-citation.json"}</w:instrText>
      </w:r>
      <w:r>
        <w:fldChar w:fldCharType="separate"/>
      </w:r>
      <w:r w:rsidRPr="003A49FD">
        <w:rPr>
          <w:noProof/>
        </w:rPr>
        <w:t xml:space="preserve">Natalina Nilamsari, “Memahami Studi Dokumen Dalam Penelitian Kualitatif,” </w:t>
      </w:r>
      <w:r w:rsidRPr="003A49FD">
        <w:rPr>
          <w:i/>
          <w:noProof/>
        </w:rPr>
        <w:t>Wacana</w:t>
      </w:r>
      <w:r w:rsidRPr="003A49FD">
        <w:rPr>
          <w:noProof/>
        </w:rPr>
        <w:t xml:space="preserve"> 13, (2), no. 2 (2014): 177–81, http://fisip.untirta.ac.id/teguh/?p=16/.</w:t>
      </w:r>
      <w:r>
        <w:fldChar w:fldCharType="end"/>
      </w:r>
    </w:p>
  </w:footnote>
  <w:footnote w:id="11">
    <w:p w14:paraId="1376ABBF" w14:textId="77777777" w:rsidR="001F35A7" w:rsidRPr="003A49FD" w:rsidRDefault="001F35A7" w:rsidP="001F35A7">
      <w:pPr>
        <w:pStyle w:val="FootnoteText"/>
        <w:ind w:firstLine="709"/>
        <w:jc w:val="both"/>
        <w:rPr>
          <w:lang w:val="en-US"/>
        </w:rPr>
      </w:pPr>
      <w:r w:rsidRPr="005D0AAB">
        <w:rPr>
          <w:rStyle w:val="FootnoteReference"/>
        </w:rPr>
        <w:footnoteRef/>
      </w:r>
      <w:r>
        <w:t xml:space="preserve"> </w:t>
      </w:r>
      <w:r>
        <w:fldChar w:fldCharType="begin" w:fldLock="1"/>
      </w:r>
      <w:r>
        <w:instrText>ADDIN CSL_CITATION {"citationItems":[{"id":"ITEM-1","itemData":{"abstract":"Dalam penelitian ini menggunakan metode penelitian kualitatif deskriptif. Pada penelitian kualitatif bentuk data berupa kalimat atau narasi dari subjek/responden penelitian yang diperoleh melalui suatu teknik pengumpulan data yang kemudian data tersebut akan dianalisis dan diolah dengan menggunakan teknik analisis data kualitatif dan menghasilkan suatu temuan atau hasil penelitian yang akan menjawab pertanyaan penelitian yang akan diajukan Adapun metode pengambilan data yang dilakukan dalam penelitian adalah : 1) Observasi. Observasi dapat didefinisikan sebagai suatu proses melihat, mengamati dan mencermati serta merekam perilaku secara sistematis untuk suatu tujuan tertentu. Observasi ialah suatu kegiatan mencari data yang dapat digunakan untuk memberikan suatu kesimpulan atau diagnosis, selain itu observasi harusnya mempunyai tujuan tertentu. Pengamatan yang tanpa tujuan bukan merupakan observasi. Pada dasarnya tujuan observasi adalah mendeskripsikan lingkungan (site) yang diamati, aktivitas-aktivitas yang berlangsung, individu-individu yang terlibat dalam lingkungan tersebut beserta aktivitas dan perilaku dimunculkan, serta makna kejadian berdasarkan prespektif individu yang tersebut (132)","author":[{"dropping-particle":"","family":"Herdiansyah","given":"Haris","non-dropping-particle":"","parse-names":false,"suffix":""}],"container-title":"Metodologi Penelitian","id":"ITEM-1","issued":{"date-parts":[["2015"]]},"number-of-pages":"131","publisher":"Raja Grafindo Persada","title":"\"Wawancara dan Fokus Groups sebagai Instrumen Penggalian Data Kualitatif\"","type":"book"},"uris":["http://www.mendeley.com/documents/?uuid=cc318a30-c794-4574-ad55-588378e6f11e"]}],"mendeley":{"formattedCitation":"Haris Herdiansyah, &lt;i&gt;“Wawancara Dan Fokus Groups Sebagai Instrumen Penggalian Data Kualitatif,”&lt;/i&gt; &lt;i&gt;Metodologi Penelitian&lt;/i&gt; (Raja Grafindo Persada, 2015).","plainTextFormattedCitation":"Haris Herdiansyah, “Wawancara Dan Fokus Groups Sebagai Instrumen Penggalian Data Kualitatif,” Metodologi Penelitian (Raja Grafindo Persada, 2015).","previouslyFormattedCitation":"(Herdiansyah, 2015)"},"properties":{"noteIndex":48},"schema":"https://github.com/citation-style-language/schema/raw/master/csl-citation.json"}</w:instrText>
      </w:r>
      <w:r>
        <w:fldChar w:fldCharType="separate"/>
      </w:r>
      <w:r w:rsidRPr="003A49FD">
        <w:rPr>
          <w:noProof/>
        </w:rPr>
        <w:t xml:space="preserve">Haris Herdiansyah, </w:t>
      </w:r>
      <w:r w:rsidRPr="003A49FD">
        <w:rPr>
          <w:i/>
          <w:noProof/>
        </w:rPr>
        <w:t>“Wawancara Dan Fokus Groups Sebagai Instrumen Penggalian Data Kualitatif,”</w:t>
      </w:r>
      <w:r w:rsidRPr="003A49FD">
        <w:rPr>
          <w:noProof/>
        </w:rPr>
        <w:t xml:space="preserve"> </w:t>
      </w:r>
      <w:r w:rsidRPr="003A49FD">
        <w:rPr>
          <w:i/>
          <w:noProof/>
        </w:rPr>
        <w:t>Metodologi Penelitian</w:t>
      </w:r>
      <w:r w:rsidRPr="003A49FD">
        <w:rPr>
          <w:noProof/>
        </w:rPr>
        <w:t xml:space="preserve"> (Raja Grafindo Persada, 2015).</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4077301"/>
      <w:docPartObj>
        <w:docPartGallery w:val="Page Numbers (Top of Page)"/>
        <w:docPartUnique/>
      </w:docPartObj>
    </w:sdtPr>
    <w:sdtEndPr>
      <w:rPr>
        <w:noProof/>
      </w:rPr>
    </w:sdtEndPr>
    <w:sdtContent>
      <w:p w14:paraId="6B0B1777" w14:textId="6C5FD259" w:rsidR="00175839" w:rsidRDefault="0017583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50A02E" w14:textId="77777777" w:rsidR="00175839" w:rsidRDefault="001758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21AB6"/>
    <w:multiLevelType w:val="hybridMultilevel"/>
    <w:tmpl w:val="BAA4D536"/>
    <w:lvl w:ilvl="0" w:tplc="3809000F">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 w15:restartNumberingAfterBreak="0">
    <w:nsid w:val="3AA169A1"/>
    <w:multiLevelType w:val="hybridMultilevel"/>
    <w:tmpl w:val="BAA4D536"/>
    <w:lvl w:ilvl="0" w:tplc="3809000F">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 w15:restartNumberingAfterBreak="0">
    <w:nsid w:val="54C54271"/>
    <w:multiLevelType w:val="multilevel"/>
    <w:tmpl w:val="13BC506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5DAB2D7F"/>
    <w:multiLevelType w:val="multilevel"/>
    <w:tmpl w:val="13BC506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5DD04B95"/>
    <w:multiLevelType w:val="multilevel"/>
    <w:tmpl w:val="13BC506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6DEF4B3C"/>
    <w:multiLevelType w:val="hybridMultilevel"/>
    <w:tmpl w:val="7750CBFA"/>
    <w:lvl w:ilvl="0" w:tplc="714CDF92">
      <w:start w:val="1"/>
      <w:numFmt w:val="upperLetter"/>
      <w:lvlText w:val="%1."/>
      <w:lvlJc w:val="left"/>
      <w:pPr>
        <w:ind w:left="420" w:hanging="360"/>
      </w:pPr>
      <w:rPr>
        <w:rFonts w:asciiTheme="majorBidi" w:hAnsiTheme="majorBidi" w:hint="default"/>
        <w:b/>
        <w:color w:val="auto"/>
        <w:sz w:val="24"/>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A7"/>
    <w:rsid w:val="0013342F"/>
    <w:rsid w:val="00175839"/>
    <w:rsid w:val="00185BA4"/>
    <w:rsid w:val="001F35A7"/>
    <w:rsid w:val="005D3FF2"/>
    <w:rsid w:val="005E6727"/>
    <w:rsid w:val="007F1793"/>
    <w:rsid w:val="00AB04AE"/>
    <w:rsid w:val="00E87D8C"/>
    <w:rsid w:val="00F76F9F"/>
    <w:rsid w:val="00FD4B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9E487"/>
  <w15:chartTrackingRefBased/>
  <w15:docId w15:val="{34D3727C-A5B3-401B-9662-3A224065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5A7"/>
    <w:pPr>
      <w:spacing w:after="0" w:line="240" w:lineRule="auto"/>
    </w:pPr>
    <w:rPr>
      <w:rFonts w:cstheme="minorBidi"/>
      <w:szCs w:val="22"/>
      <w:lang w:val="en-US"/>
    </w:rPr>
  </w:style>
  <w:style w:type="paragraph" w:styleId="Heading1">
    <w:name w:val="heading 1"/>
    <w:basedOn w:val="Normal"/>
    <w:next w:val="Normal"/>
    <w:link w:val="Heading1Char"/>
    <w:uiPriority w:val="9"/>
    <w:qFormat/>
    <w:rsid w:val="001F35A7"/>
    <w:pPr>
      <w:keepNext/>
      <w:keepLines/>
      <w:spacing w:before="480" w:after="160" w:line="259" w:lineRule="auto"/>
      <w:outlineLvl w:val="0"/>
    </w:pPr>
    <w:rPr>
      <w:rFonts w:asciiTheme="majorHAnsi" w:eastAsiaTheme="majorEastAsia" w:hAnsiTheme="majorHAnsi" w:cstheme="majorBidi"/>
      <w:b/>
      <w:bCs/>
      <w:color w:val="2F5496" w:themeColor="accent1" w:themeShade="BF"/>
      <w:sz w:val="28"/>
      <w:szCs w:val="28"/>
      <w:lang w:val="en-ID"/>
    </w:rPr>
  </w:style>
  <w:style w:type="paragraph" w:styleId="Heading2">
    <w:name w:val="heading 2"/>
    <w:basedOn w:val="Normal"/>
    <w:next w:val="Normal"/>
    <w:link w:val="Heading2Char"/>
    <w:uiPriority w:val="9"/>
    <w:unhideWhenUsed/>
    <w:qFormat/>
    <w:rsid w:val="001F35A7"/>
    <w:pPr>
      <w:keepNext/>
      <w:keepLines/>
      <w:spacing w:before="200" w:after="160" w:line="259" w:lineRule="auto"/>
      <w:outlineLvl w:val="1"/>
    </w:pPr>
    <w:rPr>
      <w:rFonts w:asciiTheme="majorHAnsi" w:eastAsiaTheme="majorEastAsia" w:hAnsiTheme="majorHAnsi" w:cstheme="majorBidi"/>
      <w:b/>
      <w:bCs/>
      <w:color w:val="4472C4" w:themeColor="accent1"/>
      <w:sz w:val="26"/>
      <w:szCs w:val="26"/>
      <w:lang w:val="en-ID"/>
    </w:rPr>
  </w:style>
  <w:style w:type="paragraph" w:styleId="Heading3">
    <w:name w:val="heading 3"/>
    <w:basedOn w:val="Normal"/>
    <w:next w:val="Normal"/>
    <w:link w:val="Heading3Char"/>
    <w:uiPriority w:val="9"/>
    <w:unhideWhenUsed/>
    <w:qFormat/>
    <w:rsid w:val="001F35A7"/>
    <w:pPr>
      <w:keepNext/>
      <w:keepLines/>
      <w:spacing w:before="200" w:after="160" w:line="259" w:lineRule="auto"/>
      <w:outlineLvl w:val="2"/>
    </w:pPr>
    <w:rPr>
      <w:rFonts w:asciiTheme="majorHAnsi" w:eastAsiaTheme="majorEastAsia" w:hAnsiTheme="majorHAnsi" w:cstheme="majorBidi"/>
      <w:b/>
      <w:bCs/>
      <w:color w:val="4472C4" w:themeColor="accent1"/>
      <w:szCs w:val="24"/>
      <w:lang w:val="en-ID"/>
    </w:rPr>
  </w:style>
  <w:style w:type="paragraph" w:styleId="Heading4">
    <w:name w:val="heading 4"/>
    <w:basedOn w:val="Normal"/>
    <w:next w:val="Normal"/>
    <w:link w:val="Heading4Char"/>
    <w:uiPriority w:val="9"/>
    <w:unhideWhenUsed/>
    <w:qFormat/>
    <w:rsid w:val="001F35A7"/>
    <w:pPr>
      <w:keepNext/>
      <w:keepLines/>
      <w:spacing w:before="40" w:line="259" w:lineRule="auto"/>
      <w:outlineLvl w:val="3"/>
    </w:pPr>
    <w:rPr>
      <w:rFonts w:asciiTheme="majorHAnsi" w:eastAsiaTheme="majorEastAsia" w:hAnsiTheme="majorHAnsi" w:cstheme="majorBidi"/>
      <w:i/>
      <w:iCs/>
      <w:color w:val="2F5496" w:themeColor="accent1" w:themeShade="BF"/>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5A7"/>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F35A7"/>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1F35A7"/>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1F35A7"/>
    <w:rPr>
      <w:rFonts w:asciiTheme="majorHAnsi" w:eastAsiaTheme="majorEastAsia" w:hAnsiTheme="majorHAnsi" w:cstheme="majorBidi"/>
      <w:i/>
      <w:iCs/>
      <w:color w:val="2F5496" w:themeColor="accent1" w:themeShade="BF"/>
    </w:rPr>
  </w:style>
  <w:style w:type="character" w:styleId="FootnoteReference">
    <w:name w:val="footnote reference"/>
    <w:basedOn w:val="DefaultParagraphFont"/>
    <w:uiPriority w:val="99"/>
    <w:semiHidden/>
    <w:unhideWhenUsed/>
    <w:rsid w:val="001F35A7"/>
    <w:rPr>
      <w:vertAlign w:val="superscript"/>
    </w:rPr>
  </w:style>
  <w:style w:type="paragraph" w:styleId="FootnoteText">
    <w:name w:val="footnote text"/>
    <w:basedOn w:val="Normal"/>
    <w:link w:val="FootnoteTextChar"/>
    <w:uiPriority w:val="99"/>
    <w:semiHidden/>
    <w:unhideWhenUsed/>
    <w:rsid w:val="001F35A7"/>
    <w:pPr>
      <w:spacing w:after="160" w:line="259" w:lineRule="auto"/>
    </w:pPr>
    <w:rPr>
      <w:rFonts w:cs="Times New Roman"/>
      <w:sz w:val="20"/>
      <w:szCs w:val="20"/>
      <w:lang w:val="en-ID"/>
    </w:rPr>
  </w:style>
  <w:style w:type="character" w:customStyle="1" w:styleId="FootnoteTextChar">
    <w:name w:val="Footnote Text Char"/>
    <w:basedOn w:val="DefaultParagraphFont"/>
    <w:link w:val="FootnoteText"/>
    <w:uiPriority w:val="99"/>
    <w:semiHidden/>
    <w:qFormat/>
    <w:rsid w:val="001F35A7"/>
    <w:rPr>
      <w:sz w:val="20"/>
      <w:szCs w:val="20"/>
    </w:rPr>
  </w:style>
  <w:style w:type="paragraph" w:styleId="ListParagraph">
    <w:name w:val="List Paragraph"/>
    <w:basedOn w:val="Normal"/>
    <w:uiPriority w:val="34"/>
    <w:qFormat/>
    <w:rsid w:val="001F35A7"/>
    <w:pPr>
      <w:spacing w:after="160" w:line="259" w:lineRule="auto"/>
      <w:ind w:left="720"/>
      <w:contextualSpacing/>
    </w:pPr>
    <w:rPr>
      <w:rFonts w:cs="Times New Roman"/>
      <w:szCs w:val="24"/>
      <w:lang w:val="en-ID"/>
    </w:rPr>
  </w:style>
  <w:style w:type="character" w:styleId="Emphasis">
    <w:name w:val="Emphasis"/>
    <w:basedOn w:val="DefaultParagraphFont"/>
    <w:uiPriority w:val="20"/>
    <w:qFormat/>
    <w:rsid w:val="001F35A7"/>
    <w:rPr>
      <w:i/>
      <w:iCs/>
    </w:rPr>
  </w:style>
  <w:style w:type="paragraph" w:styleId="Header">
    <w:name w:val="header"/>
    <w:basedOn w:val="Normal"/>
    <w:link w:val="HeaderChar"/>
    <w:uiPriority w:val="99"/>
    <w:unhideWhenUsed/>
    <w:rsid w:val="00175839"/>
    <w:pPr>
      <w:tabs>
        <w:tab w:val="center" w:pos="4513"/>
        <w:tab w:val="right" w:pos="9026"/>
      </w:tabs>
    </w:pPr>
  </w:style>
  <w:style w:type="character" w:customStyle="1" w:styleId="HeaderChar">
    <w:name w:val="Header Char"/>
    <w:basedOn w:val="DefaultParagraphFont"/>
    <w:link w:val="Header"/>
    <w:uiPriority w:val="99"/>
    <w:rsid w:val="00175839"/>
    <w:rPr>
      <w:rFonts w:cstheme="minorBidi"/>
      <w:szCs w:val="22"/>
      <w:lang w:val="en-US"/>
    </w:rPr>
  </w:style>
  <w:style w:type="paragraph" w:styleId="Footer">
    <w:name w:val="footer"/>
    <w:basedOn w:val="Normal"/>
    <w:link w:val="FooterChar"/>
    <w:uiPriority w:val="99"/>
    <w:unhideWhenUsed/>
    <w:rsid w:val="00175839"/>
    <w:pPr>
      <w:tabs>
        <w:tab w:val="center" w:pos="4513"/>
        <w:tab w:val="right" w:pos="9026"/>
      </w:tabs>
    </w:pPr>
  </w:style>
  <w:style w:type="character" w:customStyle="1" w:styleId="FooterChar">
    <w:name w:val="Footer Char"/>
    <w:basedOn w:val="DefaultParagraphFont"/>
    <w:link w:val="Footer"/>
    <w:uiPriority w:val="99"/>
    <w:rsid w:val="00175839"/>
    <w:rPr>
      <w:rFonts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1667</Words>
  <Characters>9505</Characters>
  <Application>Microsoft Office Word</Application>
  <DocSecurity>0</DocSecurity>
  <Lines>79</Lines>
  <Paragraphs>22</Paragraphs>
  <ScaleCrop>false</ScaleCrop>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Budiman</dc:creator>
  <cp:keywords/>
  <dc:description/>
  <cp:lastModifiedBy>Ade Budiman</cp:lastModifiedBy>
  <cp:revision>2</cp:revision>
  <dcterms:created xsi:type="dcterms:W3CDTF">2026-03-02T20:48:00Z</dcterms:created>
  <dcterms:modified xsi:type="dcterms:W3CDTF">2026-03-02T21:05:00Z</dcterms:modified>
</cp:coreProperties>
</file>