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2.0 -->
  <w:body>
    <w:p w:rsidR="00F20325" w:rsidRPr="009C6FCB" w:rsidP="00F20325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9C6FCB">
        <w:rPr>
          <w:rFonts w:asciiTheme="majorHAnsi" w:hAnsiTheme="majorHAnsi"/>
          <w:b/>
          <w:bCs/>
          <w:sz w:val="24"/>
          <w:szCs w:val="24"/>
        </w:rPr>
        <w:t>BAB V</w:t>
      </w:r>
    </w:p>
    <w:p w:rsidR="00F20325" w:rsidRPr="009C6FCB" w:rsidP="00F20325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9C6FCB">
        <w:rPr>
          <w:rFonts w:asciiTheme="majorHAnsi" w:hAnsiTheme="majorHAnsi"/>
          <w:b/>
          <w:bCs/>
          <w:sz w:val="24"/>
          <w:szCs w:val="24"/>
        </w:rPr>
        <w:t>PENUTUP</w:t>
      </w:r>
    </w:p>
    <w:p w:rsidR="00F20325" w:rsidRPr="003061DF" w:rsidP="00F20325">
      <w:pPr>
        <w:spacing w:after="0" w:line="360" w:lineRule="auto"/>
        <w:ind w:left="567" w:hanging="567"/>
        <w:jc w:val="both"/>
        <w:rPr>
          <w:rFonts w:ascii="Cambria" w:hAnsi="Cambria"/>
          <w:b/>
          <w:bCs/>
          <w:sz w:val="24"/>
          <w:szCs w:val="24"/>
        </w:rPr>
      </w:pPr>
      <w:r w:rsidRPr="003061DF">
        <w:rPr>
          <w:rFonts w:ascii="Cambria" w:hAnsi="Cambria"/>
          <w:b/>
          <w:bCs/>
          <w:sz w:val="24"/>
          <w:szCs w:val="24"/>
        </w:rPr>
        <w:t xml:space="preserve">5.1 </w:t>
      </w:r>
      <w:r w:rsidRPr="003061DF">
        <w:rPr>
          <w:rFonts w:ascii="Cambria" w:hAnsi="Cambria"/>
          <w:b/>
          <w:bCs/>
          <w:sz w:val="24"/>
          <w:szCs w:val="24"/>
        </w:rPr>
        <w:tab/>
      </w:r>
      <w:r w:rsidRPr="003061DF">
        <w:rPr>
          <w:rFonts w:ascii="Cambria" w:hAnsi="Cambria"/>
          <w:b/>
          <w:bCs/>
          <w:sz w:val="24"/>
          <w:szCs w:val="24"/>
        </w:rPr>
        <w:t>Kesimpulan</w:t>
      </w:r>
    </w:p>
    <w:p w:rsidR="00F20325" w:rsidRPr="003061DF" w:rsidP="00F20325">
      <w:pPr>
        <w:tabs>
          <w:tab w:val="left" w:pos="567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3061DF">
        <w:rPr>
          <w:rFonts w:ascii="Cambria" w:hAnsi="Cambria"/>
          <w:b/>
          <w:bCs/>
          <w:sz w:val="24"/>
          <w:szCs w:val="24"/>
        </w:rPr>
        <w:tab/>
      </w:r>
      <w:r w:rsidRPr="003061DF">
        <w:rPr>
          <w:rFonts w:ascii="Cambria" w:hAnsi="Cambria"/>
          <w:sz w:val="24"/>
          <w:szCs w:val="24"/>
        </w:rPr>
        <w:t>Sebagai</w:t>
      </w:r>
      <w:r w:rsidRPr="003061DF">
        <w:rPr>
          <w:rFonts w:ascii="Cambria" w:hAnsi="Cambria"/>
          <w:sz w:val="24"/>
          <w:szCs w:val="24"/>
        </w:rPr>
        <w:t xml:space="preserve"> </w:t>
      </w:r>
      <w:r w:rsidRPr="003061DF">
        <w:rPr>
          <w:rFonts w:ascii="Cambria" w:hAnsi="Cambria"/>
          <w:sz w:val="24"/>
          <w:szCs w:val="24"/>
        </w:rPr>
        <w:t>hasil</w:t>
      </w:r>
      <w:r w:rsidRPr="003061DF">
        <w:rPr>
          <w:rFonts w:ascii="Cambria" w:hAnsi="Cambria"/>
          <w:sz w:val="24"/>
          <w:szCs w:val="24"/>
        </w:rPr>
        <w:t xml:space="preserve"> </w:t>
      </w:r>
      <w:r w:rsidRPr="003061DF">
        <w:rPr>
          <w:rFonts w:ascii="Cambria" w:hAnsi="Cambria"/>
          <w:sz w:val="24"/>
          <w:szCs w:val="24"/>
        </w:rPr>
        <w:t>dari</w:t>
      </w:r>
      <w:r w:rsidRPr="003061DF">
        <w:rPr>
          <w:rFonts w:ascii="Cambria" w:hAnsi="Cambria"/>
          <w:sz w:val="24"/>
          <w:szCs w:val="24"/>
        </w:rPr>
        <w:t xml:space="preserve"> </w:t>
      </w:r>
      <w:r w:rsidRPr="003061DF">
        <w:rPr>
          <w:rFonts w:ascii="Cambria" w:hAnsi="Cambria"/>
          <w:sz w:val="24"/>
          <w:szCs w:val="24"/>
        </w:rPr>
        <w:t>peneliti</w:t>
      </w:r>
      <w:r w:rsidRPr="003061DF" w:rsidR="006715E9">
        <w:rPr>
          <w:rFonts w:ascii="Cambria" w:hAnsi="Cambria"/>
          <w:sz w:val="24"/>
          <w:szCs w:val="24"/>
        </w:rPr>
        <w:t>an</w:t>
      </w:r>
      <w:r w:rsidRPr="003061DF" w:rsidR="006715E9">
        <w:rPr>
          <w:rFonts w:ascii="Cambria" w:hAnsi="Cambria"/>
          <w:sz w:val="24"/>
          <w:szCs w:val="24"/>
        </w:rPr>
        <w:t xml:space="preserve"> yang </w:t>
      </w:r>
      <w:r w:rsidRPr="003061DF" w:rsidR="006715E9">
        <w:rPr>
          <w:rFonts w:ascii="Cambria" w:hAnsi="Cambria"/>
          <w:sz w:val="24"/>
          <w:szCs w:val="24"/>
        </w:rPr>
        <w:t>dilakukan</w:t>
      </w:r>
      <w:r w:rsidRPr="003061DF" w:rsidR="006715E9">
        <w:rPr>
          <w:rFonts w:ascii="Cambria" w:hAnsi="Cambria"/>
          <w:sz w:val="24"/>
          <w:szCs w:val="24"/>
        </w:rPr>
        <w:t xml:space="preserve"> </w:t>
      </w:r>
      <w:r w:rsidRPr="003061DF" w:rsidR="006715E9">
        <w:rPr>
          <w:rFonts w:ascii="Cambria" w:hAnsi="Cambria"/>
          <w:sz w:val="24"/>
          <w:szCs w:val="24"/>
        </w:rPr>
        <w:t>dapat</w:t>
      </w:r>
      <w:r w:rsidRPr="003061DF" w:rsidR="006715E9">
        <w:rPr>
          <w:rFonts w:ascii="Cambria" w:hAnsi="Cambria"/>
          <w:sz w:val="24"/>
          <w:szCs w:val="24"/>
        </w:rPr>
        <w:t xml:space="preserve"> </w:t>
      </w:r>
      <w:r w:rsidRPr="003061DF" w:rsidR="006715E9">
        <w:rPr>
          <w:rFonts w:ascii="Cambria" w:hAnsi="Cambria"/>
          <w:sz w:val="24"/>
          <w:szCs w:val="24"/>
        </w:rPr>
        <w:t>penulis</w:t>
      </w:r>
      <w:r w:rsidRPr="003061DF">
        <w:rPr>
          <w:rFonts w:ascii="Cambria" w:hAnsi="Cambria"/>
          <w:sz w:val="24"/>
          <w:szCs w:val="24"/>
        </w:rPr>
        <w:t xml:space="preserve"> </w:t>
      </w:r>
      <w:r w:rsidRPr="003061DF">
        <w:rPr>
          <w:rFonts w:ascii="Cambria" w:hAnsi="Cambria"/>
          <w:sz w:val="24"/>
          <w:szCs w:val="24"/>
        </w:rPr>
        <w:t>simpulkan</w:t>
      </w:r>
      <w:r w:rsidRPr="003061DF">
        <w:rPr>
          <w:rFonts w:ascii="Cambria" w:hAnsi="Cambria"/>
          <w:sz w:val="24"/>
          <w:szCs w:val="24"/>
        </w:rPr>
        <w:t xml:space="preserve"> </w:t>
      </w:r>
      <w:r w:rsidRPr="003061DF">
        <w:rPr>
          <w:rFonts w:ascii="Cambria" w:hAnsi="Cambria"/>
          <w:sz w:val="24"/>
          <w:szCs w:val="24"/>
        </w:rPr>
        <w:t>diantaranya</w:t>
      </w:r>
      <w:r w:rsidRPr="003061DF">
        <w:rPr>
          <w:rFonts w:ascii="Cambria" w:hAnsi="Cambria"/>
          <w:sz w:val="24"/>
          <w:szCs w:val="24"/>
        </w:rPr>
        <w:t>:</w:t>
      </w:r>
    </w:p>
    <w:p w:rsidR="00F20325" w:rsidRPr="003061DF" w:rsidP="00F5650A">
      <w:pPr>
        <w:pStyle w:val="ListParagraph"/>
        <w:numPr>
          <w:ilvl w:val="0"/>
          <w:numId w:val="1"/>
        </w:numPr>
        <w:tabs>
          <w:tab w:val="left" w:pos="567"/>
        </w:tabs>
        <w:spacing w:after="0" w:line="360" w:lineRule="auto"/>
        <w:ind w:left="567" w:hanging="567"/>
        <w:rPr>
          <w:rFonts w:ascii="Cambria" w:hAnsi="Cambria"/>
          <w:sz w:val="24"/>
          <w:szCs w:val="24"/>
        </w:rPr>
      </w:pPr>
      <w:r w:rsidRPr="003061DF">
        <w:rPr>
          <w:rFonts w:ascii="Cambria" w:hAnsi="Cambria"/>
          <w:sz w:val="24"/>
          <w:szCs w:val="24"/>
        </w:rPr>
        <w:t>Praktik</w:t>
      </w:r>
      <w:r w:rsidRPr="003061DF">
        <w:rPr>
          <w:rFonts w:ascii="Cambria" w:hAnsi="Cambria"/>
          <w:sz w:val="24"/>
          <w:szCs w:val="24"/>
        </w:rPr>
        <w:t xml:space="preserve"> </w:t>
      </w:r>
      <w:r w:rsidRPr="003061DF">
        <w:rPr>
          <w:rFonts w:ascii="Cambria" w:hAnsi="Cambria"/>
          <w:sz w:val="24"/>
          <w:szCs w:val="24"/>
        </w:rPr>
        <w:t>jual</w:t>
      </w:r>
      <w:r w:rsidRPr="003061DF">
        <w:rPr>
          <w:rFonts w:ascii="Cambria" w:hAnsi="Cambria"/>
          <w:sz w:val="24"/>
          <w:szCs w:val="24"/>
        </w:rPr>
        <w:t xml:space="preserve"> </w:t>
      </w:r>
      <w:r w:rsidRPr="003061DF">
        <w:rPr>
          <w:rFonts w:ascii="Cambria" w:hAnsi="Cambria"/>
          <w:sz w:val="24"/>
          <w:szCs w:val="24"/>
        </w:rPr>
        <w:t>beli</w:t>
      </w:r>
      <w:r w:rsidRPr="003061DF">
        <w:rPr>
          <w:rFonts w:ascii="Cambria" w:hAnsi="Cambria"/>
          <w:sz w:val="24"/>
          <w:szCs w:val="24"/>
        </w:rPr>
        <w:t xml:space="preserve"> </w:t>
      </w:r>
      <w:r w:rsidRPr="003061DF">
        <w:rPr>
          <w:rFonts w:ascii="Cambria" w:hAnsi="Cambria"/>
          <w:i/>
          <w:iCs/>
          <w:sz w:val="24"/>
          <w:szCs w:val="24"/>
        </w:rPr>
        <w:t>Marbante</w:t>
      </w:r>
      <w:r w:rsidRPr="003061DF">
        <w:rPr>
          <w:rFonts w:ascii="Cambria" w:hAnsi="Cambria"/>
          <w:i/>
          <w:iCs/>
          <w:sz w:val="24"/>
          <w:szCs w:val="24"/>
        </w:rPr>
        <w:t xml:space="preserve"> </w:t>
      </w:r>
      <w:r w:rsidRPr="003061DF">
        <w:rPr>
          <w:rFonts w:ascii="Cambria" w:hAnsi="Cambria"/>
          <w:sz w:val="24"/>
          <w:szCs w:val="24"/>
        </w:rPr>
        <w:t xml:space="preserve">di </w:t>
      </w:r>
      <w:r w:rsidRPr="003061DF" w:rsidR="00133D8A">
        <w:rPr>
          <w:rFonts w:ascii="Cambria" w:hAnsi="Cambria"/>
          <w:sz w:val="24"/>
          <w:szCs w:val="24"/>
        </w:rPr>
        <w:t>Jorong</w:t>
      </w:r>
      <w:r w:rsidRPr="003061DF" w:rsidR="00133D8A">
        <w:rPr>
          <w:rFonts w:ascii="Cambria" w:hAnsi="Cambria"/>
          <w:sz w:val="24"/>
          <w:szCs w:val="24"/>
        </w:rPr>
        <w:t xml:space="preserve"> </w:t>
      </w:r>
      <w:r w:rsidRPr="003061DF" w:rsidR="00133D8A">
        <w:rPr>
          <w:rFonts w:ascii="Cambria" w:hAnsi="Cambria"/>
          <w:sz w:val="24"/>
          <w:szCs w:val="24"/>
        </w:rPr>
        <w:t>Sentosa</w:t>
      </w:r>
      <w:r w:rsidRPr="003061DF" w:rsidR="00133D8A">
        <w:rPr>
          <w:rFonts w:ascii="Cambria" w:hAnsi="Cambria"/>
          <w:sz w:val="24"/>
          <w:szCs w:val="24"/>
        </w:rPr>
        <w:t xml:space="preserve"> </w:t>
      </w:r>
      <w:r w:rsidRPr="003061DF">
        <w:rPr>
          <w:rFonts w:ascii="Cambria" w:hAnsi="Cambria"/>
          <w:sz w:val="24"/>
          <w:szCs w:val="24"/>
        </w:rPr>
        <w:t>Kenagaria</w:t>
      </w:r>
      <w:r w:rsidRPr="003061DF" w:rsidR="00F5650A">
        <w:rPr>
          <w:rFonts w:ascii="Cambria" w:hAnsi="Cambria"/>
          <w:sz w:val="24"/>
          <w:szCs w:val="24"/>
        </w:rPr>
        <w:t>n</w:t>
      </w:r>
      <w:r w:rsidRPr="003061DF" w:rsidR="00F5650A">
        <w:rPr>
          <w:rFonts w:ascii="Cambria" w:hAnsi="Cambria"/>
          <w:sz w:val="24"/>
          <w:szCs w:val="24"/>
        </w:rPr>
        <w:t xml:space="preserve"> </w:t>
      </w:r>
      <w:r w:rsidRPr="003061DF" w:rsidR="00F5650A">
        <w:rPr>
          <w:rFonts w:ascii="Cambria" w:hAnsi="Cambria"/>
          <w:sz w:val="24"/>
          <w:szCs w:val="24"/>
        </w:rPr>
        <w:t>Cubadak</w:t>
      </w:r>
      <w:r w:rsidRPr="003061DF" w:rsidR="00F5650A">
        <w:rPr>
          <w:rFonts w:ascii="Cambria" w:hAnsi="Cambria"/>
          <w:sz w:val="24"/>
          <w:szCs w:val="24"/>
        </w:rPr>
        <w:t xml:space="preserve"> Tengah </w:t>
      </w:r>
      <w:r w:rsidRPr="003061DF" w:rsidR="00F5650A">
        <w:rPr>
          <w:rFonts w:ascii="Cambria" w:hAnsi="Cambria"/>
          <w:sz w:val="24"/>
          <w:szCs w:val="24"/>
        </w:rPr>
        <w:t>Kecamatan</w:t>
      </w:r>
      <w:bookmarkStart w:id="0" w:name="_GoBack"/>
      <w:bookmarkEnd w:id="0"/>
      <w:r w:rsidRPr="003061DF" w:rsidR="00F5650A">
        <w:rPr>
          <w:rFonts w:ascii="Cambria" w:hAnsi="Cambria"/>
          <w:sz w:val="24"/>
          <w:szCs w:val="24"/>
        </w:rPr>
        <w:t xml:space="preserve"> </w:t>
      </w:r>
      <w:r w:rsidRPr="003061DF">
        <w:rPr>
          <w:rFonts w:ascii="Cambria" w:hAnsi="Cambria"/>
          <w:sz w:val="24"/>
          <w:szCs w:val="24"/>
        </w:rPr>
        <w:t>Dua</w:t>
      </w:r>
      <w:r w:rsidRPr="003061DF">
        <w:rPr>
          <w:rFonts w:ascii="Cambria" w:hAnsi="Cambria"/>
          <w:sz w:val="24"/>
          <w:szCs w:val="24"/>
        </w:rPr>
        <w:t xml:space="preserve"> Koto </w:t>
      </w:r>
      <w:r w:rsidRPr="003061DF">
        <w:rPr>
          <w:rFonts w:ascii="Cambria" w:hAnsi="Cambria"/>
          <w:sz w:val="24"/>
          <w:szCs w:val="24"/>
        </w:rPr>
        <w:t>Kabupaten</w:t>
      </w:r>
      <w:r w:rsidRPr="003061DF">
        <w:rPr>
          <w:rFonts w:ascii="Cambria" w:hAnsi="Cambria"/>
          <w:sz w:val="24"/>
          <w:szCs w:val="24"/>
        </w:rPr>
        <w:t xml:space="preserve"> </w:t>
      </w:r>
      <w:r w:rsidRPr="003061DF">
        <w:rPr>
          <w:rFonts w:ascii="Cambria" w:hAnsi="Cambria"/>
          <w:sz w:val="24"/>
          <w:szCs w:val="24"/>
        </w:rPr>
        <w:t>Pasaman</w:t>
      </w:r>
      <w:r w:rsidRPr="003061DF" w:rsidR="00133D8A">
        <w:rPr>
          <w:rFonts w:ascii="Cambria" w:hAnsi="Cambria"/>
          <w:sz w:val="24"/>
          <w:szCs w:val="24"/>
        </w:rPr>
        <w:t xml:space="preserve"> </w:t>
      </w:r>
      <w:r w:rsidRPr="003061DF" w:rsidR="00133D8A">
        <w:rPr>
          <w:rFonts w:ascii="Cambria" w:hAnsi="Cambria"/>
          <w:sz w:val="24"/>
          <w:szCs w:val="24"/>
        </w:rPr>
        <w:t>memiliki</w:t>
      </w:r>
      <w:r w:rsidRPr="003061DF" w:rsidR="00133D8A">
        <w:rPr>
          <w:rFonts w:ascii="Cambria" w:hAnsi="Cambria"/>
          <w:sz w:val="24"/>
          <w:szCs w:val="24"/>
        </w:rPr>
        <w:t xml:space="preserve"> </w:t>
      </w:r>
      <w:r w:rsidRPr="003061DF" w:rsidR="00133D8A">
        <w:rPr>
          <w:rFonts w:ascii="Cambria" w:hAnsi="Cambria"/>
          <w:sz w:val="24"/>
          <w:szCs w:val="24"/>
        </w:rPr>
        <w:t>dua</w:t>
      </w:r>
      <w:r w:rsidRPr="003061DF" w:rsidR="00133D8A">
        <w:rPr>
          <w:rFonts w:ascii="Cambria" w:hAnsi="Cambria"/>
          <w:sz w:val="24"/>
          <w:szCs w:val="24"/>
        </w:rPr>
        <w:t xml:space="preserve"> </w:t>
      </w:r>
      <w:r w:rsidRPr="003061DF" w:rsidR="00CF2F49">
        <w:rPr>
          <w:rFonts w:ascii="Cambria" w:hAnsi="Cambria"/>
          <w:sz w:val="24"/>
          <w:szCs w:val="24"/>
        </w:rPr>
        <w:t>tahapan</w:t>
      </w:r>
      <w:r w:rsidRPr="003061DF" w:rsidR="00CF2F49">
        <w:rPr>
          <w:rFonts w:ascii="Cambria" w:hAnsi="Cambria"/>
          <w:sz w:val="24"/>
          <w:szCs w:val="24"/>
        </w:rPr>
        <w:t xml:space="preserve"> </w:t>
      </w:r>
      <w:r w:rsidRPr="003061DF" w:rsidR="00CF2F49">
        <w:rPr>
          <w:rFonts w:ascii="Cambria" w:hAnsi="Cambria"/>
          <w:sz w:val="24"/>
          <w:szCs w:val="24"/>
        </w:rPr>
        <w:t>pertama</w:t>
      </w:r>
      <w:r w:rsidRPr="003061DF" w:rsidR="00CF2F49">
        <w:rPr>
          <w:rFonts w:ascii="Cambria" w:hAnsi="Cambria"/>
          <w:sz w:val="24"/>
          <w:szCs w:val="24"/>
        </w:rPr>
        <w:t xml:space="preserve">, </w:t>
      </w:r>
      <w:r w:rsidRPr="003061DF" w:rsidR="00CF2F49">
        <w:rPr>
          <w:rFonts w:ascii="Cambria" w:hAnsi="Cambria"/>
          <w:sz w:val="24"/>
          <w:szCs w:val="24"/>
        </w:rPr>
        <w:t>tahap</w:t>
      </w:r>
      <w:r w:rsidRPr="003061DF" w:rsidR="00CF2F49">
        <w:rPr>
          <w:rFonts w:ascii="Cambria" w:hAnsi="Cambria"/>
          <w:sz w:val="24"/>
          <w:szCs w:val="24"/>
        </w:rPr>
        <w:t xml:space="preserve"> </w:t>
      </w:r>
      <w:r w:rsidRPr="003061DF" w:rsidR="00CF2F49">
        <w:rPr>
          <w:rFonts w:ascii="Cambria" w:hAnsi="Cambria"/>
          <w:sz w:val="24"/>
          <w:szCs w:val="24"/>
        </w:rPr>
        <w:t>perencanaan</w:t>
      </w:r>
      <w:r w:rsidRPr="003061DF" w:rsidR="00CF2F49">
        <w:rPr>
          <w:rFonts w:ascii="Cambria" w:hAnsi="Cambria"/>
          <w:sz w:val="24"/>
          <w:szCs w:val="24"/>
        </w:rPr>
        <w:t xml:space="preserve"> </w:t>
      </w:r>
      <w:r w:rsidRPr="003061DF" w:rsidR="00CF2F49">
        <w:rPr>
          <w:rFonts w:ascii="Cambria" w:hAnsi="Cambria"/>
          <w:sz w:val="24"/>
          <w:szCs w:val="24"/>
        </w:rPr>
        <w:t>dan</w:t>
      </w:r>
      <w:r w:rsidRPr="003061DF" w:rsidR="00CF2F49">
        <w:rPr>
          <w:rFonts w:ascii="Cambria" w:hAnsi="Cambria"/>
          <w:sz w:val="24"/>
          <w:szCs w:val="24"/>
        </w:rPr>
        <w:t xml:space="preserve"> </w:t>
      </w:r>
      <w:r w:rsidRPr="003061DF" w:rsidR="00CF2F49">
        <w:rPr>
          <w:rFonts w:ascii="Cambria" w:hAnsi="Cambria"/>
          <w:sz w:val="24"/>
          <w:szCs w:val="24"/>
        </w:rPr>
        <w:t>persiapan</w:t>
      </w:r>
      <w:r w:rsidRPr="003061DF" w:rsidR="00CF2F49">
        <w:rPr>
          <w:rFonts w:ascii="Cambria" w:hAnsi="Cambria"/>
          <w:sz w:val="24"/>
          <w:szCs w:val="24"/>
        </w:rPr>
        <w:t xml:space="preserve"> </w:t>
      </w:r>
      <w:r w:rsidRPr="003061DF" w:rsidR="00CF2F49">
        <w:rPr>
          <w:rFonts w:ascii="Cambria" w:hAnsi="Cambria"/>
          <w:sz w:val="24"/>
          <w:szCs w:val="24"/>
        </w:rPr>
        <w:t>terdiri</w:t>
      </w:r>
      <w:r w:rsidRPr="003061DF" w:rsidR="00CF2F49">
        <w:rPr>
          <w:rFonts w:ascii="Cambria" w:hAnsi="Cambria"/>
          <w:sz w:val="24"/>
          <w:szCs w:val="24"/>
        </w:rPr>
        <w:t xml:space="preserve"> </w:t>
      </w:r>
      <w:r w:rsidRPr="003061DF" w:rsidR="00CF2F49">
        <w:rPr>
          <w:rFonts w:ascii="Cambria" w:hAnsi="Cambria"/>
          <w:sz w:val="24"/>
          <w:szCs w:val="24"/>
        </w:rPr>
        <w:t>dari</w:t>
      </w:r>
      <w:r w:rsidRPr="003061DF" w:rsidR="00CF2F49">
        <w:rPr>
          <w:rFonts w:ascii="Cambria" w:hAnsi="Cambria"/>
          <w:sz w:val="24"/>
          <w:szCs w:val="24"/>
        </w:rPr>
        <w:t xml:space="preserve"> </w:t>
      </w:r>
      <w:r w:rsidRPr="003061DF" w:rsidR="00CF2F49">
        <w:rPr>
          <w:rFonts w:ascii="Cambria" w:hAnsi="Cambria"/>
          <w:sz w:val="24"/>
          <w:szCs w:val="24"/>
        </w:rPr>
        <w:t>musyawarah</w:t>
      </w:r>
      <w:r w:rsidRPr="003061DF" w:rsidR="00CF2F49">
        <w:rPr>
          <w:rFonts w:ascii="Cambria" w:hAnsi="Cambria"/>
          <w:sz w:val="24"/>
          <w:szCs w:val="24"/>
        </w:rPr>
        <w:t xml:space="preserve"> </w:t>
      </w:r>
      <w:r w:rsidRPr="003061DF" w:rsidR="00CF2F49">
        <w:rPr>
          <w:rFonts w:ascii="Cambria" w:hAnsi="Cambria"/>
          <w:sz w:val="24"/>
          <w:szCs w:val="24"/>
        </w:rPr>
        <w:t>awal</w:t>
      </w:r>
      <w:r w:rsidRPr="003061DF" w:rsidR="00CF2F49">
        <w:rPr>
          <w:rFonts w:ascii="Cambria" w:hAnsi="Cambria"/>
          <w:sz w:val="24"/>
          <w:szCs w:val="24"/>
        </w:rPr>
        <w:t xml:space="preserve"> </w:t>
      </w:r>
      <w:r w:rsidRPr="003061DF" w:rsidR="00CF2F49">
        <w:rPr>
          <w:rFonts w:ascii="Cambria" w:hAnsi="Cambria"/>
          <w:sz w:val="24"/>
          <w:szCs w:val="24"/>
        </w:rPr>
        <w:t>dan</w:t>
      </w:r>
      <w:r w:rsidRPr="003061DF" w:rsidR="00CF2F49">
        <w:rPr>
          <w:rFonts w:ascii="Cambria" w:hAnsi="Cambria"/>
          <w:sz w:val="24"/>
          <w:szCs w:val="24"/>
        </w:rPr>
        <w:t xml:space="preserve"> </w:t>
      </w:r>
      <w:r w:rsidRPr="003061DF" w:rsidR="00CF2F49">
        <w:rPr>
          <w:rFonts w:ascii="Cambria" w:hAnsi="Cambria"/>
          <w:sz w:val="24"/>
          <w:szCs w:val="24"/>
        </w:rPr>
        <w:t>pemebrntukan</w:t>
      </w:r>
      <w:r w:rsidRPr="003061DF" w:rsidR="00CF2F49">
        <w:rPr>
          <w:rFonts w:ascii="Cambria" w:hAnsi="Cambria"/>
          <w:sz w:val="24"/>
          <w:szCs w:val="24"/>
        </w:rPr>
        <w:t xml:space="preserve"> </w:t>
      </w:r>
      <w:r w:rsidRPr="003061DF" w:rsidR="00CF2F49">
        <w:rPr>
          <w:rFonts w:ascii="Cambria" w:hAnsi="Cambria"/>
          <w:sz w:val="24"/>
          <w:szCs w:val="24"/>
        </w:rPr>
        <w:t>panitia</w:t>
      </w:r>
      <w:r w:rsidRPr="003061DF" w:rsidR="00CF2F49">
        <w:rPr>
          <w:rFonts w:ascii="Cambria" w:hAnsi="Cambria"/>
          <w:sz w:val="24"/>
          <w:szCs w:val="24"/>
        </w:rPr>
        <w:t xml:space="preserve">, </w:t>
      </w:r>
      <w:r w:rsidRPr="003061DF" w:rsidR="00CF2F49">
        <w:rPr>
          <w:rFonts w:ascii="Cambria" w:hAnsi="Cambria"/>
          <w:sz w:val="24"/>
          <w:szCs w:val="24"/>
        </w:rPr>
        <w:t>pengumpulan</w:t>
      </w:r>
      <w:r w:rsidRPr="003061DF" w:rsidR="00CF2F49">
        <w:rPr>
          <w:rFonts w:ascii="Cambria" w:hAnsi="Cambria"/>
          <w:sz w:val="24"/>
          <w:szCs w:val="24"/>
        </w:rPr>
        <w:t xml:space="preserve"> </w:t>
      </w:r>
      <w:r w:rsidRPr="003061DF" w:rsidR="00CF2F49">
        <w:rPr>
          <w:rFonts w:ascii="Cambria" w:hAnsi="Cambria"/>
          <w:sz w:val="24"/>
          <w:szCs w:val="24"/>
        </w:rPr>
        <w:t>dana</w:t>
      </w:r>
      <w:r w:rsidRPr="003061DF" w:rsidR="00CF2F49">
        <w:rPr>
          <w:rFonts w:ascii="Cambria" w:hAnsi="Cambria"/>
          <w:sz w:val="24"/>
          <w:szCs w:val="24"/>
        </w:rPr>
        <w:t xml:space="preserve"> </w:t>
      </w:r>
      <w:r w:rsidRPr="003061DF" w:rsidR="00CF2F49">
        <w:rPr>
          <w:rFonts w:ascii="Cambria" w:hAnsi="Cambria"/>
          <w:sz w:val="24"/>
          <w:szCs w:val="24"/>
        </w:rPr>
        <w:t>dan</w:t>
      </w:r>
      <w:r w:rsidRPr="003061DF" w:rsidR="00CF2F49">
        <w:rPr>
          <w:rFonts w:ascii="Cambria" w:hAnsi="Cambria"/>
          <w:sz w:val="24"/>
          <w:szCs w:val="24"/>
        </w:rPr>
        <w:t xml:space="preserve"> </w:t>
      </w:r>
      <w:r w:rsidRPr="003061DF" w:rsidR="00CF2F49">
        <w:rPr>
          <w:rFonts w:ascii="Cambria" w:hAnsi="Cambria"/>
          <w:sz w:val="24"/>
          <w:szCs w:val="24"/>
        </w:rPr>
        <w:t>persiapan</w:t>
      </w:r>
      <w:r w:rsidRPr="003061DF" w:rsidR="00CF2F49">
        <w:rPr>
          <w:rFonts w:ascii="Cambria" w:hAnsi="Cambria"/>
          <w:sz w:val="24"/>
          <w:szCs w:val="24"/>
        </w:rPr>
        <w:t xml:space="preserve"> </w:t>
      </w:r>
      <w:r w:rsidRPr="003061DF" w:rsidR="00CF2F49">
        <w:rPr>
          <w:rFonts w:ascii="Cambria" w:hAnsi="Cambria"/>
          <w:sz w:val="24"/>
          <w:szCs w:val="24"/>
        </w:rPr>
        <w:t>perlengkapan</w:t>
      </w:r>
      <w:r w:rsidRPr="003061DF" w:rsidR="00CF2F49">
        <w:rPr>
          <w:rFonts w:ascii="Cambria" w:hAnsi="Cambria"/>
          <w:sz w:val="24"/>
          <w:szCs w:val="24"/>
        </w:rPr>
        <w:t xml:space="preserve">. </w:t>
      </w:r>
      <w:r w:rsidRPr="003061DF" w:rsidR="00CF2F49">
        <w:rPr>
          <w:rFonts w:ascii="Cambria" w:hAnsi="Cambria"/>
          <w:sz w:val="24"/>
          <w:szCs w:val="24"/>
        </w:rPr>
        <w:t>Kedua</w:t>
      </w:r>
      <w:r w:rsidRPr="003061DF" w:rsidR="00CF2F49">
        <w:rPr>
          <w:rFonts w:ascii="Cambria" w:hAnsi="Cambria"/>
          <w:sz w:val="24"/>
          <w:szCs w:val="24"/>
        </w:rPr>
        <w:t xml:space="preserve">, </w:t>
      </w:r>
      <w:r w:rsidRPr="003061DF" w:rsidR="00CF2F49">
        <w:rPr>
          <w:rFonts w:ascii="Cambria" w:hAnsi="Cambria"/>
          <w:sz w:val="24"/>
          <w:szCs w:val="24"/>
        </w:rPr>
        <w:t>tahap</w:t>
      </w:r>
      <w:r w:rsidRPr="003061DF" w:rsidR="00CF2F49">
        <w:rPr>
          <w:rFonts w:ascii="Cambria" w:hAnsi="Cambria"/>
          <w:sz w:val="24"/>
          <w:szCs w:val="24"/>
        </w:rPr>
        <w:t xml:space="preserve"> </w:t>
      </w:r>
      <w:r w:rsidRPr="003061DF" w:rsidR="00CF2F49">
        <w:rPr>
          <w:rFonts w:ascii="Cambria" w:hAnsi="Cambria"/>
          <w:sz w:val="24"/>
          <w:szCs w:val="24"/>
        </w:rPr>
        <w:t>pelaksanaan</w:t>
      </w:r>
      <w:r w:rsidRPr="003061DF" w:rsidR="00CF2F49">
        <w:rPr>
          <w:rFonts w:ascii="Cambria" w:hAnsi="Cambria"/>
          <w:sz w:val="24"/>
          <w:szCs w:val="24"/>
        </w:rPr>
        <w:t xml:space="preserve"> </w:t>
      </w:r>
      <w:r w:rsidRPr="003061DF" w:rsidR="00CF2F49">
        <w:rPr>
          <w:rFonts w:ascii="Cambria" w:hAnsi="Cambria"/>
          <w:sz w:val="24"/>
          <w:szCs w:val="24"/>
        </w:rPr>
        <w:t>terdiri</w:t>
      </w:r>
      <w:r w:rsidRPr="003061DF" w:rsidR="00CF2F49">
        <w:rPr>
          <w:rFonts w:ascii="Cambria" w:hAnsi="Cambria"/>
          <w:sz w:val="24"/>
          <w:szCs w:val="24"/>
        </w:rPr>
        <w:t xml:space="preserve"> </w:t>
      </w:r>
      <w:r w:rsidRPr="003061DF" w:rsidR="00CF2F49">
        <w:rPr>
          <w:rFonts w:ascii="Cambria" w:hAnsi="Cambria"/>
          <w:sz w:val="24"/>
          <w:szCs w:val="24"/>
        </w:rPr>
        <w:t>dari</w:t>
      </w:r>
      <w:r w:rsidRPr="003061DF" w:rsidR="00CF2F49">
        <w:rPr>
          <w:rFonts w:ascii="Cambria" w:hAnsi="Cambria"/>
          <w:sz w:val="24"/>
          <w:szCs w:val="24"/>
        </w:rPr>
        <w:t xml:space="preserve"> </w:t>
      </w:r>
      <w:r w:rsidRPr="003061DF" w:rsidR="00430DED">
        <w:rPr>
          <w:rFonts w:ascii="Cambria" w:hAnsi="Cambria"/>
          <w:sz w:val="24"/>
          <w:szCs w:val="24"/>
        </w:rPr>
        <w:t>persiapan</w:t>
      </w:r>
      <w:r w:rsidRPr="003061DF" w:rsidR="00430DED">
        <w:rPr>
          <w:rFonts w:ascii="Cambria" w:hAnsi="Cambria"/>
          <w:sz w:val="24"/>
          <w:szCs w:val="24"/>
        </w:rPr>
        <w:t xml:space="preserve"> </w:t>
      </w:r>
      <w:r w:rsidRPr="003061DF" w:rsidR="00430DED">
        <w:rPr>
          <w:rFonts w:ascii="Cambria" w:hAnsi="Cambria"/>
          <w:sz w:val="24"/>
          <w:szCs w:val="24"/>
        </w:rPr>
        <w:t>wal</w:t>
      </w:r>
      <w:r w:rsidRPr="003061DF" w:rsidR="00430DED">
        <w:rPr>
          <w:rFonts w:ascii="Cambria" w:hAnsi="Cambria"/>
          <w:sz w:val="24"/>
          <w:szCs w:val="24"/>
        </w:rPr>
        <w:t xml:space="preserve"> </w:t>
      </w:r>
      <w:r w:rsidRPr="003061DF" w:rsidR="00430DED">
        <w:rPr>
          <w:rFonts w:ascii="Cambria" w:hAnsi="Cambria"/>
          <w:sz w:val="24"/>
          <w:szCs w:val="24"/>
        </w:rPr>
        <w:t>dan</w:t>
      </w:r>
      <w:r w:rsidRPr="003061DF" w:rsidR="00430DED">
        <w:rPr>
          <w:rFonts w:ascii="Cambria" w:hAnsi="Cambria"/>
          <w:sz w:val="24"/>
          <w:szCs w:val="24"/>
        </w:rPr>
        <w:t xml:space="preserve"> </w:t>
      </w:r>
      <w:r w:rsidRPr="003061DF" w:rsidR="00430DED">
        <w:rPr>
          <w:rFonts w:ascii="Cambria" w:hAnsi="Cambria"/>
          <w:sz w:val="24"/>
          <w:szCs w:val="24"/>
        </w:rPr>
        <w:t>pengaturan</w:t>
      </w:r>
      <w:r w:rsidRPr="003061DF" w:rsidR="00430DED">
        <w:rPr>
          <w:rFonts w:ascii="Cambria" w:hAnsi="Cambria"/>
          <w:sz w:val="24"/>
          <w:szCs w:val="24"/>
        </w:rPr>
        <w:t xml:space="preserve"> </w:t>
      </w:r>
      <w:r w:rsidRPr="003061DF" w:rsidR="00430DED">
        <w:rPr>
          <w:rFonts w:ascii="Cambria" w:hAnsi="Cambria"/>
          <w:sz w:val="24"/>
          <w:szCs w:val="24"/>
        </w:rPr>
        <w:t>tempat</w:t>
      </w:r>
      <w:r w:rsidRPr="003061DF" w:rsidR="00430DED">
        <w:rPr>
          <w:rFonts w:ascii="Cambria" w:hAnsi="Cambria"/>
          <w:sz w:val="24"/>
          <w:szCs w:val="24"/>
        </w:rPr>
        <w:t xml:space="preserve">, </w:t>
      </w:r>
      <w:r w:rsidRPr="003061DF" w:rsidR="00430DED">
        <w:rPr>
          <w:rFonts w:ascii="Cambria" w:hAnsi="Cambria"/>
          <w:sz w:val="24"/>
          <w:szCs w:val="24"/>
        </w:rPr>
        <w:t>penyembelihan</w:t>
      </w:r>
      <w:r w:rsidRPr="003061DF" w:rsidR="00430DED">
        <w:rPr>
          <w:rFonts w:ascii="Cambria" w:hAnsi="Cambria"/>
          <w:sz w:val="24"/>
          <w:szCs w:val="24"/>
        </w:rPr>
        <w:t xml:space="preserve"> </w:t>
      </w:r>
      <w:r w:rsidRPr="003061DF" w:rsidR="00430DED">
        <w:rPr>
          <w:rFonts w:ascii="Cambria" w:hAnsi="Cambria"/>
          <w:sz w:val="24"/>
          <w:szCs w:val="24"/>
        </w:rPr>
        <w:t>hewan</w:t>
      </w:r>
      <w:r w:rsidRPr="003061DF" w:rsidR="00430DED">
        <w:rPr>
          <w:rFonts w:ascii="Cambria" w:hAnsi="Cambria"/>
          <w:sz w:val="24"/>
          <w:szCs w:val="24"/>
        </w:rPr>
        <w:t xml:space="preserve"> </w:t>
      </w:r>
      <w:r w:rsidRPr="003061DF" w:rsidR="00430DED">
        <w:rPr>
          <w:rFonts w:ascii="Cambria" w:hAnsi="Cambria"/>
          <w:sz w:val="24"/>
          <w:szCs w:val="24"/>
        </w:rPr>
        <w:t>atau</w:t>
      </w:r>
      <w:r w:rsidRPr="003061DF" w:rsidR="00430DED">
        <w:rPr>
          <w:rFonts w:ascii="Cambria" w:hAnsi="Cambria"/>
          <w:sz w:val="24"/>
          <w:szCs w:val="24"/>
        </w:rPr>
        <w:t xml:space="preserve"> </w:t>
      </w:r>
      <w:r w:rsidRPr="003061DF" w:rsidR="00430DED">
        <w:rPr>
          <w:rFonts w:ascii="Cambria" w:hAnsi="Cambria"/>
          <w:i/>
          <w:iCs/>
          <w:sz w:val="24"/>
          <w:szCs w:val="24"/>
        </w:rPr>
        <w:t>Marbante</w:t>
      </w:r>
      <w:r w:rsidRPr="003061DF" w:rsidR="00430DED">
        <w:rPr>
          <w:rFonts w:ascii="Cambria" w:hAnsi="Cambria"/>
          <w:sz w:val="24"/>
          <w:szCs w:val="24"/>
        </w:rPr>
        <w:t xml:space="preserve">, </w:t>
      </w:r>
      <w:r w:rsidRPr="003061DF" w:rsidR="00430DED">
        <w:rPr>
          <w:rFonts w:ascii="Cambria" w:hAnsi="Cambria"/>
          <w:sz w:val="24"/>
          <w:szCs w:val="24"/>
        </w:rPr>
        <w:t>pembagian</w:t>
      </w:r>
      <w:r w:rsidRPr="003061DF" w:rsidR="00430DED">
        <w:rPr>
          <w:rFonts w:ascii="Cambria" w:hAnsi="Cambria"/>
          <w:sz w:val="24"/>
          <w:szCs w:val="24"/>
        </w:rPr>
        <w:t xml:space="preserve"> </w:t>
      </w:r>
      <w:r w:rsidRPr="003061DF" w:rsidR="00430DED">
        <w:rPr>
          <w:rFonts w:ascii="Cambria" w:hAnsi="Cambria"/>
          <w:sz w:val="24"/>
          <w:szCs w:val="24"/>
        </w:rPr>
        <w:t>daging</w:t>
      </w:r>
      <w:r w:rsidRPr="003061DF" w:rsidR="00430DED">
        <w:rPr>
          <w:rFonts w:ascii="Cambria" w:hAnsi="Cambria"/>
          <w:sz w:val="24"/>
          <w:szCs w:val="24"/>
        </w:rPr>
        <w:t xml:space="preserve">, </w:t>
      </w:r>
      <w:r w:rsidRPr="003061DF" w:rsidR="00430DED">
        <w:rPr>
          <w:rFonts w:ascii="Cambria" w:hAnsi="Cambria"/>
          <w:sz w:val="24"/>
          <w:szCs w:val="24"/>
        </w:rPr>
        <w:t>dan</w:t>
      </w:r>
      <w:r w:rsidRPr="003061DF" w:rsidR="00430DED">
        <w:rPr>
          <w:rFonts w:ascii="Cambria" w:hAnsi="Cambria"/>
          <w:sz w:val="24"/>
          <w:szCs w:val="24"/>
        </w:rPr>
        <w:t xml:space="preserve"> </w:t>
      </w:r>
      <w:r w:rsidRPr="003061DF" w:rsidR="00430DED">
        <w:rPr>
          <w:rFonts w:ascii="Cambria" w:hAnsi="Cambria"/>
          <w:sz w:val="24"/>
          <w:szCs w:val="24"/>
        </w:rPr>
        <w:t>men’doa</w:t>
      </w:r>
      <w:r w:rsidRPr="003061DF" w:rsidR="00430DED">
        <w:rPr>
          <w:rFonts w:ascii="Cambria" w:hAnsi="Cambria"/>
          <w:sz w:val="24"/>
          <w:szCs w:val="24"/>
        </w:rPr>
        <w:t>.</w:t>
      </w:r>
    </w:p>
    <w:p w:rsidR="00695AA2" w:rsidRPr="003061DF" w:rsidP="00695AA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Cambria" w:hAnsi="Cambria" w:cs="Calibri"/>
          <w:sz w:val="24"/>
          <w:szCs w:val="24"/>
        </w:rPr>
      </w:pPr>
      <w:r w:rsidRPr="003061DF">
        <w:rPr>
          <w:rFonts w:ascii="Cambria" w:hAnsi="Cambria"/>
          <w:sz w:val="24"/>
          <w:szCs w:val="24"/>
        </w:rPr>
        <w:t>Pandangan</w:t>
      </w:r>
      <w:r w:rsidRPr="003061DF">
        <w:rPr>
          <w:rFonts w:ascii="Cambria" w:hAnsi="Cambria"/>
          <w:sz w:val="24"/>
          <w:szCs w:val="24"/>
        </w:rPr>
        <w:t xml:space="preserve"> </w:t>
      </w:r>
      <w:r w:rsidRPr="003061DF">
        <w:rPr>
          <w:rFonts w:ascii="Cambria" w:hAnsi="Cambria"/>
          <w:sz w:val="24"/>
          <w:szCs w:val="24"/>
        </w:rPr>
        <w:t>masyarakat</w:t>
      </w:r>
      <w:r w:rsidRPr="003061DF">
        <w:rPr>
          <w:rFonts w:ascii="Cambria" w:hAnsi="Cambria"/>
          <w:sz w:val="24"/>
          <w:szCs w:val="24"/>
        </w:rPr>
        <w:t xml:space="preserve"> </w:t>
      </w:r>
      <w:r w:rsidRPr="003061DF">
        <w:rPr>
          <w:rFonts w:ascii="Cambria" w:hAnsi="Cambria"/>
          <w:sz w:val="24"/>
          <w:szCs w:val="24"/>
        </w:rPr>
        <w:t>terhadap</w:t>
      </w:r>
      <w:r w:rsidRPr="003061DF">
        <w:rPr>
          <w:rFonts w:ascii="Cambria" w:hAnsi="Cambria"/>
          <w:sz w:val="24"/>
          <w:szCs w:val="24"/>
        </w:rPr>
        <w:t xml:space="preserve"> </w:t>
      </w:r>
      <w:r w:rsidRPr="003061DF">
        <w:rPr>
          <w:rFonts w:ascii="Cambria" w:hAnsi="Cambria"/>
          <w:sz w:val="24"/>
          <w:szCs w:val="24"/>
        </w:rPr>
        <w:t>parktik</w:t>
      </w:r>
      <w:r w:rsidRPr="003061DF">
        <w:rPr>
          <w:rFonts w:ascii="Cambria" w:hAnsi="Cambria"/>
          <w:sz w:val="24"/>
          <w:szCs w:val="24"/>
        </w:rPr>
        <w:t xml:space="preserve"> </w:t>
      </w:r>
      <w:r w:rsidRPr="003061DF">
        <w:rPr>
          <w:rFonts w:ascii="Cambria" w:hAnsi="Cambria"/>
          <w:sz w:val="24"/>
          <w:szCs w:val="24"/>
        </w:rPr>
        <w:t>jual</w:t>
      </w:r>
      <w:r w:rsidRPr="003061DF">
        <w:rPr>
          <w:rFonts w:ascii="Cambria" w:hAnsi="Cambria"/>
          <w:sz w:val="24"/>
          <w:szCs w:val="24"/>
        </w:rPr>
        <w:t xml:space="preserve"> </w:t>
      </w:r>
      <w:r w:rsidRPr="003061DF">
        <w:rPr>
          <w:rFonts w:ascii="Cambria" w:hAnsi="Cambria"/>
          <w:sz w:val="24"/>
          <w:szCs w:val="24"/>
        </w:rPr>
        <w:t>beli</w:t>
      </w:r>
      <w:r w:rsidRPr="003061DF">
        <w:rPr>
          <w:rFonts w:ascii="Cambria" w:hAnsi="Cambria"/>
          <w:sz w:val="24"/>
          <w:szCs w:val="24"/>
        </w:rPr>
        <w:t xml:space="preserve"> </w:t>
      </w:r>
      <w:r w:rsidRPr="003061DF">
        <w:rPr>
          <w:rFonts w:ascii="Cambria" w:hAnsi="Cambria"/>
          <w:i/>
          <w:iCs/>
          <w:sz w:val="24"/>
          <w:szCs w:val="24"/>
        </w:rPr>
        <w:t>Marbante</w:t>
      </w:r>
      <w:r w:rsidRPr="003061DF">
        <w:rPr>
          <w:rFonts w:ascii="Cambria" w:hAnsi="Cambria"/>
          <w:sz w:val="24"/>
          <w:szCs w:val="24"/>
        </w:rPr>
        <w:t xml:space="preserve"> di </w:t>
      </w:r>
      <w:r w:rsidRPr="003061DF">
        <w:rPr>
          <w:rFonts w:ascii="Cambria" w:hAnsi="Cambria"/>
          <w:sz w:val="24"/>
          <w:szCs w:val="24"/>
        </w:rPr>
        <w:t>Kenagarian</w:t>
      </w:r>
      <w:r w:rsidRPr="003061DF">
        <w:rPr>
          <w:rFonts w:ascii="Cambria" w:hAnsi="Cambria"/>
          <w:sz w:val="24"/>
          <w:szCs w:val="24"/>
        </w:rPr>
        <w:t xml:space="preserve"> </w:t>
      </w:r>
      <w:r w:rsidRPr="003061DF">
        <w:rPr>
          <w:rFonts w:ascii="Cambria" w:hAnsi="Cambria"/>
          <w:sz w:val="24"/>
          <w:szCs w:val="24"/>
        </w:rPr>
        <w:t>Cubadak</w:t>
      </w:r>
      <w:r w:rsidRPr="003061DF">
        <w:rPr>
          <w:rFonts w:ascii="Cambria" w:hAnsi="Cambria"/>
          <w:sz w:val="24"/>
          <w:szCs w:val="24"/>
        </w:rPr>
        <w:t xml:space="preserve"> Tengah </w:t>
      </w:r>
      <w:r w:rsidRPr="003061DF">
        <w:rPr>
          <w:rFonts w:ascii="Cambria" w:hAnsi="Cambria" w:cs="Cambria"/>
          <w:sz w:val="24"/>
          <w:szCs w:val="24"/>
        </w:rPr>
        <w:t>ada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dua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pendapat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yaitu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pertama</w:t>
      </w:r>
      <w:r w:rsidRPr="003061DF">
        <w:rPr>
          <w:rFonts w:ascii="Cambria" w:hAnsi="Cambria" w:cs="Cambria"/>
          <w:sz w:val="24"/>
          <w:szCs w:val="24"/>
        </w:rPr>
        <w:t xml:space="preserve">, </w:t>
      </w:r>
      <w:r w:rsidRPr="003061DF">
        <w:rPr>
          <w:rFonts w:ascii="Cambria" w:hAnsi="Cambria" w:cs="Cambria"/>
          <w:sz w:val="24"/>
          <w:szCs w:val="24"/>
        </w:rPr>
        <w:t>masyarakat</w:t>
      </w:r>
      <w:r w:rsidRPr="003061DF">
        <w:rPr>
          <w:rFonts w:ascii="Cambria" w:hAnsi="Cambria" w:cs="Cambria"/>
          <w:sz w:val="24"/>
          <w:szCs w:val="24"/>
        </w:rPr>
        <w:t xml:space="preserve"> yang </w:t>
      </w:r>
      <w:r w:rsidRPr="003061DF">
        <w:rPr>
          <w:rFonts w:ascii="Cambria" w:hAnsi="Cambria" w:cs="Cambria"/>
          <w:sz w:val="24"/>
          <w:szCs w:val="24"/>
        </w:rPr>
        <w:t>masih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menghormati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tardisi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tersebut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dengan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alasan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pentingnya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i/>
          <w:iCs/>
          <w:sz w:val="24"/>
          <w:szCs w:val="24"/>
        </w:rPr>
        <w:t>Marbante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sebagai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tradisi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budaya</w:t>
      </w:r>
      <w:r w:rsidRPr="003061DF" w:rsidR="00133D8A">
        <w:rPr>
          <w:rFonts w:ascii="Cambria" w:hAnsi="Cambria" w:cs="Cambria"/>
          <w:sz w:val="24"/>
          <w:szCs w:val="24"/>
        </w:rPr>
        <w:t xml:space="preserve"> </w:t>
      </w:r>
      <w:r w:rsidRPr="003061DF" w:rsidR="00133D8A">
        <w:rPr>
          <w:rFonts w:ascii="Cambria" w:hAnsi="Cambria" w:cs="Cambria"/>
          <w:sz w:val="24"/>
          <w:szCs w:val="24"/>
        </w:rPr>
        <w:t>turun</w:t>
      </w:r>
      <w:r w:rsidRPr="003061DF" w:rsidR="00133D8A">
        <w:rPr>
          <w:rFonts w:ascii="Cambria" w:hAnsi="Cambria" w:cs="Cambria"/>
          <w:sz w:val="24"/>
          <w:szCs w:val="24"/>
        </w:rPr>
        <w:t xml:space="preserve"> </w:t>
      </w:r>
      <w:r w:rsidRPr="003061DF" w:rsidR="00133D8A">
        <w:rPr>
          <w:rFonts w:ascii="Cambria" w:hAnsi="Cambria" w:cs="Cambria"/>
          <w:sz w:val="24"/>
          <w:szCs w:val="24"/>
        </w:rPr>
        <w:t>temurun</w:t>
      </w:r>
      <w:r w:rsidRPr="003061DF" w:rsidR="00133D8A">
        <w:rPr>
          <w:rFonts w:ascii="Cambria" w:hAnsi="Cambria" w:cs="Cambria"/>
          <w:sz w:val="24"/>
          <w:szCs w:val="24"/>
        </w:rPr>
        <w:t xml:space="preserve"> yang </w:t>
      </w:r>
      <w:r w:rsidRPr="003061DF" w:rsidR="00133D8A">
        <w:rPr>
          <w:rFonts w:ascii="Cambria" w:hAnsi="Cambria" w:cs="Cambria"/>
          <w:sz w:val="24"/>
          <w:szCs w:val="24"/>
        </w:rPr>
        <w:t>dilaksanakan</w:t>
      </w:r>
      <w:r w:rsidRPr="003061DF">
        <w:rPr>
          <w:rFonts w:ascii="Cambria" w:hAnsi="Cambria" w:cs="Cambria"/>
          <w:sz w:val="24"/>
          <w:szCs w:val="24"/>
        </w:rPr>
        <w:t xml:space="preserve">, </w:t>
      </w:r>
      <w:r w:rsidRPr="003061DF">
        <w:rPr>
          <w:rFonts w:ascii="Cambria" w:hAnsi="Cambria" w:cs="Cambria"/>
          <w:sz w:val="24"/>
          <w:szCs w:val="24"/>
        </w:rPr>
        <w:t>pelestarian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tradisi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i/>
          <w:iCs/>
          <w:sz w:val="24"/>
          <w:szCs w:val="24"/>
        </w:rPr>
        <w:t>Marbante</w:t>
      </w:r>
      <w:r w:rsidRPr="003061DF">
        <w:rPr>
          <w:rFonts w:ascii="Cambria" w:hAnsi="Cambria" w:cs="Cambria"/>
          <w:i/>
          <w:iCs/>
          <w:sz w:val="24"/>
          <w:szCs w:val="24"/>
        </w:rPr>
        <w:t xml:space="preserve">, </w:t>
      </w:r>
      <w:r w:rsidRPr="003061DF">
        <w:rPr>
          <w:rFonts w:ascii="Cambria" w:hAnsi="Cambria" w:cs="Cambria"/>
          <w:i/>
          <w:iCs/>
          <w:sz w:val="24"/>
          <w:szCs w:val="24"/>
        </w:rPr>
        <w:t>dan</w:t>
      </w:r>
      <w:r w:rsidRPr="003061DF">
        <w:rPr>
          <w:rFonts w:ascii="Cambria" w:hAnsi="Cambria" w:cs="Cambria"/>
          <w:i/>
          <w:iCs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menjaga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keterikatan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sosial</w:t>
      </w:r>
      <w:r w:rsidRPr="003061DF">
        <w:rPr>
          <w:rFonts w:ascii="Cambria" w:hAnsi="Cambria" w:cs="Cambria"/>
          <w:sz w:val="24"/>
          <w:szCs w:val="24"/>
        </w:rPr>
        <w:t xml:space="preserve">. </w:t>
      </w:r>
      <w:r w:rsidRPr="003061DF">
        <w:rPr>
          <w:rFonts w:ascii="Cambria" w:hAnsi="Cambria" w:cs="Cambria"/>
          <w:sz w:val="24"/>
          <w:szCs w:val="24"/>
        </w:rPr>
        <w:t>Kedua</w:t>
      </w:r>
      <w:r w:rsidRPr="003061DF">
        <w:rPr>
          <w:rFonts w:ascii="Cambria" w:hAnsi="Cambria" w:cs="Cambria"/>
          <w:sz w:val="24"/>
          <w:szCs w:val="24"/>
        </w:rPr>
        <w:t xml:space="preserve">, </w:t>
      </w:r>
      <w:r w:rsidRPr="003061DF">
        <w:rPr>
          <w:rFonts w:ascii="Cambria" w:hAnsi="Cambria" w:cs="Cambria"/>
          <w:sz w:val="24"/>
          <w:szCs w:val="24"/>
        </w:rPr>
        <w:t>masyarakat</w:t>
      </w:r>
      <w:r w:rsidRPr="003061DF">
        <w:rPr>
          <w:rFonts w:ascii="Cambria" w:hAnsi="Cambria" w:cs="Cambria"/>
          <w:sz w:val="24"/>
          <w:szCs w:val="24"/>
        </w:rPr>
        <w:t xml:space="preserve"> yang </w:t>
      </w:r>
      <w:r w:rsidRPr="003061DF">
        <w:rPr>
          <w:rFonts w:ascii="Cambria" w:hAnsi="Cambria" w:cs="Cambria"/>
          <w:sz w:val="24"/>
          <w:szCs w:val="24"/>
        </w:rPr>
        <w:t>menilai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bahwa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tradisi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tersebut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tidak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relevan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dengan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zaman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sekarang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alasanya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adalah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ketidaksesuaian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dengan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gaya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hidup</w:t>
      </w:r>
      <w:r w:rsidRPr="003061DF">
        <w:rPr>
          <w:rFonts w:ascii="Cambria" w:hAnsi="Cambria" w:cs="Cambria"/>
          <w:sz w:val="24"/>
          <w:szCs w:val="24"/>
        </w:rPr>
        <w:t xml:space="preserve"> modern, </w:t>
      </w:r>
      <w:r w:rsidRPr="003061DF">
        <w:rPr>
          <w:rFonts w:ascii="Cambria" w:hAnsi="Cambria" w:cs="Cambria"/>
          <w:sz w:val="24"/>
          <w:szCs w:val="24"/>
        </w:rPr>
        <w:t>tuntutan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waktu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dan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biaya</w:t>
      </w:r>
      <w:r w:rsidRPr="003061DF">
        <w:rPr>
          <w:rFonts w:ascii="Cambria" w:hAnsi="Cambria" w:cs="Cambria"/>
          <w:sz w:val="24"/>
          <w:szCs w:val="24"/>
        </w:rPr>
        <w:t xml:space="preserve">, </w:t>
      </w:r>
      <w:r w:rsidRPr="003061DF">
        <w:rPr>
          <w:rFonts w:ascii="Cambria" w:hAnsi="Cambria" w:cs="Cambria"/>
          <w:sz w:val="24"/>
          <w:szCs w:val="24"/>
        </w:rPr>
        <w:t>alternatif</w:t>
      </w:r>
      <w:r w:rsidRPr="003061DF">
        <w:rPr>
          <w:rFonts w:ascii="Cambria" w:hAnsi="Cambria" w:cs="Cambria"/>
          <w:sz w:val="24"/>
          <w:szCs w:val="24"/>
        </w:rPr>
        <w:t xml:space="preserve"> yang </w:t>
      </w:r>
      <w:r w:rsidRPr="003061DF">
        <w:rPr>
          <w:rFonts w:ascii="Cambria" w:hAnsi="Cambria" w:cs="Cambria"/>
          <w:sz w:val="24"/>
          <w:szCs w:val="24"/>
        </w:rPr>
        <w:t>lebih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praktis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dan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penghargaan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terhadap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tradisi</w:t>
      </w:r>
      <w:r w:rsidRPr="003061DF" w:rsidR="00F50C34">
        <w:rPr>
          <w:rFonts w:ascii="Cambria" w:hAnsi="Cambria" w:cs="Cambria"/>
          <w:sz w:val="24"/>
          <w:szCs w:val="24"/>
        </w:rPr>
        <w:t>.</w:t>
      </w:r>
    </w:p>
    <w:p w:rsidR="00B815AB" w:rsidRPr="003061DF" w:rsidP="002D610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Cambria" w:hAnsi="Cambria" w:cs="Calibri"/>
          <w:sz w:val="24"/>
          <w:szCs w:val="24"/>
        </w:rPr>
      </w:pPr>
      <w:r w:rsidRPr="003061DF">
        <w:rPr>
          <w:rFonts w:ascii="Cambria" w:hAnsi="Cambria" w:cstheme="majorBidi"/>
          <w:sz w:val="24"/>
          <w:szCs w:val="24"/>
        </w:rPr>
        <w:t>Tinjauan</w:t>
      </w:r>
      <w:r w:rsidRPr="003061DF">
        <w:rPr>
          <w:rFonts w:ascii="Cambria" w:hAnsi="Cambria" w:cstheme="majorBidi"/>
          <w:spacing w:val="28"/>
          <w:sz w:val="24"/>
          <w:szCs w:val="24"/>
        </w:rPr>
        <w:t xml:space="preserve"> </w:t>
      </w:r>
      <w:r w:rsidRPr="003061DF" w:rsidR="0093419B">
        <w:rPr>
          <w:rFonts w:ascii="Cambria" w:hAnsi="Cambria" w:cstheme="majorBidi"/>
          <w:spacing w:val="28"/>
          <w:sz w:val="24"/>
          <w:szCs w:val="24"/>
        </w:rPr>
        <w:t>‘</w:t>
      </w:r>
      <w:r w:rsidRPr="003061DF" w:rsidR="0093419B">
        <w:rPr>
          <w:rFonts w:ascii="Cambria" w:hAnsi="Cambria" w:cstheme="majorBidi"/>
          <w:i/>
          <w:sz w:val="24"/>
          <w:szCs w:val="24"/>
        </w:rPr>
        <w:t>urf</w:t>
      </w:r>
      <w:r w:rsidRPr="003061DF" w:rsidR="0093419B">
        <w:rPr>
          <w:rFonts w:ascii="Cambria" w:hAnsi="Cambria" w:cstheme="majorBidi"/>
          <w:i/>
          <w:spacing w:val="29"/>
          <w:sz w:val="24"/>
          <w:szCs w:val="24"/>
        </w:rPr>
        <w:t xml:space="preserve"> </w:t>
      </w:r>
      <w:r w:rsidRPr="003061DF" w:rsidR="0093419B">
        <w:rPr>
          <w:rFonts w:ascii="Cambria" w:hAnsi="Cambria" w:cstheme="majorBidi"/>
          <w:sz w:val="24"/>
          <w:szCs w:val="24"/>
          <w:lang w:val="en-ID"/>
        </w:rPr>
        <w:t>t</w:t>
      </w:r>
      <w:r w:rsidRPr="003061DF" w:rsidR="0093419B">
        <w:rPr>
          <w:rFonts w:ascii="Cambria" w:hAnsi="Cambria" w:cstheme="majorBidi"/>
          <w:sz w:val="24"/>
          <w:szCs w:val="24"/>
        </w:rPr>
        <w:t>erhadap</w:t>
      </w:r>
      <w:r w:rsidRPr="003061DF" w:rsidR="0093419B">
        <w:rPr>
          <w:rFonts w:ascii="Cambria" w:hAnsi="Cambria" w:cstheme="majorBidi"/>
          <w:spacing w:val="27"/>
          <w:sz w:val="24"/>
          <w:szCs w:val="24"/>
        </w:rPr>
        <w:t xml:space="preserve"> </w:t>
      </w:r>
      <w:r w:rsidRPr="003061DF" w:rsidR="0093419B">
        <w:rPr>
          <w:rFonts w:ascii="Cambria" w:hAnsi="Cambria" w:cstheme="majorBidi"/>
          <w:sz w:val="24"/>
          <w:szCs w:val="24"/>
        </w:rPr>
        <w:t>praktik</w:t>
      </w:r>
      <w:r w:rsidRPr="003061DF" w:rsidR="0093419B">
        <w:rPr>
          <w:rFonts w:ascii="Cambria" w:hAnsi="Cambria" w:cstheme="majorBidi"/>
          <w:spacing w:val="26"/>
          <w:sz w:val="24"/>
          <w:szCs w:val="24"/>
        </w:rPr>
        <w:t xml:space="preserve"> </w:t>
      </w:r>
      <w:r w:rsidRPr="003061DF" w:rsidR="0093419B">
        <w:rPr>
          <w:rFonts w:ascii="Cambria" w:hAnsi="Cambria" w:cstheme="majorBidi"/>
          <w:sz w:val="24"/>
          <w:szCs w:val="24"/>
        </w:rPr>
        <w:t>jual</w:t>
      </w:r>
      <w:r w:rsidRPr="003061DF" w:rsidR="0093419B">
        <w:rPr>
          <w:rFonts w:ascii="Cambria" w:hAnsi="Cambria" w:cstheme="majorBidi"/>
          <w:spacing w:val="27"/>
          <w:sz w:val="24"/>
          <w:szCs w:val="24"/>
        </w:rPr>
        <w:t xml:space="preserve"> </w:t>
      </w:r>
      <w:r w:rsidRPr="003061DF" w:rsidR="0093419B">
        <w:rPr>
          <w:rFonts w:ascii="Cambria" w:hAnsi="Cambria" w:cstheme="majorBidi"/>
          <w:sz w:val="24"/>
          <w:szCs w:val="24"/>
        </w:rPr>
        <w:t>beli</w:t>
      </w:r>
      <w:r w:rsidRPr="003061DF" w:rsidR="0093419B">
        <w:rPr>
          <w:rFonts w:ascii="Cambria" w:hAnsi="Cambria" w:cstheme="majorBidi"/>
          <w:spacing w:val="30"/>
          <w:sz w:val="24"/>
          <w:szCs w:val="24"/>
        </w:rPr>
        <w:t xml:space="preserve"> </w:t>
      </w:r>
      <w:r w:rsidRPr="003061DF" w:rsidR="0093419B">
        <w:rPr>
          <w:rFonts w:ascii="Cambria" w:hAnsi="Cambria" w:cstheme="majorBidi"/>
          <w:i/>
          <w:sz w:val="24"/>
          <w:szCs w:val="24"/>
        </w:rPr>
        <w:t>Marbante</w:t>
      </w:r>
      <w:r w:rsidRPr="003061DF" w:rsidR="0093419B">
        <w:rPr>
          <w:rFonts w:ascii="Cambria" w:hAnsi="Cambria" w:cstheme="majorBidi"/>
          <w:i/>
          <w:spacing w:val="26"/>
          <w:sz w:val="24"/>
          <w:szCs w:val="24"/>
        </w:rPr>
        <w:t xml:space="preserve"> </w:t>
      </w:r>
      <w:r w:rsidRPr="003061DF" w:rsidR="0093419B">
        <w:rPr>
          <w:rFonts w:ascii="Cambria" w:hAnsi="Cambria" w:cstheme="majorBidi"/>
          <w:sz w:val="24"/>
          <w:szCs w:val="24"/>
        </w:rPr>
        <w:t>di</w:t>
      </w:r>
      <w:r w:rsidRPr="003061DF" w:rsidR="00A43DAB">
        <w:rPr>
          <w:rFonts w:ascii="Cambria" w:hAnsi="Cambria" w:cstheme="majorBidi"/>
          <w:sz w:val="24"/>
          <w:szCs w:val="24"/>
        </w:rPr>
        <w:t xml:space="preserve"> </w:t>
      </w:r>
      <w:r w:rsidRPr="003061DF" w:rsidR="00A43DAB">
        <w:rPr>
          <w:rFonts w:ascii="Cambria" w:hAnsi="Cambria" w:cstheme="majorBidi"/>
          <w:sz w:val="24"/>
          <w:szCs w:val="24"/>
        </w:rPr>
        <w:t>Jorong</w:t>
      </w:r>
      <w:r w:rsidRPr="003061DF" w:rsidR="00A43DAB">
        <w:rPr>
          <w:rFonts w:ascii="Cambria" w:hAnsi="Cambria" w:cstheme="majorBidi"/>
          <w:sz w:val="24"/>
          <w:szCs w:val="24"/>
        </w:rPr>
        <w:t xml:space="preserve"> </w:t>
      </w:r>
      <w:r w:rsidRPr="003061DF" w:rsidR="00A43DAB">
        <w:rPr>
          <w:rFonts w:ascii="Cambria" w:hAnsi="Cambria" w:cstheme="majorBidi"/>
          <w:sz w:val="24"/>
          <w:szCs w:val="24"/>
        </w:rPr>
        <w:t>Sentosa</w:t>
      </w:r>
      <w:r w:rsidRPr="003061DF" w:rsidR="00A43DAB">
        <w:rPr>
          <w:rFonts w:ascii="Cambria" w:hAnsi="Cambria" w:cstheme="majorBidi"/>
          <w:sz w:val="24"/>
          <w:szCs w:val="24"/>
        </w:rPr>
        <w:t xml:space="preserve"> </w:t>
      </w:r>
      <w:r w:rsidRPr="003061DF" w:rsidR="0093419B">
        <w:rPr>
          <w:rFonts w:ascii="Cambria" w:hAnsi="Cambria" w:cstheme="majorBidi"/>
          <w:spacing w:val="28"/>
          <w:sz w:val="24"/>
          <w:szCs w:val="24"/>
        </w:rPr>
        <w:t xml:space="preserve"> </w:t>
      </w:r>
      <w:r w:rsidRPr="003061DF" w:rsidR="0093419B">
        <w:rPr>
          <w:rFonts w:ascii="Cambria" w:hAnsi="Cambria" w:cstheme="majorBidi"/>
          <w:sz w:val="24"/>
          <w:szCs w:val="24"/>
        </w:rPr>
        <w:t>Kenagarian</w:t>
      </w:r>
      <w:r w:rsidRPr="003061DF" w:rsidR="0093419B">
        <w:rPr>
          <w:rFonts w:ascii="Cambria" w:hAnsi="Cambria" w:cstheme="majorBidi"/>
          <w:spacing w:val="-57"/>
          <w:sz w:val="24"/>
          <w:szCs w:val="24"/>
        </w:rPr>
        <w:t xml:space="preserve">   </w:t>
      </w:r>
      <w:r w:rsidRPr="003061DF" w:rsidR="0093419B">
        <w:rPr>
          <w:rFonts w:ascii="Cambria" w:hAnsi="Cambria" w:cstheme="majorBidi"/>
          <w:sz w:val="24"/>
          <w:szCs w:val="24"/>
        </w:rPr>
        <w:t xml:space="preserve"> </w:t>
      </w:r>
      <w:r w:rsidRPr="003061DF" w:rsidR="0093419B">
        <w:rPr>
          <w:rFonts w:ascii="Cambria" w:hAnsi="Cambria" w:cstheme="majorBidi"/>
          <w:sz w:val="24"/>
          <w:szCs w:val="24"/>
        </w:rPr>
        <w:t>Cubadak</w:t>
      </w:r>
      <w:r w:rsidRPr="003061DF" w:rsidR="0093419B">
        <w:rPr>
          <w:rFonts w:ascii="Cambria" w:hAnsi="Cambria" w:cstheme="majorBidi"/>
          <w:sz w:val="24"/>
          <w:szCs w:val="24"/>
        </w:rPr>
        <w:t xml:space="preserve"> Tengah </w:t>
      </w:r>
      <w:r w:rsidRPr="003061DF" w:rsidR="0093419B">
        <w:rPr>
          <w:rFonts w:ascii="Cambria" w:hAnsi="Cambria" w:cstheme="majorBidi"/>
          <w:sz w:val="24"/>
          <w:szCs w:val="24"/>
        </w:rPr>
        <w:t>Kecamatan</w:t>
      </w:r>
      <w:r w:rsidRPr="003061DF" w:rsidR="0093419B">
        <w:rPr>
          <w:rFonts w:ascii="Cambria" w:hAnsi="Cambria" w:cstheme="majorBidi"/>
          <w:sz w:val="24"/>
          <w:szCs w:val="24"/>
        </w:rPr>
        <w:t xml:space="preserve"> Duo Koto </w:t>
      </w:r>
      <w:r w:rsidRPr="003061DF" w:rsidR="0093419B">
        <w:rPr>
          <w:rFonts w:ascii="Cambria" w:hAnsi="Cambria" w:cstheme="majorBidi"/>
          <w:sz w:val="24"/>
          <w:szCs w:val="24"/>
        </w:rPr>
        <w:t>Kabupaten</w:t>
      </w:r>
      <w:r w:rsidRPr="003061DF" w:rsidR="0093419B">
        <w:rPr>
          <w:rFonts w:ascii="Cambria" w:hAnsi="Cambria" w:cstheme="majorBidi"/>
          <w:sz w:val="24"/>
          <w:szCs w:val="24"/>
        </w:rPr>
        <w:t xml:space="preserve"> </w:t>
      </w:r>
      <w:r w:rsidRPr="003061DF" w:rsidR="0093419B">
        <w:rPr>
          <w:rFonts w:ascii="Cambria" w:hAnsi="Cambria" w:cstheme="majorBidi"/>
          <w:sz w:val="24"/>
          <w:szCs w:val="24"/>
        </w:rPr>
        <w:t>Pasaman</w:t>
      </w:r>
      <w:r w:rsidRPr="003061DF">
        <w:rPr>
          <w:rFonts w:ascii="Cambria" w:hAnsi="Cambria" w:cstheme="majorBidi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termasuk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2D610D">
        <w:rPr>
          <w:rFonts w:ascii="Cambria" w:hAnsi="Cambria" w:cs="Times New Roman"/>
          <w:i/>
          <w:iCs/>
          <w:sz w:val="24"/>
          <w:szCs w:val="24"/>
        </w:rPr>
        <w:t>'</w:t>
      </w:r>
      <w:r w:rsidRPr="003061DF" w:rsidR="002D610D">
        <w:rPr>
          <w:rFonts w:ascii="Cambria" w:hAnsi="Cambria" w:cs="Times New Roman"/>
          <w:i/>
          <w:iCs/>
          <w:sz w:val="24"/>
          <w:szCs w:val="24"/>
        </w:rPr>
        <w:t>u</w:t>
      </w:r>
      <w:r w:rsidRPr="003061DF" w:rsidR="00695AA2">
        <w:rPr>
          <w:rFonts w:ascii="Cambria" w:hAnsi="Cambria" w:cs="Times New Roman"/>
          <w:i/>
          <w:iCs/>
          <w:sz w:val="24"/>
          <w:szCs w:val="24"/>
        </w:rPr>
        <w:t>rf</w:t>
      </w:r>
      <w:r w:rsidRPr="003061DF" w:rsidR="00695AA2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i/>
          <w:iCs/>
          <w:sz w:val="24"/>
          <w:szCs w:val="24"/>
        </w:rPr>
        <w:t>fasid</w:t>
      </w:r>
      <w:r w:rsidRPr="003061DF" w:rsidR="00695AA2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karena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tidak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sepenuhnya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sesuai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dengan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konsep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jual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beli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yang </w:t>
      </w:r>
      <w:r w:rsidRPr="003061DF" w:rsidR="00695AA2">
        <w:rPr>
          <w:rFonts w:ascii="Cambria" w:hAnsi="Cambria" w:cs="Times New Roman"/>
          <w:sz w:val="24"/>
          <w:szCs w:val="24"/>
        </w:rPr>
        <w:t>sah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dalam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Islam. </w:t>
      </w:r>
      <w:r w:rsidRPr="003061DF" w:rsidR="00695AA2">
        <w:rPr>
          <w:rFonts w:ascii="Cambria" w:hAnsi="Cambria" w:cs="Times New Roman"/>
          <w:sz w:val="24"/>
          <w:szCs w:val="24"/>
        </w:rPr>
        <w:t>Meskipun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ada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transaksi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pengumpulan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dana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untuk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membeli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sapi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, </w:t>
      </w:r>
      <w:r w:rsidRPr="003061DF" w:rsidR="00695AA2">
        <w:rPr>
          <w:rFonts w:ascii="Cambria" w:hAnsi="Cambria" w:cs="Times New Roman"/>
          <w:sz w:val="24"/>
          <w:szCs w:val="24"/>
        </w:rPr>
        <w:t>pembagian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hasil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berupa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campuran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daging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, </w:t>
      </w:r>
      <w:r w:rsidRPr="003061DF" w:rsidR="00695AA2">
        <w:rPr>
          <w:rFonts w:ascii="Cambria" w:hAnsi="Cambria" w:cs="Times New Roman"/>
          <w:sz w:val="24"/>
          <w:szCs w:val="24"/>
        </w:rPr>
        <w:t>tulang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, </w:t>
      </w:r>
      <w:r w:rsidRPr="003061DF" w:rsidR="00695AA2">
        <w:rPr>
          <w:rFonts w:ascii="Cambria" w:hAnsi="Cambria" w:cs="Times New Roman"/>
          <w:sz w:val="24"/>
          <w:szCs w:val="24"/>
        </w:rPr>
        <w:t>lemak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, </w:t>
      </w:r>
      <w:r w:rsidRPr="003061DF" w:rsidR="00695AA2">
        <w:rPr>
          <w:rFonts w:ascii="Cambria" w:hAnsi="Cambria" w:cs="Times New Roman"/>
          <w:sz w:val="24"/>
          <w:szCs w:val="24"/>
        </w:rPr>
        <w:t>dan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usus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yang </w:t>
      </w:r>
      <w:r w:rsidRPr="003061DF" w:rsidR="00695AA2">
        <w:rPr>
          <w:rFonts w:ascii="Cambria" w:hAnsi="Cambria" w:cs="Times New Roman"/>
          <w:sz w:val="24"/>
          <w:szCs w:val="24"/>
        </w:rPr>
        <w:t>diterima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masyarakat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tidak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memenuhi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syarat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kejelasan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dan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kesepakatan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yang </w:t>
      </w:r>
      <w:r w:rsidRPr="003061DF" w:rsidR="00695AA2">
        <w:rPr>
          <w:rFonts w:ascii="Cambria" w:hAnsi="Cambria" w:cs="Times New Roman"/>
          <w:sz w:val="24"/>
          <w:szCs w:val="24"/>
        </w:rPr>
        <w:t>adil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dalam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transaksi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jual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beli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. </w:t>
      </w:r>
      <w:r w:rsidRPr="003061DF" w:rsidR="00695AA2">
        <w:rPr>
          <w:rFonts w:ascii="Cambria" w:hAnsi="Cambria" w:cs="Times New Roman"/>
          <w:sz w:val="24"/>
          <w:szCs w:val="24"/>
        </w:rPr>
        <w:t>Selain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itu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, </w:t>
      </w:r>
      <w:r w:rsidRPr="003061DF" w:rsidR="00695AA2">
        <w:rPr>
          <w:rFonts w:ascii="Cambria" w:hAnsi="Cambria" w:cs="Times New Roman"/>
          <w:sz w:val="24"/>
          <w:szCs w:val="24"/>
        </w:rPr>
        <w:t>adan</w:t>
      </w:r>
      <w:r w:rsidRPr="003061DF" w:rsidR="002D610D">
        <w:rPr>
          <w:rFonts w:ascii="Cambria" w:hAnsi="Cambria" w:cs="Times New Roman"/>
          <w:sz w:val="24"/>
          <w:szCs w:val="24"/>
        </w:rPr>
        <w:t>ya</w:t>
      </w:r>
      <w:r w:rsidRPr="003061DF" w:rsidR="002D610D">
        <w:rPr>
          <w:rFonts w:ascii="Cambria" w:hAnsi="Cambria" w:cs="Times New Roman"/>
          <w:sz w:val="24"/>
          <w:szCs w:val="24"/>
        </w:rPr>
        <w:t xml:space="preserve"> </w:t>
      </w:r>
      <w:r w:rsidRPr="003061DF" w:rsidR="002D610D">
        <w:rPr>
          <w:rFonts w:ascii="Cambria" w:hAnsi="Cambria" w:cs="Times New Roman"/>
          <w:sz w:val="24"/>
          <w:szCs w:val="24"/>
        </w:rPr>
        <w:t>paksaan</w:t>
      </w:r>
      <w:r w:rsidRPr="003061DF" w:rsidR="002D610D">
        <w:rPr>
          <w:rFonts w:ascii="Cambria" w:hAnsi="Cambria" w:cs="Times New Roman"/>
          <w:sz w:val="24"/>
          <w:szCs w:val="24"/>
        </w:rPr>
        <w:t xml:space="preserve"> </w:t>
      </w:r>
      <w:r w:rsidRPr="003061DF" w:rsidR="002D610D">
        <w:rPr>
          <w:rFonts w:ascii="Cambria" w:hAnsi="Cambria" w:cs="Times New Roman"/>
          <w:sz w:val="24"/>
          <w:szCs w:val="24"/>
        </w:rPr>
        <w:t>untuk</w:t>
      </w:r>
      <w:r w:rsidRPr="003061DF" w:rsidR="002D610D">
        <w:rPr>
          <w:rFonts w:ascii="Cambria" w:hAnsi="Cambria" w:cs="Times New Roman"/>
          <w:sz w:val="24"/>
          <w:szCs w:val="24"/>
        </w:rPr>
        <w:t xml:space="preserve"> </w:t>
      </w:r>
      <w:r w:rsidRPr="003061DF" w:rsidR="002D610D">
        <w:rPr>
          <w:rFonts w:ascii="Cambria" w:hAnsi="Cambria" w:cs="Times New Roman"/>
          <w:sz w:val="24"/>
          <w:szCs w:val="24"/>
        </w:rPr>
        <w:t>berpartisipasi</w:t>
      </w:r>
      <w:r w:rsidRPr="003061DF" w:rsidR="002D610D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yang </w:t>
      </w:r>
      <w:r w:rsidRPr="003061DF" w:rsidR="00695AA2">
        <w:rPr>
          <w:rFonts w:ascii="Cambria" w:hAnsi="Cambria" w:cs="Times New Roman"/>
          <w:sz w:val="24"/>
          <w:szCs w:val="24"/>
        </w:rPr>
        <w:t>bertentangan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dengan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prinsip-prinsip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jual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beli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dalam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Islam yang </w:t>
      </w:r>
      <w:r w:rsidRPr="003061DF" w:rsidR="00695AA2">
        <w:rPr>
          <w:rFonts w:ascii="Cambria" w:hAnsi="Cambria" w:cs="Times New Roman"/>
          <w:sz w:val="24"/>
          <w:szCs w:val="24"/>
        </w:rPr>
        <w:t>mengutamakan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kejelasan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, </w:t>
      </w:r>
      <w:r w:rsidRPr="003061DF" w:rsidR="00695AA2">
        <w:rPr>
          <w:rFonts w:ascii="Cambria" w:hAnsi="Cambria" w:cs="Times New Roman"/>
          <w:sz w:val="24"/>
          <w:szCs w:val="24"/>
        </w:rPr>
        <w:t>kerelaan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, </w:t>
      </w:r>
      <w:r w:rsidRPr="003061DF" w:rsidR="00695AA2">
        <w:rPr>
          <w:rFonts w:ascii="Cambria" w:hAnsi="Cambria" w:cs="Times New Roman"/>
          <w:sz w:val="24"/>
          <w:szCs w:val="24"/>
        </w:rPr>
        <w:t>dan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keadilan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bagi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semua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</w:t>
      </w:r>
      <w:r w:rsidRPr="003061DF" w:rsidR="00695AA2">
        <w:rPr>
          <w:rFonts w:ascii="Cambria" w:hAnsi="Cambria" w:cs="Times New Roman"/>
          <w:sz w:val="24"/>
          <w:szCs w:val="24"/>
        </w:rPr>
        <w:t>pihak</w:t>
      </w:r>
      <w:r w:rsidRPr="003061DF" w:rsidR="00695AA2">
        <w:rPr>
          <w:rFonts w:ascii="Cambria" w:hAnsi="Cambria" w:cs="Times New Roman"/>
          <w:sz w:val="24"/>
          <w:szCs w:val="24"/>
        </w:rPr>
        <w:t xml:space="preserve"> yang </w:t>
      </w:r>
      <w:r w:rsidRPr="003061DF" w:rsidR="00695AA2">
        <w:rPr>
          <w:rFonts w:ascii="Cambria" w:hAnsi="Cambria" w:cs="Times New Roman"/>
          <w:sz w:val="24"/>
          <w:szCs w:val="24"/>
        </w:rPr>
        <w:t>terlibat</w:t>
      </w:r>
      <w:r w:rsidRPr="003061DF" w:rsidR="00695AA2">
        <w:rPr>
          <w:rFonts w:ascii="Cambria" w:hAnsi="Cambria" w:cs="Times New Roman"/>
          <w:sz w:val="24"/>
          <w:szCs w:val="24"/>
        </w:rPr>
        <w:t>.</w:t>
      </w:r>
    </w:p>
    <w:p w:rsidR="00A61D3B" w:rsidRPr="003061DF" w:rsidP="006A71BC">
      <w:pPr>
        <w:autoSpaceDE w:val="0"/>
        <w:autoSpaceDN w:val="0"/>
        <w:adjustRightInd w:val="0"/>
        <w:spacing w:after="0" w:line="360" w:lineRule="auto"/>
        <w:ind w:left="567" w:hanging="567"/>
        <w:rPr>
          <w:rFonts w:ascii="Cambria" w:hAnsi="Cambria" w:cstheme="majorBidi"/>
          <w:b/>
          <w:bCs/>
          <w:sz w:val="24"/>
          <w:szCs w:val="24"/>
          <w:lang w:val="en-ID"/>
        </w:rPr>
      </w:pPr>
      <w:r w:rsidRPr="003061DF">
        <w:rPr>
          <w:rFonts w:ascii="Cambria" w:hAnsi="Cambria" w:cstheme="majorBidi"/>
          <w:b/>
          <w:bCs/>
          <w:sz w:val="24"/>
          <w:szCs w:val="24"/>
          <w:lang w:val="en-ID"/>
        </w:rPr>
        <w:t>5.2</w:t>
      </w:r>
      <w:r w:rsidRPr="003061DF">
        <w:rPr>
          <w:rFonts w:ascii="Cambria" w:hAnsi="Cambria" w:cstheme="majorBidi"/>
          <w:b/>
          <w:bCs/>
          <w:sz w:val="24"/>
          <w:szCs w:val="24"/>
          <w:lang w:val="en-ID"/>
        </w:rPr>
        <w:tab/>
        <w:t>Saran</w:t>
      </w:r>
    </w:p>
    <w:p w:rsidR="006715E9" w:rsidRPr="003061DF" w:rsidP="006715E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imes New Roman"/>
          <w:bCs/>
          <w:sz w:val="24"/>
          <w:szCs w:val="24"/>
        </w:rPr>
      </w:pPr>
      <w:r w:rsidRPr="003061DF">
        <w:rPr>
          <w:rFonts w:ascii="Cambria" w:hAnsi="Cambria" w:cstheme="majorBidi"/>
          <w:b/>
          <w:bCs/>
          <w:sz w:val="24"/>
          <w:szCs w:val="24"/>
          <w:lang w:val="en-ID"/>
        </w:rPr>
        <w:tab/>
      </w:r>
      <w:r w:rsidRPr="003061DF">
        <w:rPr>
          <w:rFonts w:ascii="Cambria" w:hAnsi="Cambria" w:cs="Times New Roman"/>
          <w:bCs/>
          <w:sz w:val="24"/>
          <w:szCs w:val="24"/>
        </w:rPr>
        <w:t>Setelah</w:t>
      </w:r>
      <w:r w:rsidRPr="003061DF">
        <w:rPr>
          <w:rFonts w:ascii="Cambria" w:hAnsi="Cambria" w:cs="Times New Roman"/>
          <w:bCs/>
          <w:sz w:val="24"/>
          <w:szCs w:val="24"/>
        </w:rPr>
        <w:t xml:space="preserve"> </w:t>
      </w:r>
      <w:r w:rsidRPr="003061DF">
        <w:rPr>
          <w:rFonts w:ascii="Cambria" w:hAnsi="Cambria" w:cs="Times New Roman"/>
          <w:bCs/>
          <w:sz w:val="24"/>
          <w:szCs w:val="24"/>
        </w:rPr>
        <w:t>penulis</w:t>
      </w:r>
      <w:r w:rsidRPr="003061DF">
        <w:rPr>
          <w:rFonts w:ascii="Cambria" w:hAnsi="Cambria" w:cs="Times New Roman"/>
          <w:bCs/>
          <w:sz w:val="24"/>
          <w:szCs w:val="24"/>
        </w:rPr>
        <w:t xml:space="preserve"> </w:t>
      </w:r>
      <w:r w:rsidRPr="003061DF">
        <w:rPr>
          <w:rFonts w:ascii="Cambria" w:hAnsi="Cambria" w:cs="Times New Roman"/>
          <w:bCs/>
          <w:sz w:val="24"/>
          <w:szCs w:val="24"/>
        </w:rPr>
        <w:t>membuat</w:t>
      </w:r>
      <w:r w:rsidRPr="003061DF">
        <w:rPr>
          <w:rFonts w:ascii="Cambria" w:hAnsi="Cambria" w:cs="Times New Roman"/>
          <w:bCs/>
          <w:sz w:val="24"/>
          <w:szCs w:val="24"/>
        </w:rPr>
        <w:t xml:space="preserve"> </w:t>
      </w:r>
      <w:r w:rsidRPr="003061DF">
        <w:rPr>
          <w:rFonts w:ascii="Cambria" w:hAnsi="Cambria" w:cs="Times New Roman"/>
          <w:bCs/>
          <w:sz w:val="24"/>
          <w:szCs w:val="24"/>
        </w:rPr>
        <w:t>kesimpulan</w:t>
      </w:r>
      <w:r w:rsidRPr="003061DF">
        <w:rPr>
          <w:rFonts w:ascii="Cambria" w:hAnsi="Cambria" w:cs="Times New Roman"/>
          <w:bCs/>
          <w:sz w:val="24"/>
          <w:szCs w:val="24"/>
        </w:rPr>
        <w:t xml:space="preserve">, </w:t>
      </w:r>
      <w:r w:rsidRPr="003061DF">
        <w:rPr>
          <w:rFonts w:ascii="Cambria" w:hAnsi="Cambria" w:cs="Times New Roman"/>
          <w:bCs/>
          <w:sz w:val="24"/>
          <w:szCs w:val="24"/>
        </w:rPr>
        <w:t>penulis</w:t>
      </w:r>
      <w:r w:rsidRPr="003061DF">
        <w:rPr>
          <w:rFonts w:ascii="Cambria" w:hAnsi="Cambria" w:cs="Times New Roman"/>
          <w:bCs/>
          <w:sz w:val="24"/>
          <w:szCs w:val="24"/>
        </w:rPr>
        <w:t xml:space="preserve"> </w:t>
      </w:r>
      <w:r w:rsidRPr="003061DF">
        <w:rPr>
          <w:rFonts w:ascii="Cambria" w:hAnsi="Cambria" w:cs="Times New Roman"/>
          <w:bCs/>
          <w:sz w:val="24"/>
          <w:szCs w:val="24"/>
        </w:rPr>
        <w:t>memberikan</w:t>
      </w:r>
      <w:r w:rsidRPr="003061DF">
        <w:rPr>
          <w:rFonts w:ascii="Cambria" w:hAnsi="Cambria" w:cs="Times New Roman"/>
          <w:bCs/>
          <w:sz w:val="24"/>
          <w:szCs w:val="24"/>
        </w:rPr>
        <w:t xml:space="preserve"> saran-saran </w:t>
      </w:r>
      <w:r w:rsidRPr="003061DF">
        <w:rPr>
          <w:rFonts w:ascii="Cambria" w:hAnsi="Cambria" w:cs="Times New Roman"/>
          <w:bCs/>
          <w:sz w:val="24"/>
          <w:szCs w:val="24"/>
        </w:rPr>
        <w:t>kepada</w:t>
      </w:r>
      <w:r w:rsidRPr="003061DF" w:rsidR="006279A0">
        <w:rPr>
          <w:rFonts w:ascii="Cambria" w:hAnsi="Cambria" w:cs="Times New Roman"/>
          <w:bCs/>
          <w:sz w:val="24"/>
          <w:szCs w:val="24"/>
        </w:rPr>
        <w:t>:</w:t>
      </w:r>
    </w:p>
    <w:p w:rsidR="00131D6D" w:rsidRPr="003061DF" w:rsidP="00131D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720"/>
        <w:rPr>
          <w:rFonts w:ascii="Cambria" w:hAnsi="Cambria" w:cs="Calibri"/>
        </w:rPr>
      </w:pPr>
      <w:r w:rsidRPr="003061DF">
        <w:rPr>
          <w:rFonts w:ascii="Cambria" w:hAnsi="Cambria" w:cs="Times New Roman"/>
          <w:i/>
          <w:iCs/>
          <w:sz w:val="24"/>
          <w:szCs w:val="24"/>
        </w:rPr>
        <w:t>Niniak</w:t>
      </w:r>
      <w:r w:rsidRPr="003061DF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Pr="003061DF">
        <w:rPr>
          <w:rFonts w:ascii="Cambria" w:hAnsi="Cambria" w:cs="Times New Roman"/>
          <w:i/>
          <w:iCs/>
          <w:sz w:val="24"/>
          <w:szCs w:val="24"/>
        </w:rPr>
        <w:t>Mamak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terkait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tradisi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i/>
          <w:iCs/>
          <w:sz w:val="24"/>
          <w:szCs w:val="24"/>
        </w:rPr>
        <w:t>Marbante</w:t>
      </w:r>
      <w:r w:rsidRPr="003061DF">
        <w:rPr>
          <w:rFonts w:ascii="Cambria" w:hAnsi="Cambria" w:cs="Times New Roman"/>
          <w:sz w:val="24"/>
          <w:szCs w:val="24"/>
        </w:rPr>
        <w:t xml:space="preserve"> yang </w:t>
      </w:r>
      <w:r w:rsidRPr="003061DF">
        <w:rPr>
          <w:rFonts w:ascii="Cambria" w:hAnsi="Cambria" w:cs="Times New Roman"/>
          <w:sz w:val="24"/>
          <w:szCs w:val="24"/>
        </w:rPr>
        <w:t>termasuk</w:t>
      </w:r>
      <w:r w:rsidRPr="003061DF">
        <w:rPr>
          <w:rFonts w:ascii="Cambria" w:hAnsi="Cambria" w:cs="Times New Roman"/>
          <w:sz w:val="24"/>
          <w:szCs w:val="24"/>
        </w:rPr>
        <w:t xml:space="preserve"> ‘</w:t>
      </w:r>
      <w:r w:rsidRPr="003061DF" w:rsidR="002D610D">
        <w:rPr>
          <w:rFonts w:ascii="Cambria" w:hAnsi="Cambria" w:cs="Times New Roman"/>
          <w:i/>
          <w:iCs/>
          <w:sz w:val="24"/>
          <w:szCs w:val="24"/>
        </w:rPr>
        <w:t>u</w:t>
      </w:r>
      <w:r w:rsidRPr="003061DF">
        <w:rPr>
          <w:rFonts w:ascii="Cambria" w:hAnsi="Cambria" w:cs="Times New Roman"/>
          <w:i/>
          <w:iCs/>
          <w:sz w:val="24"/>
          <w:szCs w:val="24"/>
        </w:rPr>
        <w:t>rf</w:t>
      </w:r>
      <w:r w:rsidRPr="003061DF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Pr="003061DF">
        <w:rPr>
          <w:rFonts w:ascii="Cambria" w:hAnsi="Cambria" w:cs="Times New Roman"/>
          <w:i/>
          <w:iCs/>
          <w:sz w:val="24"/>
          <w:szCs w:val="24"/>
        </w:rPr>
        <w:t>fasid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disarankan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untuk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meningkatkan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transparansi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dalam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pengumpulan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penggunaan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dana</w:t>
      </w:r>
      <w:r w:rsidRPr="003061DF">
        <w:rPr>
          <w:rFonts w:ascii="Cambria" w:hAnsi="Cambria" w:cs="Times New Roman"/>
          <w:sz w:val="24"/>
          <w:szCs w:val="24"/>
        </w:rPr>
        <w:t xml:space="preserve"> agar </w:t>
      </w:r>
      <w:r w:rsidRPr="003061DF">
        <w:rPr>
          <w:rFonts w:ascii="Cambria" w:hAnsi="Cambria" w:cs="Times New Roman"/>
          <w:sz w:val="24"/>
          <w:szCs w:val="24"/>
        </w:rPr>
        <w:t>masyarakat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tahu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dengan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jelas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tujuan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penggunaan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uang</w:t>
      </w:r>
      <w:r w:rsidRPr="003061DF">
        <w:rPr>
          <w:rFonts w:ascii="Cambria" w:hAnsi="Cambria" w:cs="Times New Roman"/>
          <w:sz w:val="24"/>
          <w:szCs w:val="24"/>
        </w:rPr>
        <w:t xml:space="preserve"> yang </w:t>
      </w:r>
      <w:r w:rsidRPr="003061DF">
        <w:rPr>
          <w:rFonts w:ascii="Cambria" w:hAnsi="Cambria" w:cs="Times New Roman"/>
          <w:sz w:val="24"/>
          <w:szCs w:val="24"/>
        </w:rPr>
        <w:t>terkumpul</w:t>
      </w:r>
      <w:r w:rsidRPr="003061DF">
        <w:rPr>
          <w:rFonts w:ascii="Cambria" w:hAnsi="Cambria" w:cs="Times New Roman"/>
          <w:sz w:val="24"/>
          <w:szCs w:val="24"/>
        </w:rPr>
        <w:t xml:space="preserve">. </w:t>
      </w:r>
      <w:r w:rsidRPr="003061DF">
        <w:rPr>
          <w:rFonts w:ascii="Cambria" w:hAnsi="Cambria" w:cs="Times New Roman"/>
          <w:sz w:val="24"/>
          <w:szCs w:val="24"/>
        </w:rPr>
        <w:t>Pastikan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partisipasi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bersifat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sukarela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tidak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ada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paksaan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atau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sanksi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bagi</w:t>
      </w:r>
      <w:r w:rsidRPr="003061DF">
        <w:rPr>
          <w:rFonts w:ascii="Cambria" w:hAnsi="Cambria" w:cs="Times New Roman"/>
          <w:sz w:val="24"/>
          <w:szCs w:val="24"/>
        </w:rPr>
        <w:t xml:space="preserve"> yang </w:t>
      </w:r>
      <w:r w:rsidRPr="003061DF">
        <w:rPr>
          <w:rFonts w:ascii="Cambria" w:hAnsi="Cambria" w:cs="Times New Roman"/>
          <w:sz w:val="24"/>
          <w:szCs w:val="24"/>
        </w:rPr>
        <w:t>tidak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ikut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serta</w:t>
      </w:r>
      <w:r w:rsidRPr="003061DF">
        <w:rPr>
          <w:rFonts w:ascii="Cambria" w:hAnsi="Cambria" w:cs="Times New Roman"/>
          <w:sz w:val="24"/>
          <w:szCs w:val="24"/>
        </w:rPr>
        <w:t xml:space="preserve">. </w:t>
      </w:r>
      <w:r w:rsidRPr="003061DF">
        <w:rPr>
          <w:rFonts w:ascii="Cambria" w:hAnsi="Cambria" w:cs="Times New Roman"/>
          <w:sz w:val="24"/>
          <w:szCs w:val="24"/>
        </w:rPr>
        <w:t>Jaga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keadilan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dalam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pembagian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daging</w:t>
      </w:r>
      <w:r w:rsidRPr="003061DF">
        <w:rPr>
          <w:rFonts w:ascii="Cambria" w:hAnsi="Cambria" w:cs="Times New Roman"/>
          <w:sz w:val="24"/>
          <w:szCs w:val="24"/>
        </w:rPr>
        <w:t xml:space="preserve">, </w:t>
      </w:r>
      <w:r w:rsidRPr="003061DF">
        <w:rPr>
          <w:rFonts w:ascii="Cambria" w:hAnsi="Cambria" w:cs="Times New Roman"/>
          <w:sz w:val="24"/>
          <w:szCs w:val="24"/>
        </w:rPr>
        <w:t>memastikan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setiap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keluarga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mendapat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bagian</w:t>
      </w:r>
      <w:r w:rsidRPr="003061DF">
        <w:rPr>
          <w:rFonts w:ascii="Cambria" w:hAnsi="Cambria" w:cs="Times New Roman"/>
          <w:sz w:val="24"/>
          <w:szCs w:val="24"/>
        </w:rPr>
        <w:t xml:space="preserve"> yang </w:t>
      </w:r>
      <w:r w:rsidRPr="003061DF">
        <w:rPr>
          <w:rFonts w:ascii="Cambria" w:hAnsi="Cambria" w:cs="Times New Roman"/>
          <w:sz w:val="24"/>
          <w:szCs w:val="24"/>
        </w:rPr>
        <w:t>adil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sesuai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dengan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kontribusinya</w:t>
      </w:r>
      <w:r w:rsidRPr="003061DF">
        <w:rPr>
          <w:rFonts w:ascii="Cambria" w:hAnsi="Cambria" w:cs="Times New Roman"/>
          <w:sz w:val="24"/>
          <w:szCs w:val="24"/>
        </w:rPr>
        <w:t xml:space="preserve">. </w:t>
      </w:r>
      <w:r w:rsidRPr="003061DF">
        <w:rPr>
          <w:rFonts w:ascii="Cambria" w:hAnsi="Cambria" w:cs="Times New Roman"/>
          <w:sz w:val="24"/>
          <w:szCs w:val="24"/>
        </w:rPr>
        <w:t>Kelola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sisa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dana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dengan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hati-hati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pastikan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penggunaannya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sesuai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dengan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kesepakatan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bersama</w:t>
      </w:r>
      <w:r w:rsidRPr="003061DF">
        <w:rPr>
          <w:rFonts w:ascii="Cambria" w:hAnsi="Cambria" w:cs="Times New Roman"/>
          <w:sz w:val="24"/>
          <w:szCs w:val="24"/>
        </w:rPr>
        <w:t xml:space="preserve">. Dan </w:t>
      </w:r>
      <w:r w:rsidRPr="003061DF">
        <w:rPr>
          <w:rFonts w:ascii="Cambria" w:hAnsi="Cambria" w:cs="Times New Roman"/>
          <w:sz w:val="24"/>
          <w:szCs w:val="24"/>
        </w:rPr>
        <w:t>lakukan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musyawarah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terbuka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untuk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memastikan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setiap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pihak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terlibat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dalam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pengambilan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keputusan</w:t>
      </w:r>
      <w:r w:rsidRPr="003061DF">
        <w:rPr>
          <w:rFonts w:ascii="Cambria" w:hAnsi="Cambria" w:cs="Times New Roman"/>
          <w:sz w:val="24"/>
          <w:szCs w:val="24"/>
        </w:rPr>
        <w:t xml:space="preserve"> yang </w:t>
      </w:r>
      <w:r w:rsidRPr="003061DF">
        <w:rPr>
          <w:rFonts w:ascii="Cambria" w:hAnsi="Cambria" w:cs="Times New Roman"/>
          <w:sz w:val="24"/>
          <w:szCs w:val="24"/>
        </w:rPr>
        <w:t>adil</w:t>
      </w:r>
      <w:r w:rsidRPr="003061DF">
        <w:rPr>
          <w:rFonts w:ascii="Cambria" w:hAnsi="Cambria" w:cs="Times New Roman"/>
          <w:sz w:val="24"/>
          <w:szCs w:val="24"/>
        </w:rPr>
        <w:t>.</w:t>
      </w:r>
    </w:p>
    <w:p w:rsidR="007B212A" w:rsidRPr="003061DF" w:rsidP="00F4155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720"/>
        <w:rPr>
          <w:rFonts w:ascii="Cambria" w:hAnsi="Cambria" w:cs="Times New Roman"/>
          <w:sz w:val="24"/>
          <w:szCs w:val="24"/>
        </w:rPr>
      </w:pPr>
      <w:r w:rsidRPr="003061DF">
        <w:rPr>
          <w:rFonts w:ascii="Cambria" w:hAnsi="Cambria" w:cs="Times New Roman"/>
          <w:i/>
          <w:iCs/>
          <w:sz w:val="24"/>
          <w:szCs w:val="24"/>
        </w:rPr>
        <w:t>Mak</w:t>
      </w:r>
      <w:r w:rsidRPr="003061DF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Pr="003061DF">
        <w:rPr>
          <w:rFonts w:ascii="Cambria" w:hAnsi="Cambria" w:cs="Times New Roman"/>
          <w:i/>
          <w:iCs/>
          <w:sz w:val="24"/>
          <w:szCs w:val="24"/>
        </w:rPr>
        <w:t>Tuo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merupakan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pihak</w:t>
      </w:r>
      <w:r w:rsidRPr="003061DF">
        <w:rPr>
          <w:rFonts w:ascii="Cambria" w:hAnsi="Cambria" w:cs="Times New Roman"/>
          <w:sz w:val="24"/>
          <w:szCs w:val="24"/>
        </w:rPr>
        <w:t xml:space="preserve"> yang </w:t>
      </w:r>
      <w:r w:rsidRPr="003061DF">
        <w:rPr>
          <w:rFonts w:ascii="Cambria" w:hAnsi="Cambria" w:cs="Times New Roman"/>
          <w:sz w:val="24"/>
          <w:szCs w:val="24"/>
        </w:rPr>
        <w:t>bertanggung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jawab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terkait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tradisi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i/>
          <w:iCs/>
          <w:sz w:val="24"/>
          <w:szCs w:val="24"/>
        </w:rPr>
        <w:t>Marbante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karena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uang</w:t>
      </w:r>
      <w:r w:rsidRPr="003061DF">
        <w:rPr>
          <w:rFonts w:ascii="Cambria" w:hAnsi="Cambria" w:cs="Times New Roman"/>
          <w:sz w:val="24"/>
          <w:szCs w:val="24"/>
        </w:rPr>
        <w:t xml:space="preserve"> yang </w:t>
      </w:r>
      <w:r w:rsidRPr="003061DF">
        <w:rPr>
          <w:rFonts w:ascii="Cambria" w:hAnsi="Cambria" w:cs="Times New Roman"/>
          <w:sz w:val="24"/>
          <w:szCs w:val="24"/>
        </w:rPr>
        <w:t>merupakan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iuran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dikumpulkan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melalui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i/>
          <w:iCs/>
          <w:sz w:val="24"/>
          <w:szCs w:val="24"/>
        </w:rPr>
        <w:t>Mak</w:t>
      </w:r>
      <w:r w:rsidRPr="003061DF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Pr="003061DF">
        <w:rPr>
          <w:rFonts w:ascii="Cambria" w:hAnsi="Cambria" w:cs="Times New Roman"/>
          <w:i/>
          <w:iCs/>
          <w:sz w:val="24"/>
          <w:szCs w:val="24"/>
        </w:rPr>
        <w:t>Tuo</w:t>
      </w:r>
      <w:r w:rsidRPr="003061DF">
        <w:rPr>
          <w:rFonts w:ascii="Cambria" w:hAnsi="Cambria" w:cs="Times New Roman"/>
          <w:sz w:val="24"/>
          <w:szCs w:val="24"/>
        </w:rPr>
        <w:t xml:space="preserve">, saran </w:t>
      </w:r>
      <w:r w:rsidRPr="003061DF">
        <w:rPr>
          <w:rFonts w:ascii="Cambria" w:hAnsi="Cambria" w:cs="Times New Roman"/>
          <w:sz w:val="24"/>
          <w:szCs w:val="24"/>
        </w:rPr>
        <w:t>terhadap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i/>
          <w:iCs/>
          <w:sz w:val="24"/>
          <w:szCs w:val="24"/>
        </w:rPr>
        <w:t>Mak</w:t>
      </w:r>
      <w:r w:rsidRPr="003061DF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Pr="003061DF">
        <w:rPr>
          <w:rFonts w:ascii="Cambria" w:hAnsi="Cambria" w:cs="Times New Roman"/>
          <w:i/>
          <w:iCs/>
          <w:sz w:val="24"/>
          <w:szCs w:val="24"/>
        </w:rPr>
        <w:t>Tuo</w:t>
      </w:r>
      <w:r w:rsidRPr="003061DF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yaitu</w:t>
      </w:r>
      <w:r w:rsidRPr="003061DF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pastikan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transparansi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dalam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pengelolaan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dana</w:t>
      </w:r>
      <w:r w:rsidRPr="003061DF">
        <w:rPr>
          <w:rFonts w:ascii="Cambria" w:hAnsi="Cambria" w:cs="Times New Roman"/>
          <w:sz w:val="24"/>
          <w:szCs w:val="24"/>
        </w:rPr>
        <w:t xml:space="preserve"> agar </w:t>
      </w:r>
      <w:r w:rsidRPr="003061DF">
        <w:rPr>
          <w:rFonts w:ascii="Cambria" w:hAnsi="Cambria" w:cs="Times New Roman"/>
          <w:sz w:val="24"/>
          <w:szCs w:val="24"/>
        </w:rPr>
        <w:t>masyarakat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tahu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dengan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jelas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alokasi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uang</w:t>
      </w:r>
      <w:r w:rsidRPr="003061DF">
        <w:rPr>
          <w:rFonts w:ascii="Cambria" w:hAnsi="Cambria" w:cs="Times New Roman"/>
          <w:sz w:val="24"/>
          <w:szCs w:val="24"/>
        </w:rPr>
        <w:t xml:space="preserve"> yang </w:t>
      </w:r>
      <w:r w:rsidRPr="003061DF">
        <w:rPr>
          <w:rFonts w:ascii="Cambria" w:hAnsi="Cambria" w:cs="Times New Roman"/>
          <w:sz w:val="24"/>
          <w:szCs w:val="24"/>
        </w:rPr>
        <w:t>terkumpul</w:t>
      </w:r>
      <w:r w:rsidRPr="003061DF">
        <w:rPr>
          <w:rFonts w:ascii="Cambria" w:hAnsi="Cambria" w:cs="Times New Roman"/>
          <w:sz w:val="24"/>
          <w:szCs w:val="24"/>
        </w:rPr>
        <w:t xml:space="preserve">. </w:t>
      </w:r>
      <w:r w:rsidRPr="003061DF">
        <w:rPr>
          <w:rFonts w:ascii="Cambria" w:hAnsi="Cambria" w:cs="Times New Roman"/>
          <w:sz w:val="24"/>
          <w:szCs w:val="24"/>
        </w:rPr>
        <w:t>Jaga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keadilan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dalam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pembagian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daging</w:t>
      </w:r>
      <w:r w:rsidRPr="003061DF">
        <w:rPr>
          <w:rFonts w:ascii="Cambria" w:hAnsi="Cambria" w:cs="Times New Roman"/>
          <w:sz w:val="24"/>
          <w:szCs w:val="24"/>
        </w:rPr>
        <w:t xml:space="preserve">, </w:t>
      </w:r>
      <w:r w:rsidRPr="003061DF">
        <w:rPr>
          <w:rFonts w:ascii="Cambria" w:hAnsi="Cambria" w:cs="Times New Roman"/>
          <w:sz w:val="24"/>
          <w:szCs w:val="24"/>
        </w:rPr>
        <w:t>pastikan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semua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pihak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menerima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bagian</w:t>
      </w:r>
      <w:r w:rsidRPr="003061DF">
        <w:rPr>
          <w:rFonts w:ascii="Cambria" w:hAnsi="Cambria" w:cs="Times New Roman"/>
          <w:sz w:val="24"/>
          <w:szCs w:val="24"/>
        </w:rPr>
        <w:t xml:space="preserve"> yang </w:t>
      </w:r>
      <w:r w:rsidRPr="003061DF">
        <w:rPr>
          <w:rFonts w:ascii="Cambria" w:hAnsi="Cambria" w:cs="Times New Roman"/>
          <w:sz w:val="24"/>
          <w:szCs w:val="24"/>
        </w:rPr>
        <w:t>sesuai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dengan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kontribusinya</w:t>
      </w:r>
      <w:r w:rsidRPr="003061DF">
        <w:rPr>
          <w:rFonts w:ascii="Cambria" w:hAnsi="Cambria" w:cs="Times New Roman"/>
          <w:sz w:val="24"/>
          <w:szCs w:val="24"/>
        </w:rPr>
        <w:t xml:space="preserve">. </w:t>
      </w:r>
      <w:r w:rsidRPr="003061DF">
        <w:rPr>
          <w:rFonts w:ascii="Cambria" w:hAnsi="Cambria" w:cs="Times New Roman"/>
          <w:sz w:val="24"/>
          <w:szCs w:val="24"/>
        </w:rPr>
        <w:t>Hindari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paksaan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bagi</w:t>
      </w:r>
      <w:r w:rsidRPr="003061DF">
        <w:rPr>
          <w:rFonts w:ascii="Cambria" w:hAnsi="Cambria" w:cs="Times New Roman"/>
          <w:sz w:val="24"/>
          <w:szCs w:val="24"/>
        </w:rPr>
        <w:t xml:space="preserve"> yang </w:t>
      </w:r>
      <w:r w:rsidRPr="003061DF">
        <w:rPr>
          <w:rFonts w:ascii="Cambria" w:hAnsi="Cambria" w:cs="Times New Roman"/>
          <w:sz w:val="24"/>
          <w:szCs w:val="24"/>
        </w:rPr>
        <w:t>tidak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ingin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berpartisipasi</w:t>
      </w:r>
      <w:r w:rsidRPr="003061DF">
        <w:rPr>
          <w:rFonts w:ascii="Cambria" w:hAnsi="Cambria" w:cs="Times New Roman"/>
          <w:sz w:val="24"/>
          <w:szCs w:val="24"/>
        </w:rPr>
        <w:t xml:space="preserve">, agar </w:t>
      </w:r>
      <w:r w:rsidRPr="003061DF">
        <w:rPr>
          <w:rFonts w:ascii="Cambria" w:hAnsi="Cambria" w:cs="Times New Roman"/>
          <w:sz w:val="24"/>
          <w:szCs w:val="24"/>
        </w:rPr>
        <w:t>tradisi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ini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tetap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sukarela</w:t>
      </w:r>
      <w:r w:rsidRPr="003061DF">
        <w:rPr>
          <w:rFonts w:ascii="Cambria" w:hAnsi="Cambria" w:cs="Times New Roman"/>
          <w:sz w:val="24"/>
          <w:szCs w:val="24"/>
        </w:rPr>
        <w:t xml:space="preserve">. </w:t>
      </w:r>
      <w:r w:rsidRPr="003061DF">
        <w:rPr>
          <w:rFonts w:ascii="Cambria" w:hAnsi="Cambria" w:cs="Times New Roman"/>
          <w:sz w:val="24"/>
          <w:szCs w:val="24"/>
        </w:rPr>
        <w:t>Libatkan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masyarakat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dalam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musyawarah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untuk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mencapai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kesepakatan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bersama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terkait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pelaksanaan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tradisi</w:t>
      </w:r>
      <w:r w:rsidRPr="003061DF">
        <w:rPr>
          <w:rFonts w:ascii="Cambria" w:hAnsi="Cambria" w:cs="Times New Roman"/>
          <w:sz w:val="24"/>
          <w:szCs w:val="24"/>
        </w:rPr>
        <w:t xml:space="preserve">. </w:t>
      </w:r>
      <w:r w:rsidRPr="003061DF">
        <w:rPr>
          <w:rFonts w:ascii="Cambria" w:hAnsi="Cambria" w:cs="Times New Roman"/>
          <w:sz w:val="24"/>
          <w:szCs w:val="24"/>
        </w:rPr>
        <w:t>Gunakan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sisa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dana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secara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bijak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untuk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tujuan</w:t>
      </w:r>
      <w:r w:rsidRPr="003061DF">
        <w:rPr>
          <w:rFonts w:ascii="Cambria" w:hAnsi="Cambria" w:cs="Times New Roman"/>
          <w:sz w:val="24"/>
          <w:szCs w:val="24"/>
        </w:rPr>
        <w:t xml:space="preserve"> yang </w:t>
      </w:r>
      <w:r w:rsidRPr="003061DF">
        <w:rPr>
          <w:rFonts w:ascii="Cambria" w:hAnsi="Cambria" w:cs="Times New Roman"/>
          <w:sz w:val="24"/>
          <w:szCs w:val="24"/>
        </w:rPr>
        <w:t>telah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disepakati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bersama</w:t>
      </w:r>
      <w:r w:rsidRPr="003061DF">
        <w:rPr>
          <w:rFonts w:ascii="Cambria" w:hAnsi="Cambria" w:cs="Times New Roman"/>
          <w:sz w:val="24"/>
          <w:szCs w:val="24"/>
        </w:rPr>
        <w:t>.</w:t>
      </w:r>
    </w:p>
    <w:p w:rsidR="007B212A" w:rsidRPr="003061DF" w:rsidP="00F4155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720"/>
        <w:rPr>
          <w:rFonts w:ascii="Cambria" w:hAnsi="Cambria" w:cs="Times New Roman"/>
          <w:sz w:val="24"/>
          <w:szCs w:val="24"/>
        </w:rPr>
      </w:pPr>
      <w:r w:rsidRPr="003061DF">
        <w:rPr>
          <w:rFonts w:ascii="Cambria" w:hAnsi="Cambria" w:cs="Cambria"/>
          <w:sz w:val="24"/>
          <w:szCs w:val="24"/>
        </w:rPr>
        <w:t xml:space="preserve">Saran yang </w:t>
      </w:r>
      <w:r w:rsidRPr="003061DF">
        <w:rPr>
          <w:rFonts w:ascii="Cambria" w:hAnsi="Cambria" w:cs="Cambria"/>
          <w:sz w:val="24"/>
          <w:szCs w:val="24"/>
        </w:rPr>
        <w:t>dapat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diberikan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kepada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masyarakat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terkait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tradisi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Cambria"/>
          <w:i/>
          <w:iCs/>
          <w:sz w:val="24"/>
          <w:szCs w:val="24"/>
        </w:rPr>
        <w:t>Marbante</w:t>
      </w:r>
      <w:r w:rsidRPr="003061DF">
        <w:rPr>
          <w:rFonts w:ascii="Cambria" w:hAnsi="Cambria" w:cs="Cambria"/>
          <w:i/>
          <w:iCs/>
          <w:sz w:val="24"/>
          <w:szCs w:val="24"/>
        </w:rPr>
        <w:t xml:space="preserve"> </w:t>
      </w:r>
      <w:r w:rsidRPr="003061DF">
        <w:rPr>
          <w:rFonts w:ascii="Cambria" w:hAnsi="Cambria" w:cs="Cambria"/>
          <w:sz w:val="24"/>
          <w:szCs w:val="24"/>
        </w:rPr>
        <w:t>adalah</w:t>
      </w:r>
      <w:r w:rsidRPr="003061DF">
        <w:rPr>
          <w:rFonts w:ascii="Cambria" w:hAnsi="Cambria" w:cs="Cambria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pastikan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partisipasi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bersifat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sukarela</w:t>
      </w:r>
      <w:r w:rsidRPr="003061DF">
        <w:rPr>
          <w:rFonts w:ascii="Cambria" w:hAnsi="Cambria" w:cs="Times New Roman"/>
          <w:sz w:val="24"/>
          <w:szCs w:val="24"/>
        </w:rPr>
        <w:t xml:space="preserve">, </w:t>
      </w:r>
      <w:r w:rsidRPr="003061DF">
        <w:rPr>
          <w:rFonts w:ascii="Cambria" w:hAnsi="Cambria" w:cs="Times New Roman"/>
          <w:sz w:val="24"/>
          <w:szCs w:val="24"/>
        </w:rPr>
        <w:t>tanpa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adanya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paksaan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atau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tekanan</w:t>
      </w:r>
      <w:r w:rsidRPr="003061DF">
        <w:rPr>
          <w:rFonts w:ascii="Cambria" w:hAnsi="Cambria" w:cs="Times New Roman"/>
          <w:sz w:val="24"/>
          <w:szCs w:val="24"/>
        </w:rPr>
        <w:t xml:space="preserve">. </w:t>
      </w:r>
      <w:r w:rsidRPr="003061DF">
        <w:rPr>
          <w:rFonts w:ascii="Cambria" w:hAnsi="Cambria" w:cs="Times New Roman"/>
          <w:sz w:val="24"/>
          <w:szCs w:val="24"/>
        </w:rPr>
        <w:t>Berikan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masukan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konstruktif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jika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ada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ketidakadilan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atau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ketidaksesuaian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dalam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pelaksanaan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tradisi</w:t>
      </w:r>
      <w:r w:rsidRPr="003061DF">
        <w:rPr>
          <w:rFonts w:ascii="Cambria" w:hAnsi="Cambria" w:cs="Times New Roman"/>
          <w:sz w:val="24"/>
          <w:szCs w:val="24"/>
        </w:rPr>
        <w:t xml:space="preserve">. </w:t>
      </w:r>
      <w:r w:rsidRPr="003061DF">
        <w:rPr>
          <w:rFonts w:ascii="Cambria" w:hAnsi="Cambria" w:cs="Times New Roman"/>
          <w:sz w:val="24"/>
          <w:szCs w:val="24"/>
        </w:rPr>
        <w:t>Ikut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serta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dalam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musyawarah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untuk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memastikan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kesepakatan</w:t>
      </w:r>
      <w:r w:rsidRPr="003061DF">
        <w:rPr>
          <w:rFonts w:ascii="Cambria" w:hAnsi="Cambria" w:cs="Times New Roman"/>
          <w:sz w:val="24"/>
          <w:szCs w:val="24"/>
        </w:rPr>
        <w:t xml:space="preserve"> yang </w:t>
      </w:r>
      <w:r w:rsidRPr="003061DF">
        <w:rPr>
          <w:rFonts w:ascii="Cambria" w:hAnsi="Cambria" w:cs="Times New Roman"/>
          <w:sz w:val="24"/>
          <w:szCs w:val="24"/>
        </w:rPr>
        <w:t>adil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transparan</w:t>
      </w:r>
      <w:r w:rsidRPr="003061DF">
        <w:rPr>
          <w:rFonts w:ascii="Cambria" w:hAnsi="Cambria" w:cs="Times New Roman"/>
          <w:sz w:val="24"/>
          <w:szCs w:val="24"/>
        </w:rPr>
        <w:t xml:space="preserve">. </w:t>
      </w:r>
      <w:r w:rsidRPr="003061DF">
        <w:rPr>
          <w:rFonts w:ascii="Cambria" w:hAnsi="Cambria" w:cs="Times New Roman"/>
          <w:sz w:val="24"/>
          <w:szCs w:val="24"/>
        </w:rPr>
        <w:t>Jaga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keadilan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dalam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pembagian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hasil</w:t>
      </w:r>
      <w:r w:rsidRPr="003061DF">
        <w:rPr>
          <w:rFonts w:ascii="Cambria" w:hAnsi="Cambria" w:cs="Times New Roman"/>
          <w:sz w:val="24"/>
          <w:szCs w:val="24"/>
        </w:rPr>
        <w:t xml:space="preserve"> agar </w:t>
      </w:r>
      <w:r w:rsidRPr="003061DF">
        <w:rPr>
          <w:rFonts w:ascii="Cambria" w:hAnsi="Cambria" w:cs="Times New Roman"/>
          <w:sz w:val="24"/>
          <w:szCs w:val="24"/>
        </w:rPr>
        <w:t>setiap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keluarga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mendapat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 w:rsidR="002D610D">
        <w:rPr>
          <w:rFonts w:ascii="Cambria" w:hAnsi="Cambria" w:cs="Times New Roman"/>
          <w:sz w:val="24"/>
          <w:szCs w:val="24"/>
        </w:rPr>
        <w:t>bagian</w:t>
      </w:r>
      <w:r w:rsidRPr="003061DF" w:rsidR="002D610D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 xml:space="preserve">yang </w:t>
      </w:r>
      <w:r w:rsidRPr="003061DF">
        <w:rPr>
          <w:rFonts w:ascii="Cambria" w:hAnsi="Cambria" w:cs="Times New Roman"/>
          <w:sz w:val="24"/>
          <w:szCs w:val="24"/>
        </w:rPr>
        <w:t>proporsional</w:t>
      </w:r>
      <w:r w:rsidRPr="003061DF">
        <w:rPr>
          <w:rFonts w:ascii="Cambria" w:hAnsi="Cambria" w:cs="Times New Roman"/>
          <w:sz w:val="24"/>
          <w:szCs w:val="24"/>
        </w:rPr>
        <w:t xml:space="preserve">. </w:t>
      </w:r>
      <w:r w:rsidRPr="003061DF">
        <w:rPr>
          <w:rFonts w:ascii="Cambria" w:hAnsi="Cambria" w:cs="Times New Roman"/>
          <w:sz w:val="24"/>
          <w:szCs w:val="24"/>
        </w:rPr>
        <w:t>Awasi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pengelolaan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dana</w:t>
      </w:r>
      <w:r w:rsidRPr="003061DF">
        <w:rPr>
          <w:rFonts w:ascii="Cambria" w:hAnsi="Cambria" w:cs="Times New Roman"/>
          <w:sz w:val="24"/>
          <w:szCs w:val="24"/>
        </w:rPr>
        <w:t xml:space="preserve"> agar </w:t>
      </w:r>
      <w:r w:rsidRPr="003061DF">
        <w:rPr>
          <w:rFonts w:ascii="Cambria" w:hAnsi="Cambria" w:cs="Times New Roman"/>
          <w:sz w:val="24"/>
          <w:szCs w:val="24"/>
        </w:rPr>
        <w:t>tidak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disalahgunakan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sesuai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dengan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tujuan</w:t>
      </w:r>
      <w:r w:rsidRPr="003061DF">
        <w:rPr>
          <w:rFonts w:ascii="Cambria" w:hAnsi="Cambria" w:cs="Times New Roman"/>
          <w:sz w:val="24"/>
          <w:szCs w:val="24"/>
        </w:rPr>
        <w:t xml:space="preserve"> </w:t>
      </w:r>
      <w:r w:rsidRPr="003061DF">
        <w:rPr>
          <w:rFonts w:ascii="Cambria" w:hAnsi="Cambria" w:cs="Times New Roman"/>
          <w:sz w:val="24"/>
          <w:szCs w:val="24"/>
        </w:rPr>
        <w:t>awal</w:t>
      </w:r>
      <w:r w:rsidRPr="003061DF">
        <w:rPr>
          <w:rFonts w:ascii="Cambria" w:hAnsi="Cambria" w:cs="Times New Roman"/>
          <w:sz w:val="24"/>
          <w:szCs w:val="24"/>
        </w:rPr>
        <w:t>.</w:t>
      </w:r>
    </w:p>
    <w:p w:rsidR="00576DD2" w:rsidRPr="00F41557" w:rsidP="00F41557">
      <w:pPr>
        <w:autoSpaceDE w:val="0"/>
        <w:autoSpaceDN w:val="0"/>
        <w:adjustRightInd w:val="0"/>
        <w:spacing w:line="360" w:lineRule="auto"/>
        <w:rPr>
          <w:rFonts w:ascii="Cambria" w:hAnsi="Cambria" w:cs="Cambria"/>
          <w:sz w:val="24"/>
          <w:szCs w:val="24"/>
        </w:rPr>
        <w:sectPr w:rsidSect="0037339C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7" w:h="16839" w:code="9"/>
          <w:pgMar w:top="2268" w:right="1701" w:bottom="1701" w:left="2268" w:header="708" w:footer="708" w:gutter="0"/>
          <w:pgNumType w:start="97"/>
          <w:cols w:space="708"/>
          <w:titlePg/>
          <w:docGrid w:linePitch="360"/>
        </w:sectPr>
      </w:pPr>
    </w:p>
    <w:p w:rsidR="000C4243" w:rsidRPr="00A571C8" w:rsidP="00CF3EFE">
      <w:pPr>
        <w:spacing w:after="200" w:line="240" w:lineRule="auto"/>
        <w:jc w:val="center"/>
        <w:rPr>
          <w:rFonts w:ascii="Cambria" w:eastAsia="Calibri" w:hAnsi="Cambria" w:cs="Arial"/>
          <w:b/>
          <w:bCs/>
          <w:sz w:val="24"/>
          <w:szCs w:val="24"/>
          <w:lang w:val="en-ID" w:eastAsia="en-US" w:bidi="ar-SA"/>
        </w:rPr>
      </w:pPr>
      <w:r w:rsidRPr="00A571C8">
        <w:rPr>
          <w:rFonts w:ascii="Cambria" w:eastAsia="Calibri" w:hAnsi="Cambria" w:cs="Arial"/>
          <w:b/>
          <w:bCs/>
          <w:sz w:val="24"/>
          <w:szCs w:val="24"/>
          <w:lang w:val="en-ID" w:eastAsia="en-US" w:bidi="ar-SA"/>
        </w:rPr>
        <w:t>DAFTAR PUSTAKA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  <w:r w:rsidRPr="00A571C8">
        <w:rPr>
          <w:rFonts w:ascii="Cambria" w:eastAsia="Calibri" w:hAnsi="Cambria" w:cs="Times New Roman"/>
          <w:sz w:val="24"/>
          <w:szCs w:val="24"/>
          <w:lang w:val="en-ID" w:eastAsia="en-US" w:bidi="ar-SA"/>
        </w:rPr>
        <w:fldChar w:fldCharType="begin" w:fldLock="1"/>
      </w:r>
      <w:r w:rsidRPr="00A571C8">
        <w:rPr>
          <w:rFonts w:ascii="Cambria" w:eastAsia="Calibri" w:hAnsi="Cambria" w:cs="Times New Roman"/>
          <w:sz w:val="24"/>
          <w:szCs w:val="24"/>
          <w:lang w:val="en-ID" w:eastAsia="en-US" w:bidi="ar-SA"/>
        </w:rPr>
        <w:instrText xml:space="preserve">ADDIN Mendeley Bibliography CSL_BIBLIOGRAPHY </w:instrText>
      </w:r>
      <w:r w:rsidRPr="00A571C8">
        <w:rPr>
          <w:rFonts w:ascii="Cambria" w:eastAsia="Calibri" w:hAnsi="Cambria" w:cs="Times New Roman"/>
          <w:sz w:val="24"/>
          <w:szCs w:val="24"/>
          <w:lang w:val="en-ID" w:eastAsia="en-US" w:bidi="ar-SA"/>
        </w:rPr>
        <w:fldChar w:fldCharType="separate"/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Afifah, A. N. (2024). </w:t>
      </w:r>
      <w:r w:rsidRPr="00A571C8" w:rsidR="00B966BF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Jual Beli Yang Sah Menurut Islam : Ayat Al- Qur ’ An Dan</w:t>
      </w:r>
      <w:r w:rsidRPr="00A571C8" w:rsidR="00B966BF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1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, 1–4.</w:t>
      </w:r>
    </w:p>
    <w:p w:rsidR="008D16BF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Afrinald Rizhan. (2024). Kedudukan Al-‘Adah Dan Al-‘Urf sebagai Sumber Huk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um Islam.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Jurnal Gagasan Hukum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6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(01), 77–93. https://doi.org/10.31849/jgh.v6i01.19526</w:t>
      </w:r>
    </w:p>
    <w:p w:rsidR="00C85424" w:rsidRPr="00A571C8" w:rsidP="005938D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Ahmad, S., &amp; Sohari. (2017).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Ushul Fiqh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PT Raja Grafindo Persada Persada.</w:t>
      </w:r>
    </w:p>
    <w:p w:rsidR="005938DE" w:rsidRPr="00A571C8" w:rsidP="005938D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Ajir, D. (2022). Fikih Perbandingan Tentang Syarat dan Rukun Jual Beli serta Relevansinya dengan Jual Beli Modern Keywords : Buying and Selling , Online , Syariah Economy.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Risalah Iqtisadiyah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1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(1), 35–46.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Ajuna, L. H. (2022). Kupas Tuntas Al-Bai’.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BISNIS : Jurnal Bisnis Dan Manajemen Islam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4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(2), 78. https://doi.org/10.21043/bisnis.v4i2.2691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Al-Asqalany, A.-H. I. I. H. (2008).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Bulughul Maram Min Adillatil Ahkaam, Hadist No.875, terj. Dani Hidayat,CD Program Versi 2.0 “Bulughul Maram”,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Tasikmalaya: Pustaka Al-Hidayah.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Al-Faifi, S. S. A. Y. (2013).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Edisi Indonesia:Ringkasan Fiqh Sunnah Sayyid Sabiq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Jakarta: Pustaka Al- Kautsar.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Al-Farran, S. A. M. (2007).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Tafsir Imam Syafi‟i Jilid 1 Surah Al-fatihah-Ali Imran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Jakarta: Almahira.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Al-Fauzan, S. (2013).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al-Mulakhkhas al-Fiqhi Juz 2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Jakarta: Pustaka Ibnu Katsir.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Albhani, M. N. Al. (2007).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Shahih Sunan Ibnu Majjah, Terj. Ahmad Taufiq Abdurrahman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Jakarta: Pustaka Azzam.</w:t>
      </w:r>
    </w:p>
    <w:p w:rsidR="00A45BB3" w:rsidRPr="00A571C8" w:rsidP="00A45BB3">
      <w:pPr>
        <w:widowControl w:val="0"/>
        <w:autoSpaceDE w:val="0"/>
        <w:autoSpaceDN w:val="0"/>
        <w:adjustRightInd w:val="0"/>
        <w:spacing w:after="200" w:line="360" w:lineRule="auto"/>
        <w:ind w:left="480" w:hanging="480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Al-Jaziri. (1990).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Al-Fiqh ’ala Al-Madzahib Al-Arba’ah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Jakarta: Dar al-Kutub alIlmiyyah.</w:t>
      </w:r>
    </w:p>
    <w:p w:rsidR="00A45BB3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Amalia, K. (2020). ‘Urf Sebagai Metode Penetapan Hukum Ekonomi Islam.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As-Salam: Jurnal Studi Hukum Islam &amp; Pendidikan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9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(1), 75–90. https://doi.org/10.51226/assalam.v9i1.187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Amni, S. S., &amp; Faujiyah. Ani. (2020). Manajemen Akad Salam dalam Lembaga Keuangan Syariah.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EKOSIANA: Jurnal Ekonomi Syari’ah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7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(1), 20–34. Retrieved from http://journal.stainim.ac.id/index.php/ekosiana/article/view/28/17%0Ahttp://journal.stainim.ac.id/index.php/ekosiana/article/view/28</w:t>
      </w:r>
    </w:p>
    <w:p w:rsidR="00C85424" w:rsidRPr="00A571C8" w:rsidP="005938D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Aprilia, A. D., &amp; Supriyo, A. (2022). Jual Beli Tanah yang Bersertifikat Dijaminkan Hutang Menurut UU No 5 Tahun 1960.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Madani Legal Review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6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(2), 16–32.</w:t>
      </w:r>
    </w:p>
    <w:p w:rsidR="005938DE" w:rsidRPr="00A571C8" w:rsidP="005938D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Arafat, M., Hidayah, A. N., Azhari, B. S., &amp; Domani, R. (2021). Jual Beli Fasid Menurut Imam Abu Hanifah.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Journal of Indonesian Comparative of Syari’ah Law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4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(2), 185–195.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Arif, H. M., Kasnelly, S., &amp; Andaresta, O. (2021). Pelaksanaan jual (al ba’i).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Al-Mizan : Jurnal Ekonomi Syariah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4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(2), 1–10.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As-Sabatin, Y. (2014).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Bisnis Islami dan kritik atas praktik bisnis alas kapitalis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Bogor: al-Azhar Press.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As-San’ani, M. bin I. A.-A. (2010).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Subulus Salam jilid 2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Jakarta: Darus Sunnah.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Azhar, A. B. (2000).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Asas-asas hukum muamalat (hukum perdata Islam)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Yogyakarta: UII Press.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Aziz, R. A. (2023). Konsep Urf dalam Hukum Islam Perspektif Syaikh Yasin Alfadani (Padang) dalam Kitab Alfawaid Aljaniyah.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JASNA : Journal for Aswaja Studies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3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(2), 120–135.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Bank, W. (2003). World Bank. (2003) asymetric information. Diaks.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Asymetric Information. Diakses Dari Https://Siteresources.Worldbank. Org/DEC/Resources/847971114437274304/Asymmetric_Info_Sep2003.Pdf.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Basaribu, C. S., &amp; I, K. L. (1996).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Hukum perjanjian dalam Islam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Jakarta: Sinar Grafika.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Bhinadi, A. (2018).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Muamalah syar’iyyah hidup barokah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Yogyakarta: Depublish.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Choirunnisak, C., Handayani, D. L., &amp; Sofiahayati, S. (2024). Sosialisasi Jual Beli Perspektif Ekonomi Islam Pada SMA Puspita.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AKM: Aksi Kepada Masyarakat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4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(2), 663–674. https://doi.org/10.36908/akm.v4i2.776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Departemen Agama, R. (2001).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Al-Qur’an dan Terjemahnya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Surabaya: Penerbit Mahkota.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Djamil, F. (1997).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Filsafat Hukum Islam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Jakarta: Balai Pustaka.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Dwi, N., Fitriana, A., Mohamed, A., &amp; Ali, I. (2025).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Implementasi Akad Salam Terhadap Belanja Berbasis Live Streaming Di TikTok Shop Pada Kalangan Generasi Zoomer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3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(1), 164–174.</w:t>
      </w:r>
    </w:p>
    <w:p w:rsidR="008D16BF" w:rsidRPr="00A571C8" w:rsidP="005938D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Erikayah Aprilianti, Halisa Mulia, Nariza Raihana Putri, Radina Ananda, R. (2022).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Perjanjian Jual Beli Secara Online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11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(8), 42–52.</w:t>
      </w:r>
    </w:p>
    <w:p w:rsidR="005938DE" w:rsidRPr="00A571C8" w:rsidP="005938D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Fatwa DSN-MUI No.05/DSN-MUI/IV/2000 tentang jual beli Salām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(n.d.).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Ghazaly, A. R. (2010).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Fiqh Muamalat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Jakarta: Kencana.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Gustan, M. (2021).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Analisis Salam pada transaksi Jual Beli Gabah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Hadrawi, U. (2012). Diakses dari http://www.nu.or.id/post/read/40361/tiga-tanda-baligh.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Diakses Dari Http://Www.Nu.or.Id/Post/Read/40361/Tiga-Tanda-Baligh.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Haroen, N. (1997).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Ushul Fiqh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Jakarta: Logos Wacana Ilmu.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Hidayat, A. . (1998).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Studies in the Islamic law of contracts: The prohibition of gharar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Kuala Lumpur: International Law Book Service.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Huda, Q. (2011).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Fiqh Muamalah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Yogyakarta: Teras.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Jamaluddin. (2022).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Transaksi Jual Beli Amanah dan Mu’tadah Dalam Fiqh Muamalah Maliyyah dan Hukum Islam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4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(2), 141–165.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Jawad, M. M. (2011).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Fiqih lima mazhab: Ja’fari, Hanafi, Maliki, Syafi’i, Hambali, Terjemahan Masykur A.B. dkk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Jakarta: Lentera.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Karim, A. (2004).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Bank Islam analisis fiqh dan keuangan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Jakarta: Raja Grafindo Persada.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Khairi, M. (2009).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Ensiklopedia Fiqh Muamalah dalam pandangan 4 Madzhab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Yogyakarta: Maktabah Al-Hanif Cet-1.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Khallaf,  abdul wahhab. (1994).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Kaidah-Kaidah Hukum Islam (Ilmu Ushul Fiqh)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Jakarta.</w:t>
      </w:r>
    </w:p>
    <w:p w:rsidR="00087CD7" w:rsidRPr="00A571C8" w:rsidP="00087CD7">
      <w:pPr>
        <w:widowControl w:val="0"/>
        <w:autoSpaceDE w:val="0"/>
        <w:autoSpaceDN w:val="0"/>
        <w:adjustRightInd w:val="0"/>
        <w:spacing w:after="200" w:line="360" w:lineRule="auto"/>
        <w:ind w:left="480" w:hanging="480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Khoirin, N. (2010).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Menyoal Kesyari’ahan Bank Syariah (Studi Kasus Kerjasama Masyarakat CV. Miskasari Dengan Bank Syariah Mega Indonesia Semarang)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Semarang: IAIN Walisongo Semarang.</w:t>
      </w:r>
    </w:p>
    <w:p w:rsidR="0096566D" w:rsidRPr="00A571C8" w:rsidP="0096566D">
      <w:pPr>
        <w:widowControl w:val="0"/>
        <w:autoSpaceDE w:val="0"/>
        <w:autoSpaceDN w:val="0"/>
        <w:adjustRightInd w:val="0"/>
        <w:spacing w:after="200" w:line="360" w:lineRule="auto"/>
        <w:ind w:left="480" w:hanging="480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Mardani. (2012).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Fiqih Ekonomi Syariah, 1st ed.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 Jakarta: Kencana.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Mardani. (2015).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Hukum sistem ekonomi Islam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Jakarta: PT. Raja Grafindo Persada.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Mughniyah, M. J. (2009).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Fiqih Imam Ja‟far Shadiq juz 3&amp;4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Jakarta: Lentera.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Muhammad Asro, &amp; Kholid, M. (2011).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Fiqh Perbankan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Bandung: CV Pustaka Setia.</w:t>
      </w:r>
    </w:p>
    <w:p w:rsidR="00920A9A" w:rsidRPr="00A571C8" w:rsidP="00920A9A">
      <w:pPr>
        <w:widowControl w:val="0"/>
        <w:autoSpaceDE w:val="0"/>
        <w:autoSpaceDN w:val="0"/>
        <w:adjustRightInd w:val="0"/>
        <w:spacing w:after="200" w:line="36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Mukhoniadi, R. (2023). Konsep Kerja Sama (Syirkah) dalam Bisnis Islam 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Menurut Perspektif Hadis.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Maliyah : Jurnal Hukum Bisnis Islam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13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(1), 87–109. https://doi.org/10.15642/maliyah.2023.13.1.87-109</w:t>
      </w:r>
    </w:p>
    <w:p w:rsidR="00920A9A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Munif, A. (2021). Praktek Jual Beli Pakaian Bekas Menggunakan Sistem Borongan Menurut Prespektif Hukum Islam.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Jurnal Ekonomi Syariah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2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, 46–51.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Mustafa Edwin Nasution, et al., E. (n.d.).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Pengenalan Ekonomi Islam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</w:t>
      </w:r>
    </w:p>
    <w:p w:rsidR="00920A9A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Nasution, M. M. (2022). Eksistensi ‘Urf dan Adat Kebiasaan Sebagai Dalil Metode Hukum Islam H. Muhammad Mahmud Nasution, Lc, MA.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Al - Mau’izhah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8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(2), 224.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Nufiar, &amp; Muhammad Akbar. (2022). Penjualan Hewan yang Haram Dikonsumsi untuk Bahan Baku Obat-Obatan.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HEI EMA : Jurnal Riset Hukum, Ekonomi Islam, Ekonomi, Manajemen Dan Akuntansi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1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(1). https://doi.org/10.61393/heiema.v1i1.10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Pahra, J. (2022). Akad Salam Menurut Fatwa DSN MUI Nomor 05/DSNMUI/IV/2000.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Al-Hiwalah : Journal Syariah Economic Law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1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(1), 85–100. https://doi.org/10.47766/alhiwalah.v1i1.888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Pelangi, T. L. (2013).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Metodologi Fiqh Muamalah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Kediri: Lirboyo Press Cet-2.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Qardhawi, Y. (2004).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Peran nilai dan moral dalam perekonomian islam. Terjemahan Didin Hafiduddin dkk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Jakarta: Robbani Press.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Qomariah, S. N., Setiawan, L., &amp; Khusinah, I. (2022). </w:t>
      </w:r>
      <w:r w:rsidRPr="00A571C8" w:rsidR="006B471A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Jual Beli Dengan Taksiran ( Jizaf ) Dalam Perspektif Islam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 ( Studi Kasus Pada Petani Padi di Desa Kedungdowo , Kec 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Jurnal Online Mahasiswa Ekonomi Syariah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1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(2), 89–102.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Rachmat, S. (2006).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Fiqih Muamalah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Bandung: Pustaka Setia.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Rahman, A. G. (2010).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Fiqih muamalat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Jakarta: Prenada Media Group.</w:t>
      </w:r>
    </w:p>
    <w:p w:rsidR="00BA3335" w:rsidRPr="00A571C8" w:rsidP="00BA3335">
      <w:pPr>
        <w:widowControl w:val="0"/>
        <w:autoSpaceDE w:val="0"/>
        <w:autoSpaceDN w:val="0"/>
        <w:adjustRightInd w:val="0"/>
        <w:spacing w:after="200" w:line="360" w:lineRule="auto"/>
        <w:ind w:left="480" w:hanging="480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Redaksi, T. (2008).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Kompilasi Hukum Ekonomi Syariah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Bandung: Fokusmedia.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Rivai, V, Bukhari, A. (2009).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Islamic economic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Jakarta: Bumi Aksara.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Rizal, A. (2024). Barang-Barang Yang Dilarang Diperjual Belikan Dalam Perspektif Hadis.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Jurnal Intelek Dan Cendiawan Nusantara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1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(2), 1288–1300.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Rizal, F. (2019). Penerapan ‘Urf Sebagai Metode dan Sumber Hukum Ekonomi Islam.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AL-MANHAJ: Jurnal Hukum Dan Pranata Sosial Islam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1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(2), 155–176. https://doi.org/10.37680/almanhaj.v1i2.167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Rozalinda. (2014).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Ekonomi Islam teori dan aplikasinya pada aktivitas ekonomi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Jakarta: PT. Raja Grafindo Persada.</w:t>
      </w:r>
    </w:p>
    <w:p w:rsidR="008D16BF" w:rsidRPr="00A571C8" w:rsidP="005938D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Rusli, N. (1999).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Konsep Ijtihad Al-Syaukani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Logos.</w:t>
      </w:r>
    </w:p>
    <w:p w:rsidR="008D16BF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Sabiq, A.-S. (1983).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Fiqh as-Sunnah Juz-3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Beirut: Dār al-Fikr.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Sallom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D. S. (2023). </w:t>
      </w:r>
      <w:r w:rsidRPr="00A571C8" w:rsidR="006B471A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Interpretasi Terhadap Syarat Ijab Kabul Ittihad Al-Majlis Dalam Akad Nikah Perspektif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 Ulama Empat Madzhab.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Hukum Islam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22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(2), 152. https://doi.org/10.24014/jhi.v22i2.17428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Samad, M. (2016).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Etika bisnis syariah: Berbisnis sesuai dengan moral Islam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Yogyakarta: Penerbit Sunrise.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Saprida, S. (2018). Akad Salam Dalam Transaksi Jual Beli.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Mizan: Journal of Islamic Law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4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(1), 121–130. https://doi.org/10.32507/mizan.v4i1.177</w:t>
      </w:r>
    </w:p>
    <w:p w:rsidR="008059BC" w:rsidRPr="00A571C8" w:rsidP="008059BC">
      <w:pPr>
        <w:widowControl w:val="0"/>
        <w:autoSpaceDE w:val="0"/>
        <w:autoSpaceDN w:val="0"/>
        <w:adjustRightInd w:val="0"/>
        <w:spacing w:after="200" w:line="360" w:lineRule="auto"/>
        <w:ind w:left="480" w:hanging="480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Saripudin, U. (2016).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Aplikasi Akad Syirkah Dan Aplikasinya Dalam Lembaga Keuangan Syariah,” Eqien 3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Sarjana, S. A., &amp; Kamaluddin Suratman, I. (2018). Pengaruh Realitas Sosial terhadap Perubahan Hukum Islam: Telaah atas Konsep ‘Urf.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Tsaqafah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13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(2), 279. https://doi.org/10.21111/tsaqafah.v13i2.1509</w:t>
      </w:r>
    </w:p>
    <w:p w:rsidR="008D16BF" w:rsidRPr="00A571C8" w:rsidP="005938D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Satori, A. (2010). AKULTURASI BUDAYA ISLAM LOKAL (Studi Perbandingan Islam di India, Afrika, Indonesia, dan Balkan).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Jurnal Ilmu Politik Dan Pemerintahan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2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(1), 333–374.</w:t>
      </w:r>
    </w:p>
    <w:p w:rsidR="008D16BF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en-ID" w:eastAsia="en-US" w:bidi="ar-SA"/>
        </w:rPr>
      </w:pP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Siswadi, &amp; Najihah, W. ’Ainun. (2023). Jual Beli yang dilarang ( Fasid / Bathil ) dalam Pandangan Hukum Islam.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Opportunity Jurnal Penelitian Dan Pengabdian Masyarakat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2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(1), 85–94.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Suhadi, M. (2015). Implementasi prinsip Islam dalam aktivitas ekonomi: Alternatif mewujudkan keseimbangan hidup.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Jurnal Penelitian.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9(1)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, 67–92.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Suhendi, H. (2010).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Fiqh Muamalah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Jakarta: Rajawali Press.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Sukma Humaira Amri, A. (2022). Implementasi Akad Mudharabah Muqayyadah Off Balance Sheet Pada Bank Syariah Indonesia Kcp Stabat.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JEKSya: Jurnal Ekonomi Dan Keuangan Syariah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01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(02), 152–162. Retrieved from https://jurnal.perima.or.id/index.php/JEKSya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Sulfan Wandi, S. W. (2018). Eksistensi ’Urf dan Adat Kebiasaan Sebagai Dalil Fiqh.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SAMARAH: Jurnal Hukum Keluarga Dan Hukum Islam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2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(1), 181. https://doi.org/10.22373/sjhk.v2i1.3111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Suprapti, K., Afrizal, Sumarni, &amp; Hidayatullah, K. (2022). Tinjauan Hukum Islam terhadap Transaksi Jual Beli yang Dilakukan oleh Orang yang Tidak Cakap Hukum (Study Analisis Kompilasi Hukum Ekonomi Syari’ah).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Jurnal Pendidikan Tambusai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6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(3), 17184–17196. Retrieved from https://jptam.org/index.php/jptam/article/view/9631%0Ahttps://jptam.org/index.php/jptam/article/download/9631/7844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Syahnan, M. (2024). </w:t>
      </w:r>
      <w:r w:rsidRPr="00A571C8" w:rsidR="006B471A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Kedudukan Al- ‘ Urf Sebagai Dalil Hukum</w:t>
      </w:r>
      <w:r w:rsidRPr="00A571C8" w:rsidR="006B471A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12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(01), 38–46.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Syaltut, M. (1990).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Tafsir al-qur’an al-karim. Jilid III, Terjemahan A. Dahlan, dkk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Bandung: CV. Diponegoro.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Syarifuddin, A. (2009).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Ushul Fiqh Jilid 1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Utami, S., Fikriawan, S., &amp; Nafiah, N. (2023). Jual Beli Menggunakan Vending Machine Persepektif Hukum Ekonomi Syariah.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Social Science Academic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1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(2), 625–634. https://doi.org/10.37680/ssa.v1i2.4068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Wahyuni, A. (2023). Konsep Al-urf Dalam Perkembangan Society 5.0 Perspektif Fikih Kontemporer.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Ulumuna: Jurnal Studi Keislaman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9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(1), 66–84. Retrieved from http://ejournal.kopertais4.or.id/madura/index.php/ulumuna/article/view/6694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Wasilah, S. N. dan. (2009).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Akuntansi Syariah di Indonesia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Jakarta: Selemba Empat, edisi 2 revisi.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Yarham, M., Anggraini, A., Saragih, S. A., Siregar, S., &amp; Aulya, C. R. (2024). Perspektif Ekonomi Syariah dalam Jual beli Online di Kota Barus.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Jurnal Masharif Al-Syariah: Jurnal Ekonomi Dan Perbankan Syariah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9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(1), 434–436.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Yusuf, M., &amp; Iswandi, I. (2021). Praktik Jual Beli Jahe Menurut Hukum Islam; Studi Kasus Di Usaha Dagang Areba Jahe, Jakarta Timur.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Mizan: Journal of Islamic Law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5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(1), 57. https://doi.org/10.32507/mizan.v5i1.946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Ziani, M. Z., &amp; Febriadi, S. R. (2022). Tinjauan Fikih Muamalah terhadap Penerapan Akad Salam dalam Jual Beli Inseminasi Buatan pada Sapi Potong.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Jurnal Riset Perbankan Syariah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,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1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(1), 15–22. Retrieved from https://journals.unisba.ac.id/index.php/JRPS/article/view/737%0Ahttps://journals.unisba.ac.id/index.php/JRPS/article/download/737/547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Zuhaili, W. (2010).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Fiqh Imam Syafi‟i jilid 2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Jakarta: Almahira.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Zuhaili, W. (2011).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Fiqh Islam jilid 5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Jakarta: Gema Insani.</w:t>
      </w:r>
    </w:p>
    <w:p w:rsidR="00CF3EFE" w:rsidRPr="00A571C8" w:rsidP="005938D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Cambria" w:eastAsia="Calibri" w:hAnsi="Cambria" w:cs="Times New Roman"/>
          <w:noProof/>
          <w:sz w:val="24"/>
          <w:szCs w:val="22"/>
          <w:lang w:val="id-ID" w:eastAsia="en-US" w:bidi="ar-SA"/>
        </w:rPr>
      </w:pP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 xml:space="preserve">Zuhailiy, W. (1997). </w:t>
      </w:r>
      <w:r w:rsidRPr="00A571C8">
        <w:rPr>
          <w:rFonts w:ascii="Cambria" w:eastAsia="Calibri" w:hAnsi="Cambria" w:cs="Times New Roman"/>
          <w:i/>
          <w:iCs/>
          <w:noProof/>
          <w:sz w:val="24"/>
          <w:szCs w:val="24"/>
          <w:lang w:val="id-ID" w:eastAsia="en-US" w:bidi="ar-SA"/>
        </w:rPr>
        <w:t>fiqh al- Islam wa adilatuh</w:t>
      </w:r>
      <w:r w:rsidRPr="00A571C8">
        <w:rPr>
          <w:rFonts w:ascii="Cambria" w:eastAsia="Calibri" w:hAnsi="Cambria" w:cs="Times New Roman"/>
          <w:noProof/>
          <w:sz w:val="24"/>
          <w:szCs w:val="24"/>
          <w:lang w:val="id-ID" w:eastAsia="en-US" w:bidi="ar-SA"/>
        </w:rPr>
        <w:t>. Damaskus: darul fikri jilid 5.</w:t>
      </w:r>
    </w:p>
    <w:p w:rsidR="00CF3EFE" w:rsidP="005938DE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ID" w:eastAsia="en-US" w:bidi="ar-SA"/>
        </w:rPr>
      </w:pPr>
      <w:r w:rsidRPr="00A571C8">
        <w:rPr>
          <w:rFonts w:ascii="Cambria" w:eastAsia="Calibri" w:hAnsi="Cambria" w:cs="Times New Roman"/>
          <w:sz w:val="24"/>
          <w:szCs w:val="24"/>
          <w:lang w:val="en-ID" w:eastAsia="en-US" w:bidi="ar-SA"/>
        </w:rPr>
        <w:fldChar w:fldCharType="end"/>
      </w:r>
    </w:p>
    <w:p w:rsidR="00CF3EFE" w:rsidRPr="003A62DC" w:rsidP="00CF3EFE">
      <w:pPr>
        <w:autoSpaceDE w:val="0"/>
        <w:autoSpaceDN w:val="0"/>
        <w:adjustRightInd w:val="0"/>
        <w:spacing w:after="0" w:line="240" w:lineRule="auto"/>
        <w:jc w:val="both"/>
        <w:rPr>
          <w:rFonts w:eastAsia="Calibri" w:asciiTheme="majorBidi" w:hAnsiTheme="majorBidi" w:cstheme="majorBidi"/>
          <w:sz w:val="24"/>
          <w:szCs w:val="24"/>
          <w:lang w:val="en-ID" w:eastAsia="en-US" w:bidi="ar-SA"/>
        </w:rPr>
      </w:pPr>
    </w:p>
    <w:p w:rsidR="00CF3EFE" w:rsidRPr="00CF3EFE" w:rsidP="00CF3EFE">
      <w:pPr>
        <w:spacing w:after="200" w:line="240" w:lineRule="auto"/>
        <w:jc w:val="both"/>
        <w:rPr>
          <w:rFonts w:eastAsia="Calibri" w:asciiTheme="majorHAnsi" w:hAnsiTheme="majorHAnsi" w:cs="Arial"/>
          <w:sz w:val="24"/>
          <w:szCs w:val="24"/>
          <w:lang w:val="en-ID" w:eastAsia="en-US" w:bidi="ar-SA"/>
        </w:rPr>
      </w:pPr>
    </w:p>
    <w:sectPr w:rsidSect="00CF3E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nextPage"/>
      <w:pgSz w:w="11907" w:h="16839" w:code="9"/>
      <w:pgMar w:top="2268" w:right="1701" w:bottom="1701" w:left="226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77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77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3598985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6C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61DF">
          <w:rPr>
            <w:noProof/>
          </w:rPr>
          <w:t>97</w:t>
        </w:r>
        <w:r>
          <w:rPr>
            <w:noProof/>
          </w:rPr>
          <w:fldChar w:fldCharType="end"/>
        </w:r>
      </w:p>
    </w:sdtContent>
  </w:sdt>
  <w:p w:rsidR="000E6C55" w:rsidP="0077430B">
    <w:pPr>
      <w:pStyle w:val="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71C8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sz w:val="22"/>
        <w:szCs w:val="22"/>
        <w:lang w:val="id-ID" w:eastAsia="en-US" w:bidi="ar-SA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71C8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sz w:val="22"/>
        <w:szCs w:val="22"/>
        <w:lang w:val="id-ID" w:eastAsia="en-US" w:bidi="ar-SA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71C8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sz w:val="22"/>
        <w:szCs w:val="22"/>
        <w:lang w:val="id-ID" w:eastAsia="en-US" w:bidi="ar-S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772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width:468pt;height:301.5pt;margin-top:0;margin-left:0;mso-position-horizontal:center;mso-position-horizontal-relative:margin;mso-position-vertical:center;mso-position-vertical-relative:margin;position:absolute;z-index:-251657216" o:allowincell="f">
          <v:imagedata r:id="rId1" o:title="image0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238633269"/>
      <w:docPartObj>
        <w:docPartGallery w:val="Page Numbers (Top of Page)"/>
        <w:docPartUnique/>
      </w:docPartObj>
    </w:sdtPr>
    <w:sdtEndPr>
      <w:rPr>
        <w:noProof/>
      </w:rPr>
    </w:sdtEndPr>
    <w:sdtContent>
      <w:p w:rsidR="000E6C55">
        <w:pPr>
          <w:pStyle w:val="Header"/>
          <w:jc w:val="right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0" type="#_x0000_t75" style="width:468pt;height:301.5pt;margin-top:0;margin-left:0;mso-position-horizontal:center;mso-position-horizontal-relative:margin;mso-position-vertical:center;mso-position-vertical-relative:margin;position:absolute;z-index:-251656192" o:allowincell="f">
              <v:imagedata r:id="rId1" o:title="image002"/>
              <w10:wrap anchorx="margin" anchory="margin"/>
            </v:shape>
          </w:pic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61DF">
          <w:rPr>
            <w:noProof/>
          </w:rPr>
          <w:t>99</w:t>
        </w:r>
        <w:r>
          <w:rPr>
            <w:noProof/>
          </w:rPr>
          <w:fldChar w:fldCharType="end"/>
        </w:r>
      </w:p>
    </w:sdtContent>
  </w:sdt>
  <w:p w:rsidR="000E6C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772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1" type="#_x0000_t75" style="width:468pt;height:301.5pt;margin-top:0;margin-left:0;mso-position-horizontal:center;mso-position-horizontal-relative:margin;mso-position-vertical:center;mso-position-vertical-relative:margin;position:absolute;z-index:-251658240" o:allowincell="f">
          <v:imagedata r:id="rId1" o:title="image002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71C8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sz w:val="22"/>
        <w:szCs w:val="22"/>
        <w:lang w:val="id-ID" w:eastAsia="en-US" w:bidi="ar-SA"/>
      </w:rPr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width:468pt;height:301.5pt;margin-top:0;margin-left:0;mso-position-horizontal:center;mso-position-horizontal-relative:margin;mso-position-vertical:center;mso-position-vertical-relative:margin;position:absolute;z-index:-251654144" o:allowincell="f">
          <v:imagedata r:id="rId1" o:title="image002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71C8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sz w:val="22"/>
        <w:szCs w:val="22"/>
        <w:lang w:val="id-ID" w:eastAsia="en-US" w:bidi="ar-SA"/>
      </w:rPr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width:468pt;height:301.5pt;margin-top:0;margin-left:0;mso-position-horizontal:center;mso-position-horizontal-relative:margin;mso-position-vertical:center;mso-position-vertical-relative:margin;position:absolute;z-index:-251653120" o:allowincell="f">
          <v:imagedata r:id="rId1" o:title="image002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71C8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sz w:val="22"/>
        <w:szCs w:val="22"/>
        <w:lang w:val="id-ID" w:eastAsia="en-US" w:bidi="ar-SA"/>
      </w:rPr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4" type="#_x0000_t75" style="width:468pt;height:301.5pt;margin-top:0;margin-left:0;mso-position-horizontal:center;mso-position-horizontal-relative:margin;mso-position-vertical:center;mso-position-vertical-relative:margin;position:absolute;z-index:-251655168" o:allowincell="f">
          <v:imagedata r:id="rId1" o:title="image00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5FB5917"/>
    <w:multiLevelType w:val="hybridMultilevel"/>
    <w:tmpl w:val="1FFA24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287F7F"/>
    <w:multiLevelType w:val="hybridMultilevel"/>
    <w:tmpl w:val="07127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325"/>
    <w:rsid w:val="00024660"/>
    <w:rsid w:val="00036247"/>
    <w:rsid w:val="0005076A"/>
    <w:rsid w:val="00051086"/>
    <w:rsid w:val="0006103E"/>
    <w:rsid w:val="00063AFB"/>
    <w:rsid w:val="000701FE"/>
    <w:rsid w:val="00087CD7"/>
    <w:rsid w:val="00087EAA"/>
    <w:rsid w:val="00096CD0"/>
    <w:rsid w:val="000A14A6"/>
    <w:rsid w:val="000A5B2C"/>
    <w:rsid w:val="000C28FA"/>
    <w:rsid w:val="000C4243"/>
    <w:rsid w:val="000C5941"/>
    <w:rsid w:val="000D1FCA"/>
    <w:rsid w:val="000E1E27"/>
    <w:rsid w:val="000E6C55"/>
    <w:rsid w:val="000E722F"/>
    <w:rsid w:val="000F42D9"/>
    <w:rsid w:val="001031DF"/>
    <w:rsid w:val="00103C0B"/>
    <w:rsid w:val="0010557F"/>
    <w:rsid w:val="001113FC"/>
    <w:rsid w:val="00112D92"/>
    <w:rsid w:val="00115B3A"/>
    <w:rsid w:val="0011699C"/>
    <w:rsid w:val="00121EDE"/>
    <w:rsid w:val="001313D8"/>
    <w:rsid w:val="00131D6D"/>
    <w:rsid w:val="00133756"/>
    <w:rsid w:val="00133D8A"/>
    <w:rsid w:val="001461DC"/>
    <w:rsid w:val="00162557"/>
    <w:rsid w:val="001651F8"/>
    <w:rsid w:val="0017383C"/>
    <w:rsid w:val="00193CB7"/>
    <w:rsid w:val="001A13A8"/>
    <w:rsid w:val="001A19CA"/>
    <w:rsid w:val="001A684E"/>
    <w:rsid w:val="001B447D"/>
    <w:rsid w:val="001C41F5"/>
    <w:rsid w:val="001D119B"/>
    <w:rsid w:val="001D19A3"/>
    <w:rsid w:val="001D6E98"/>
    <w:rsid w:val="001E148E"/>
    <w:rsid w:val="001E23A1"/>
    <w:rsid w:val="001E5C7C"/>
    <w:rsid w:val="00210CCC"/>
    <w:rsid w:val="00221F11"/>
    <w:rsid w:val="00223B6F"/>
    <w:rsid w:val="00251B30"/>
    <w:rsid w:val="00263101"/>
    <w:rsid w:val="00271F7B"/>
    <w:rsid w:val="00275F22"/>
    <w:rsid w:val="00277280"/>
    <w:rsid w:val="00297E16"/>
    <w:rsid w:val="002A17CB"/>
    <w:rsid w:val="002A6F65"/>
    <w:rsid w:val="002C06C3"/>
    <w:rsid w:val="002D1D46"/>
    <w:rsid w:val="002D610D"/>
    <w:rsid w:val="002E3499"/>
    <w:rsid w:val="002F4D3E"/>
    <w:rsid w:val="003061DF"/>
    <w:rsid w:val="003061EE"/>
    <w:rsid w:val="003128B9"/>
    <w:rsid w:val="00312A7D"/>
    <w:rsid w:val="00331F86"/>
    <w:rsid w:val="00337B92"/>
    <w:rsid w:val="00343F51"/>
    <w:rsid w:val="003545AC"/>
    <w:rsid w:val="003648AC"/>
    <w:rsid w:val="0036569C"/>
    <w:rsid w:val="00370AC1"/>
    <w:rsid w:val="00370E79"/>
    <w:rsid w:val="0037339C"/>
    <w:rsid w:val="0038364B"/>
    <w:rsid w:val="00387273"/>
    <w:rsid w:val="00395F2F"/>
    <w:rsid w:val="003A62DC"/>
    <w:rsid w:val="003B55CB"/>
    <w:rsid w:val="003D75FF"/>
    <w:rsid w:val="003E1E70"/>
    <w:rsid w:val="003E5660"/>
    <w:rsid w:val="003F0306"/>
    <w:rsid w:val="003F656E"/>
    <w:rsid w:val="00406E66"/>
    <w:rsid w:val="00410D65"/>
    <w:rsid w:val="00426271"/>
    <w:rsid w:val="004265AB"/>
    <w:rsid w:val="00430DED"/>
    <w:rsid w:val="004355A0"/>
    <w:rsid w:val="00436344"/>
    <w:rsid w:val="00437DDC"/>
    <w:rsid w:val="00455D58"/>
    <w:rsid w:val="00460961"/>
    <w:rsid w:val="00462734"/>
    <w:rsid w:val="00471DC7"/>
    <w:rsid w:val="00477053"/>
    <w:rsid w:val="00497CB0"/>
    <w:rsid w:val="004A50D7"/>
    <w:rsid w:val="004B4BEA"/>
    <w:rsid w:val="004D1241"/>
    <w:rsid w:val="004D5DA3"/>
    <w:rsid w:val="004E0712"/>
    <w:rsid w:val="004F3702"/>
    <w:rsid w:val="004F5353"/>
    <w:rsid w:val="005138D1"/>
    <w:rsid w:val="005303FB"/>
    <w:rsid w:val="00530746"/>
    <w:rsid w:val="005361CE"/>
    <w:rsid w:val="00544B29"/>
    <w:rsid w:val="005542CE"/>
    <w:rsid w:val="00554EDD"/>
    <w:rsid w:val="00555F72"/>
    <w:rsid w:val="00561BF5"/>
    <w:rsid w:val="00564EDB"/>
    <w:rsid w:val="00567CA5"/>
    <w:rsid w:val="0057662B"/>
    <w:rsid w:val="00576DD2"/>
    <w:rsid w:val="00586825"/>
    <w:rsid w:val="00586C23"/>
    <w:rsid w:val="00591FCB"/>
    <w:rsid w:val="005938DE"/>
    <w:rsid w:val="005A1C09"/>
    <w:rsid w:val="005D78E0"/>
    <w:rsid w:val="005E47D3"/>
    <w:rsid w:val="005E6168"/>
    <w:rsid w:val="005F074A"/>
    <w:rsid w:val="005F1B5E"/>
    <w:rsid w:val="005F586F"/>
    <w:rsid w:val="00606FED"/>
    <w:rsid w:val="00610050"/>
    <w:rsid w:val="00616106"/>
    <w:rsid w:val="00617860"/>
    <w:rsid w:val="00622B9E"/>
    <w:rsid w:val="00626F89"/>
    <w:rsid w:val="006279A0"/>
    <w:rsid w:val="00637907"/>
    <w:rsid w:val="006456B2"/>
    <w:rsid w:val="00645EC7"/>
    <w:rsid w:val="00670726"/>
    <w:rsid w:val="006715E9"/>
    <w:rsid w:val="00672885"/>
    <w:rsid w:val="00687D42"/>
    <w:rsid w:val="00695AA2"/>
    <w:rsid w:val="00697540"/>
    <w:rsid w:val="006977F5"/>
    <w:rsid w:val="006A71BC"/>
    <w:rsid w:val="006B1226"/>
    <w:rsid w:val="006B471A"/>
    <w:rsid w:val="006B773A"/>
    <w:rsid w:val="006D1FD6"/>
    <w:rsid w:val="006E704B"/>
    <w:rsid w:val="006F0A19"/>
    <w:rsid w:val="006F2E80"/>
    <w:rsid w:val="006F357E"/>
    <w:rsid w:val="006F7FC4"/>
    <w:rsid w:val="007065D5"/>
    <w:rsid w:val="007128A3"/>
    <w:rsid w:val="00721552"/>
    <w:rsid w:val="00722BC0"/>
    <w:rsid w:val="00722CBF"/>
    <w:rsid w:val="007244E2"/>
    <w:rsid w:val="00746B68"/>
    <w:rsid w:val="00751217"/>
    <w:rsid w:val="00754038"/>
    <w:rsid w:val="007664AC"/>
    <w:rsid w:val="0077430B"/>
    <w:rsid w:val="007839CC"/>
    <w:rsid w:val="00784376"/>
    <w:rsid w:val="00791EF9"/>
    <w:rsid w:val="00797706"/>
    <w:rsid w:val="007A4113"/>
    <w:rsid w:val="007B212A"/>
    <w:rsid w:val="007B7725"/>
    <w:rsid w:val="007C0C78"/>
    <w:rsid w:val="007C65CA"/>
    <w:rsid w:val="007C7452"/>
    <w:rsid w:val="007D0DBC"/>
    <w:rsid w:val="007E4D0A"/>
    <w:rsid w:val="00804DF8"/>
    <w:rsid w:val="008059BC"/>
    <w:rsid w:val="00821569"/>
    <w:rsid w:val="00822D41"/>
    <w:rsid w:val="00823695"/>
    <w:rsid w:val="0082553E"/>
    <w:rsid w:val="00825740"/>
    <w:rsid w:val="00832D1E"/>
    <w:rsid w:val="00833C56"/>
    <w:rsid w:val="00836339"/>
    <w:rsid w:val="00845875"/>
    <w:rsid w:val="0085090D"/>
    <w:rsid w:val="00852F48"/>
    <w:rsid w:val="00854723"/>
    <w:rsid w:val="00854A9E"/>
    <w:rsid w:val="00885B87"/>
    <w:rsid w:val="008961B0"/>
    <w:rsid w:val="008976BE"/>
    <w:rsid w:val="008A6CE8"/>
    <w:rsid w:val="008B436A"/>
    <w:rsid w:val="008B536D"/>
    <w:rsid w:val="008D16BF"/>
    <w:rsid w:val="008E1DFD"/>
    <w:rsid w:val="008E29C4"/>
    <w:rsid w:val="008E2F84"/>
    <w:rsid w:val="008E6948"/>
    <w:rsid w:val="009010F7"/>
    <w:rsid w:val="00902A81"/>
    <w:rsid w:val="00912129"/>
    <w:rsid w:val="0091577D"/>
    <w:rsid w:val="00917D08"/>
    <w:rsid w:val="00920A9A"/>
    <w:rsid w:val="00921B06"/>
    <w:rsid w:val="00921E8E"/>
    <w:rsid w:val="009224D0"/>
    <w:rsid w:val="0093419B"/>
    <w:rsid w:val="0093519E"/>
    <w:rsid w:val="00937D3B"/>
    <w:rsid w:val="00963C55"/>
    <w:rsid w:val="00963D4F"/>
    <w:rsid w:val="0096566D"/>
    <w:rsid w:val="00974938"/>
    <w:rsid w:val="00975F5F"/>
    <w:rsid w:val="00976F48"/>
    <w:rsid w:val="00996634"/>
    <w:rsid w:val="009979B7"/>
    <w:rsid w:val="009A5B0F"/>
    <w:rsid w:val="009B1E74"/>
    <w:rsid w:val="009B3946"/>
    <w:rsid w:val="009B580B"/>
    <w:rsid w:val="009C6FCB"/>
    <w:rsid w:val="009D445F"/>
    <w:rsid w:val="009F4FBB"/>
    <w:rsid w:val="009F6567"/>
    <w:rsid w:val="00A02479"/>
    <w:rsid w:val="00A02E08"/>
    <w:rsid w:val="00A06E66"/>
    <w:rsid w:val="00A2618F"/>
    <w:rsid w:val="00A3129E"/>
    <w:rsid w:val="00A3516B"/>
    <w:rsid w:val="00A43DAB"/>
    <w:rsid w:val="00A45BB3"/>
    <w:rsid w:val="00A46D48"/>
    <w:rsid w:val="00A53A66"/>
    <w:rsid w:val="00A571C8"/>
    <w:rsid w:val="00A61D3B"/>
    <w:rsid w:val="00A64E40"/>
    <w:rsid w:val="00A65EEB"/>
    <w:rsid w:val="00A72305"/>
    <w:rsid w:val="00AA163F"/>
    <w:rsid w:val="00AA2872"/>
    <w:rsid w:val="00AB1954"/>
    <w:rsid w:val="00AB52EB"/>
    <w:rsid w:val="00AE13C8"/>
    <w:rsid w:val="00AE2FD2"/>
    <w:rsid w:val="00AE6189"/>
    <w:rsid w:val="00AF2ED3"/>
    <w:rsid w:val="00B01B33"/>
    <w:rsid w:val="00B0317F"/>
    <w:rsid w:val="00B03435"/>
    <w:rsid w:val="00B26A79"/>
    <w:rsid w:val="00B42853"/>
    <w:rsid w:val="00B50149"/>
    <w:rsid w:val="00B52F78"/>
    <w:rsid w:val="00B53B56"/>
    <w:rsid w:val="00B62E12"/>
    <w:rsid w:val="00B679E4"/>
    <w:rsid w:val="00B7448B"/>
    <w:rsid w:val="00B815AB"/>
    <w:rsid w:val="00B966BF"/>
    <w:rsid w:val="00BA3335"/>
    <w:rsid w:val="00BB2406"/>
    <w:rsid w:val="00BB69E0"/>
    <w:rsid w:val="00BE2DFA"/>
    <w:rsid w:val="00BE2E84"/>
    <w:rsid w:val="00BE3B78"/>
    <w:rsid w:val="00BE6649"/>
    <w:rsid w:val="00BF41E2"/>
    <w:rsid w:val="00C06748"/>
    <w:rsid w:val="00C10803"/>
    <w:rsid w:val="00C22952"/>
    <w:rsid w:val="00C350E8"/>
    <w:rsid w:val="00C43A12"/>
    <w:rsid w:val="00C46531"/>
    <w:rsid w:val="00C64F05"/>
    <w:rsid w:val="00C707C9"/>
    <w:rsid w:val="00C777ED"/>
    <w:rsid w:val="00C8247B"/>
    <w:rsid w:val="00C85424"/>
    <w:rsid w:val="00C919AE"/>
    <w:rsid w:val="00C97331"/>
    <w:rsid w:val="00CA4F9A"/>
    <w:rsid w:val="00CA722C"/>
    <w:rsid w:val="00CB5632"/>
    <w:rsid w:val="00CB5B59"/>
    <w:rsid w:val="00CB6625"/>
    <w:rsid w:val="00CC4054"/>
    <w:rsid w:val="00CC723B"/>
    <w:rsid w:val="00CE1518"/>
    <w:rsid w:val="00CE25B3"/>
    <w:rsid w:val="00CF2F49"/>
    <w:rsid w:val="00CF3EFE"/>
    <w:rsid w:val="00D02BCC"/>
    <w:rsid w:val="00D05BD9"/>
    <w:rsid w:val="00D11A0D"/>
    <w:rsid w:val="00D12E1F"/>
    <w:rsid w:val="00D20AB3"/>
    <w:rsid w:val="00D2767C"/>
    <w:rsid w:val="00D345F9"/>
    <w:rsid w:val="00D4338F"/>
    <w:rsid w:val="00D70A9B"/>
    <w:rsid w:val="00D736DA"/>
    <w:rsid w:val="00D76989"/>
    <w:rsid w:val="00D80112"/>
    <w:rsid w:val="00D916B8"/>
    <w:rsid w:val="00D9528C"/>
    <w:rsid w:val="00DA2070"/>
    <w:rsid w:val="00DA5140"/>
    <w:rsid w:val="00DA6DE2"/>
    <w:rsid w:val="00DB7962"/>
    <w:rsid w:val="00DC5E03"/>
    <w:rsid w:val="00DC6806"/>
    <w:rsid w:val="00DD56E7"/>
    <w:rsid w:val="00DE1055"/>
    <w:rsid w:val="00DE4853"/>
    <w:rsid w:val="00DF7B13"/>
    <w:rsid w:val="00E00B57"/>
    <w:rsid w:val="00E00EC2"/>
    <w:rsid w:val="00E01563"/>
    <w:rsid w:val="00E159E8"/>
    <w:rsid w:val="00E20A74"/>
    <w:rsid w:val="00E22EC1"/>
    <w:rsid w:val="00E254DA"/>
    <w:rsid w:val="00E27CBB"/>
    <w:rsid w:val="00E6783C"/>
    <w:rsid w:val="00E7088E"/>
    <w:rsid w:val="00E82141"/>
    <w:rsid w:val="00E869CE"/>
    <w:rsid w:val="00E9062A"/>
    <w:rsid w:val="00E9625D"/>
    <w:rsid w:val="00EA1F3C"/>
    <w:rsid w:val="00EC466D"/>
    <w:rsid w:val="00EC56EA"/>
    <w:rsid w:val="00ED1873"/>
    <w:rsid w:val="00ED3D35"/>
    <w:rsid w:val="00EF20AB"/>
    <w:rsid w:val="00EF4CC1"/>
    <w:rsid w:val="00F03B71"/>
    <w:rsid w:val="00F06B97"/>
    <w:rsid w:val="00F0778B"/>
    <w:rsid w:val="00F163ED"/>
    <w:rsid w:val="00F177FE"/>
    <w:rsid w:val="00F20325"/>
    <w:rsid w:val="00F241F5"/>
    <w:rsid w:val="00F24AD5"/>
    <w:rsid w:val="00F41557"/>
    <w:rsid w:val="00F42D76"/>
    <w:rsid w:val="00F50C34"/>
    <w:rsid w:val="00F51103"/>
    <w:rsid w:val="00F5650A"/>
    <w:rsid w:val="00F622DA"/>
    <w:rsid w:val="00F64A66"/>
    <w:rsid w:val="00F832A2"/>
    <w:rsid w:val="00FA18E5"/>
    <w:rsid w:val="00FA7F9C"/>
    <w:rsid w:val="00FB266D"/>
    <w:rsid w:val="00FB5AAA"/>
    <w:rsid w:val="00FD3503"/>
    <w:rsid w:val="00FE3101"/>
    <w:rsid w:val="00FE6847"/>
    <w:rsid w:val="00FF23B8"/>
    <w:rsid w:val="00FF79E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325"/>
    <w:rPr>
      <w:rFonts w:asciiTheme="minorHAnsi" w:eastAsiaTheme="minorHAnsi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103E"/>
    <w:pPr>
      <w:keepNext/>
      <w:spacing w:before="57" w:after="0" w:line="264" w:lineRule="auto"/>
      <w:jc w:val="both"/>
      <w:outlineLvl w:val="0"/>
    </w:pPr>
    <w:rPr>
      <w:rFonts w:ascii="Calibri" w:hAnsi="Calibri" w:eastAsiaTheme="minorEastAsia" w:cs="Times New Roman"/>
      <w:b/>
      <w:bCs/>
      <w:w w:val="9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03E"/>
    <w:rPr>
      <w:rFonts w:eastAsiaTheme="minorEastAsia" w:cs="Times New Roman"/>
      <w:b/>
      <w:bCs/>
      <w:w w:val="90"/>
      <w:szCs w:val="20"/>
    </w:rPr>
  </w:style>
  <w:style w:type="paragraph" w:styleId="NoSpacing">
    <w:name w:val="No Spacing"/>
    <w:uiPriority w:val="1"/>
    <w:qFormat/>
    <w:rsid w:val="0006103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6103E"/>
    <w:pPr>
      <w:spacing w:line="240" w:lineRule="auto"/>
      <w:ind w:left="720"/>
      <w:contextualSpacing/>
      <w:jc w:val="both"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0E6C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C55"/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0E6C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C55"/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15</cp:revision>
  <dcterms:created xsi:type="dcterms:W3CDTF">2025-02-09T11:01:00Z</dcterms:created>
  <dcterms:modified xsi:type="dcterms:W3CDTF">2025-03-05T16:00:00Z</dcterms:modified>
</cp:coreProperties>
</file>