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86" w:rsidRPr="00345161" w:rsidRDefault="00096A86" w:rsidP="00096A86">
      <w:pPr>
        <w:spacing w:line="480" w:lineRule="auto"/>
        <w:jc w:val="center"/>
        <w:rPr>
          <w:rFonts w:asciiTheme="majorBidi" w:hAnsiTheme="majorBidi"/>
          <w:b/>
          <w:bCs/>
        </w:rPr>
      </w:pPr>
      <w:r w:rsidRPr="00345161">
        <w:rPr>
          <w:rFonts w:asciiTheme="majorBidi" w:hAnsiTheme="majorBidi"/>
          <w:b/>
          <w:bCs/>
        </w:rPr>
        <w:t>BAB I</w:t>
      </w:r>
    </w:p>
    <w:p w:rsidR="00096A86" w:rsidRPr="00345161" w:rsidRDefault="00096A86" w:rsidP="00096A86">
      <w:pPr>
        <w:spacing w:line="480" w:lineRule="auto"/>
        <w:jc w:val="center"/>
        <w:rPr>
          <w:rFonts w:asciiTheme="majorBidi" w:hAnsiTheme="majorBidi"/>
          <w:b/>
          <w:bCs/>
          <w:lang w:val="id-ID"/>
        </w:rPr>
      </w:pPr>
      <w:r w:rsidRPr="00345161">
        <w:rPr>
          <w:rFonts w:asciiTheme="majorBidi" w:hAnsiTheme="majorBidi"/>
          <w:b/>
          <w:bCs/>
        </w:rPr>
        <w:t>PENDAHULUAN</w:t>
      </w:r>
    </w:p>
    <w:p w:rsidR="00096A86" w:rsidRPr="00955238" w:rsidRDefault="00096A86" w:rsidP="00096A86">
      <w:pPr>
        <w:pStyle w:val="ListParagraph"/>
        <w:numPr>
          <w:ilvl w:val="0"/>
          <w:numId w:val="1"/>
        </w:numPr>
        <w:spacing w:line="480" w:lineRule="auto"/>
        <w:jc w:val="both"/>
        <w:rPr>
          <w:rFonts w:asciiTheme="majorBidi" w:hAnsiTheme="majorBidi" w:cs="Times New Roman"/>
          <w:b/>
          <w:bCs/>
          <w:szCs w:val="24"/>
        </w:rPr>
      </w:pPr>
      <w:r w:rsidRPr="00345161">
        <w:rPr>
          <w:rFonts w:asciiTheme="majorBidi" w:hAnsiTheme="majorBidi" w:cs="Times New Roman"/>
          <w:b/>
          <w:bCs/>
          <w:szCs w:val="24"/>
        </w:rPr>
        <w:t>Latar Belakang</w:t>
      </w:r>
      <w:r>
        <w:rPr>
          <w:rFonts w:asciiTheme="majorBidi" w:hAnsiTheme="majorBidi" w:cs="Times New Roman"/>
          <w:b/>
          <w:bCs/>
          <w:szCs w:val="24"/>
        </w:rPr>
        <w:t xml:space="preserve"> Masalah</w:t>
      </w:r>
    </w:p>
    <w:p w:rsidR="00096A86" w:rsidRDefault="00096A86" w:rsidP="00096A86">
      <w:pPr>
        <w:pStyle w:val="ListParagraph"/>
        <w:spacing w:line="480" w:lineRule="auto"/>
        <w:ind w:left="360" w:firstLine="774"/>
        <w:jc w:val="both"/>
        <w:rPr>
          <w:rFonts w:asciiTheme="majorBidi" w:hAnsiTheme="majorBidi" w:cstheme="majorBidi"/>
          <w:color w:val="000000"/>
          <w:szCs w:val="24"/>
        </w:rPr>
      </w:pPr>
      <w:proofErr w:type="gramStart"/>
      <w:r w:rsidRPr="00096A86">
        <w:rPr>
          <w:rFonts w:asciiTheme="majorBidi" w:hAnsiTheme="majorBidi" w:cstheme="majorBidi"/>
          <w:color w:val="000000"/>
          <w:szCs w:val="24"/>
        </w:rPr>
        <w:t xml:space="preserve">Akhlak adalah hal yang terpenting dalam kehidupan manusia karena akhlak mencakup segala tingkah laku manusia yang baik maupun </w:t>
      </w:r>
      <w:r w:rsidR="004A1E42">
        <w:rPr>
          <w:rFonts w:asciiTheme="majorBidi" w:hAnsiTheme="majorBidi" w:cstheme="majorBidi"/>
          <w:color w:val="000000"/>
          <w:szCs w:val="24"/>
        </w:rPr>
        <w:t xml:space="preserve">yang </w:t>
      </w:r>
      <w:r w:rsidRPr="00096A86">
        <w:rPr>
          <w:rFonts w:asciiTheme="majorBidi" w:hAnsiTheme="majorBidi" w:cstheme="majorBidi"/>
          <w:color w:val="000000"/>
          <w:szCs w:val="24"/>
        </w:rPr>
        <w:t>buruk dalam hubungannya dengan Allah SWT dan sesama makhluk.</w:t>
      </w:r>
      <w:proofErr w:type="gramEnd"/>
      <w:r w:rsidR="007A7668">
        <w:rPr>
          <w:rFonts w:asciiTheme="majorBidi" w:hAnsiTheme="majorBidi" w:cstheme="majorBidi"/>
          <w:color w:val="000000"/>
          <w:szCs w:val="24"/>
        </w:rPr>
        <w:t xml:space="preserve"> </w:t>
      </w:r>
      <w:proofErr w:type="gramStart"/>
      <w:r w:rsidRPr="00096A86">
        <w:rPr>
          <w:rFonts w:asciiTheme="majorBidi" w:hAnsiTheme="majorBidi" w:cstheme="majorBidi"/>
          <w:color w:val="000000"/>
          <w:szCs w:val="24"/>
        </w:rPr>
        <w:t>Akhlak timbul pada manusia ketika menjalankan pe</w:t>
      </w:r>
      <w:r w:rsidR="004A1E42">
        <w:rPr>
          <w:rFonts w:asciiTheme="majorBidi" w:hAnsiTheme="majorBidi" w:cstheme="majorBidi"/>
          <w:color w:val="000000"/>
          <w:szCs w:val="24"/>
        </w:rPr>
        <w:t>rbuatan-perbuatan yang tidak di</w:t>
      </w:r>
      <w:r w:rsidRPr="00096A86">
        <w:rPr>
          <w:rFonts w:asciiTheme="majorBidi" w:hAnsiTheme="majorBidi" w:cstheme="majorBidi"/>
          <w:color w:val="000000"/>
          <w:szCs w:val="24"/>
        </w:rPr>
        <w:t>buat-buat atau dipaksakan.</w:t>
      </w:r>
      <w:proofErr w:type="gramEnd"/>
      <w:r>
        <w:rPr>
          <w:rStyle w:val="FootnoteReference"/>
          <w:rFonts w:asciiTheme="majorBidi" w:hAnsiTheme="majorBidi" w:cstheme="majorBidi"/>
          <w:color w:val="000000"/>
          <w:szCs w:val="24"/>
        </w:rPr>
        <w:footnoteReference w:id="2"/>
      </w:r>
    </w:p>
    <w:p w:rsidR="00096A86" w:rsidRDefault="00E67360" w:rsidP="00096A86">
      <w:pPr>
        <w:pStyle w:val="ListParagraph"/>
        <w:spacing w:line="480" w:lineRule="auto"/>
        <w:ind w:left="360" w:firstLine="774"/>
        <w:jc w:val="both"/>
        <w:rPr>
          <w:rFonts w:asciiTheme="majorBidi" w:hAnsiTheme="majorBidi" w:cstheme="majorBidi"/>
          <w:color w:val="000000"/>
          <w:szCs w:val="24"/>
        </w:rPr>
      </w:pPr>
      <w:proofErr w:type="gramStart"/>
      <w:r>
        <w:rPr>
          <w:rFonts w:asciiTheme="majorBidi" w:hAnsiTheme="majorBidi" w:cstheme="majorBidi"/>
          <w:color w:val="000000"/>
          <w:szCs w:val="24"/>
        </w:rPr>
        <w:t>P</w:t>
      </w:r>
      <w:r w:rsidR="00096A86" w:rsidRPr="00096A86">
        <w:rPr>
          <w:rFonts w:asciiTheme="majorBidi" w:hAnsiTheme="majorBidi" w:cstheme="majorBidi"/>
          <w:color w:val="000000"/>
          <w:szCs w:val="24"/>
        </w:rPr>
        <w:t>enting</w:t>
      </w:r>
      <w:r>
        <w:rPr>
          <w:rFonts w:asciiTheme="majorBidi" w:hAnsiTheme="majorBidi" w:cstheme="majorBidi"/>
          <w:color w:val="000000"/>
          <w:szCs w:val="24"/>
        </w:rPr>
        <w:t>nya akhlak tersebut</w:t>
      </w:r>
      <w:r w:rsidR="00096A86" w:rsidRPr="00096A86">
        <w:rPr>
          <w:rFonts w:asciiTheme="majorBidi" w:hAnsiTheme="majorBidi" w:cstheme="majorBidi"/>
          <w:color w:val="000000"/>
          <w:szCs w:val="24"/>
        </w:rPr>
        <w:t xml:space="preserve"> dalam kehidupan manusia, menjadi standar nilai bagi suatu bangsa dan menjadi tolok ukur nilai pribadi bagi seseorang.</w:t>
      </w:r>
      <w:proofErr w:type="gramEnd"/>
      <w:r w:rsidR="00DA6054">
        <w:rPr>
          <w:rFonts w:asciiTheme="majorBidi" w:hAnsiTheme="majorBidi" w:cstheme="majorBidi"/>
          <w:color w:val="000000"/>
          <w:szCs w:val="24"/>
        </w:rPr>
        <w:t xml:space="preserve"> </w:t>
      </w:r>
      <w:proofErr w:type="gramStart"/>
      <w:r w:rsidR="00096A86" w:rsidRPr="00096A86">
        <w:rPr>
          <w:rFonts w:asciiTheme="majorBidi" w:hAnsiTheme="majorBidi" w:cstheme="majorBidi"/>
          <w:color w:val="000000"/>
          <w:szCs w:val="24"/>
        </w:rPr>
        <w:t>Islam mema</w:t>
      </w:r>
      <w:r>
        <w:rPr>
          <w:rFonts w:asciiTheme="majorBidi" w:hAnsiTheme="majorBidi" w:cstheme="majorBidi"/>
          <w:color w:val="000000"/>
          <w:szCs w:val="24"/>
        </w:rPr>
        <w:t xml:space="preserve">ndang akhlak itu </w:t>
      </w:r>
      <w:r w:rsidR="00096A86" w:rsidRPr="00096A86">
        <w:rPr>
          <w:rFonts w:asciiTheme="majorBidi" w:hAnsiTheme="majorBidi" w:cstheme="majorBidi"/>
          <w:color w:val="000000"/>
          <w:szCs w:val="24"/>
        </w:rPr>
        <w:t>untuk mewujudkan kedamaian dan keselamatan manusia di dunia dan akhirat.</w:t>
      </w:r>
      <w:proofErr w:type="gramEnd"/>
      <w:r w:rsidR="00096A86" w:rsidRPr="00096A86">
        <w:rPr>
          <w:rFonts w:asciiTheme="majorBidi" w:hAnsiTheme="majorBidi" w:cstheme="majorBidi"/>
          <w:color w:val="000000"/>
          <w:szCs w:val="24"/>
        </w:rPr>
        <w:t xml:space="preserve"> Itu sebabnya Nabi Muhammad SAW diutus untuk memperbaiki a</w:t>
      </w:r>
      <w:r w:rsidR="004A1E42">
        <w:rPr>
          <w:rFonts w:asciiTheme="majorBidi" w:hAnsiTheme="majorBidi" w:cstheme="majorBidi"/>
          <w:color w:val="000000"/>
          <w:szCs w:val="24"/>
        </w:rPr>
        <w:t>khl</w:t>
      </w:r>
      <w:r w:rsidR="000C672A">
        <w:rPr>
          <w:rFonts w:asciiTheme="majorBidi" w:hAnsiTheme="majorBidi" w:cstheme="majorBidi"/>
          <w:color w:val="000000"/>
          <w:szCs w:val="24"/>
        </w:rPr>
        <w:t>ak manusia</w:t>
      </w:r>
      <w:r w:rsidR="00096A86" w:rsidRPr="00096A86">
        <w:rPr>
          <w:rFonts w:asciiTheme="majorBidi" w:hAnsiTheme="majorBidi" w:cstheme="majorBidi"/>
          <w:color w:val="000000"/>
          <w:szCs w:val="24"/>
        </w:rPr>
        <w:t xml:space="preserve">, sebagaimana firman Allah dalam surah </w:t>
      </w:r>
      <w:r w:rsidR="00096A86" w:rsidRPr="00432070">
        <w:rPr>
          <w:rFonts w:asciiTheme="majorBidi" w:hAnsiTheme="majorBidi" w:cstheme="majorBidi"/>
          <w:i/>
          <w:iCs/>
          <w:color w:val="000000"/>
          <w:szCs w:val="24"/>
        </w:rPr>
        <w:t>al-Ahzab</w:t>
      </w:r>
      <w:r w:rsidR="00096A86" w:rsidRPr="00096A86">
        <w:rPr>
          <w:rFonts w:asciiTheme="majorBidi" w:hAnsiTheme="majorBidi" w:cstheme="majorBidi"/>
          <w:color w:val="000000"/>
          <w:szCs w:val="24"/>
        </w:rPr>
        <w:t xml:space="preserve"> ayat 21:</w:t>
      </w:r>
    </w:p>
    <w:p w:rsidR="00C22B6A" w:rsidRPr="007A7668" w:rsidRDefault="00C22B6A" w:rsidP="00E67360">
      <w:pPr>
        <w:pStyle w:val="ListParagraph"/>
        <w:bidi/>
        <w:ind w:left="49" w:right="426"/>
        <w:jc w:val="both"/>
        <w:rPr>
          <w:rFonts w:ascii="(normal text)" w:hAnsi="(normal text)"/>
        </w:rPr>
      </w:pPr>
      <w:r w:rsidRPr="007A7668">
        <w:rPr>
          <w:sz w:val="28"/>
          <w:szCs w:val="28"/>
        </w:rPr>
        <w:sym w:font="HQPB4" w:char="F0F4"/>
      </w:r>
      <w:r w:rsidRPr="007A7668">
        <w:rPr>
          <w:sz w:val="28"/>
          <w:szCs w:val="28"/>
        </w:rPr>
        <w:sym w:font="HQPB1" w:char="F089"/>
      </w:r>
      <w:r w:rsidRPr="007A7668">
        <w:rPr>
          <w:sz w:val="28"/>
          <w:szCs w:val="28"/>
        </w:rPr>
        <w:sym w:font="HQPB5" w:char="F073"/>
      </w:r>
      <w:r w:rsidRPr="007A7668">
        <w:rPr>
          <w:sz w:val="28"/>
          <w:szCs w:val="28"/>
        </w:rPr>
        <w:sym w:font="HQPB2" w:char="F029"/>
      </w:r>
      <w:r w:rsidRPr="007A7668">
        <w:rPr>
          <w:sz w:val="28"/>
          <w:szCs w:val="28"/>
        </w:rPr>
        <w:sym w:font="HQPB4" w:char="F0A9"/>
      </w:r>
      <w:r w:rsidRPr="007A7668">
        <w:rPr>
          <w:sz w:val="28"/>
          <w:szCs w:val="28"/>
        </w:rPr>
        <w:sym w:font="HQPB2" w:char="F039"/>
      </w:r>
      <w:r w:rsidRPr="007A7668">
        <w:rPr>
          <w:rFonts w:ascii="(normal text)" w:hAnsi="(normal text)"/>
          <w:rtl/>
        </w:rPr>
        <w:t xml:space="preserve"> </w:t>
      </w:r>
      <w:r w:rsidRPr="007A7668">
        <w:rPr>
          <w:sz w:val="28"/>
          <w:szCs w:val="28"/>
        </w:rPr>
        <w:sym w:font="HQPB5" w:char="F074"/>
      </w:r>
      <w:r w:rsidRPr="007A7668">
        <w:rPr>
          <w:sz w:val="28"/>
          <w:szCs w:val="28"/>
        </w:rPr>
        <w:sym w:font="HQPB2" w:char="F062"/>
      </w:r>
      <w:r w:rsidRPr="007A7668">
        <w:rPr>
          <w:sz w:val="28"/>
          <w:szCs w:val="28"/>
        </w:rPr>
        <w:sym w:font="HQPB1" w:char="F025"/>
      </w:r>
      <w:r w:rsidRPr="007A7668">
        <w:rPr>
          <w:sz w:val="28"/>
          <w:szCs w:val="28"/>
        </w:rPr>
        <w:sym w:font="HQPB5" w:char="F078"/>
      </w:r>
      <w:r w:rsidRPr="007A7668">
        <w:rPr>
          <w:sz w:val="28"/>
          <w:szCs w:val="28"/>
        </w:rPr>
        <w:sym w:font="HQPB2" w:char="F02E"/>
      </w:r>
      <w:r w:rsidRPr="007A7668">
        <w:rPr>
          <w:rFonts w:ascii="(normal text)" w:hAnsi="(normal text)"/>
          <w:rtl/>
        </w:rPr>
        <w:t xml:space="preserve"> </w:t>
      </w:r>
      <w:r w:rsidRPr="007A7668">
        <w:rPr>
          <w:sz w:val="28"/>
          <w:szCs w:val="28"/>
        </w:rPr>
        <w:sym w:font="HQPB4" w:char="F0F6"/>
      </w:r>
      <w:r w:rsidRPr="007A7668">
        <w:rPr>
          <w:sz w:val="28"/>
          <w:szCs w:val="28"/>
        </w:rPr>
        <w:sym w:font="HQPB2" w:char="F04E"/>
      </w:r>
      <w:r w:rsidRPr="007A7668">
        <w:rPr>
          <w:sz w:val="28"/>
          <w:szCs w:val="28"/>
        </w:rPr>
        <w:sym w:font="HQPB4" w:char="F0E4"/>
      </w:r>
      <w:r w:rsidRPr="007A7668">
        <w:rPr>
          <w:sz w:val="28"/>
          <w:szCs w:val="28"/>
        </w:rPr>
        <w:sym w:font="HQPB2" w:char="F033"/>
      </w:r>
      <w:r w:rsidRPr="007A7668">
        <w:rPr>
          <w:sz w:val="28"/>
          <w:szCs w:val="28"/>
        </w:rPr>
        <w:sym w:font="HQPB5" w:char="F073"/>
      </w:r>
      <w:r w:rsidRPr="007A7668">
        <w:rPr>
          <w:sz w:val="28"/>
          <w:szCs w:val="28"/>
        </w:rPr>
        <w:sym w:font="HQPB2" w:char="F039"/>
      </w:r>
      <w:r w:rsidRPr="007A7668">
        <w:rPr>
          <w:rFonts w:ascii="(normal text)" w:hAnsi="(normal text)"/>
          <w:rtl/>
        </w:rPr>
        <w:t xml:space="preserve"> </w:t>
      </w:r>
      <w:r w:rsidRPr="007A7668">
        <w:rPr>
          <w:sz w:val="28"/>
          <w:szCs w:val="28"/>
        </w:rPr>
        <w:sym w:font="HQPB2" w:char="F092"/>
      </w:r>
      <w:r w:rsidRPr="007A7668">
        <w:rPr>
          <w:sz w:val="28"/>
          <w:szCs w:val="28"/>
        </w:rPr>
        <w:sym w:font="HQPB4" w:char="F0CE"/>
      </w:r>
      <w:r w:rsidRPr="007A7668">
        <w:rPr>
          <w:sz w:val="28"/>
          <w:szCs w:val="28"/>
        </w:rPr>
        <w:sym w:font="HQPB1" w:char="F0FB"/>
      </w:r>
      <w:r w:rsidRPr="007A7668">
        <w:rPr>
          <w:rFonts w:ascii="(normal text)" w:hAnsi="(normal text)"/>
          <w:rtl/>
        </w:rPr>
        <w:t xml:space="preserve"> </w:t>
      </w:r>
      <w:r w:rsidRPr="007A7668">
        <w:rPr>
          <w:sz w:val="28"/>
          <w:szCs w:val="28"/>
        </w:rPr>
        <w:sym w:font="HQPB4" w:char="F0C9"/>
      </w:r>
      <w:r w:rsidRPr="007A7668">
        <w:rPr>
          <w:sz w:val="28"/>
          <w:szCs w:val="28"/>
        </w:rPr>
        <w:sym w:font="HQPB2" w:char="F041"/>
      </w:r>
      <w:r w:rsidRPr="007A7668">
        <w:rPr>
          <w:sz w:val="28"/>
          <w:szCs w:val="28"/>
        </w:rPr>
        <w:sym w:font="HQPB2" w:char="F071"/>
      </w:r>
      <w:r w:rsidRPr="007A7668">
        <w:rPr>
          <w:sz w:val="28"/>
          <w:szCs w:val="28"/>
        </w:rPr>
        <w:sym w:font="HQPB4" w:char="F0DF"/>
      </w:r>
      <w:r w:rsidRPr="007A7668">
        <w:rPr>
          <w:sz w:val="28"/>
          <w:szCs w:val="28"/>
        </w:rPr>
        <w:sym w:font="HQPB1" w:char="F099"/>
      </w:r>
      <w:r w:rsidRPr="007A7668">
        <w:rPr>
          <w:sz w:val="28"/>
          <w:szCs w:val="28"/>
        </w:rPr>
        <w:sym w:font="HQPB5" w:char="F075"/>
      </w:r>
      <w:r w:rsidRPr="007A7668">
        <w:rPr>
          <w:sz w:val="28"/>
          <w:szCs w:val="28"/>
        </w:rPr>
        <w:sym w:font="HQPB1" w:char="F091"/>
      </w:r>
      <w:r w:rsidRPr="007A7668">
        <w:rPr>
          <w:rFonts w:ascii="(normal text)" w:hAnsi="(normal text)"/>
          <w:rtl/>
        </w:rPr>
        <w:t xml:space="preserve"> </w:t>
      </w:r>
      <w:r w:rsidRPr="007A7668">
        <w:rPr>
          <w:sz w:val="28"/>
          <w:szCs w:val="28"/>
        </w:rPr>
        <w:sym w:font="HQPB5" w:char="F0AB"/>
      </w:r>
      <w:r w:rsidRPr="007A7668">
        <w:rPr>
          <w:sz w:val="28"/>
          <w:szCs w:val="28"/>
        </w:rPr>
        <w:sym w:font="HQPB1" w:char="F021"/>
      </w:r>
      <w:r w:rsidRPr="007A7668">
        <w:rPr>
          <w:sz w:val="28"/>
          <w:szCs w:val="28"/>
        </w:rPr>
        <w:sym w:font="HQPB5" w:char="F024"/>
      </w:r>
      <w:r w:rsidRPr="007A7668">
        <w:rPr>
          <w:sz w:val="28"/>
          <w:szCs w:val="28"/>
        </w:rPr>
        <w:sym w:font="HQPB1" w:char="F023"/>
      </w:r>
      <w:r w:rsidRPr="007A7668">
        <w:rPr>
          <w:rFonts w:ascii="(normal text)" w:hAnsi="(normal text)"/>
          <w:rtl/>
        </w:rPr>
        <w:t xml:space="preserve"> </w:t>
      </w:r>
      <w:r w:rsidRPr="007A7668">
        <w:rPr>
          <w:sz w:val="28"/>
          <w:szCs w:val="28"/>
        </w:rPr>
        <w:sym w:font="HQPB4" w:char="F0EE"/>
      </w:r>
      <w:r w:rsidRPr="007A7668">
        <w:rPr>
          <w:sz w:val="28"/>
          <w:szCs w:val="28"/>
        </w:rPr>
        <w:sym w:font="HQPB2" w:char="F06F"/>
      </w:r>
      <w:r w:rsidRPr="007A7668">
        <w:rPr>
          <w:sz w:val="28"/>
          <w:szCs w:val="28"/>
        </w:rPr>
        <w:sym w:font="HQPB5" w:char="F075"/>
      </w:r>
      <w:r w:rsidRPr="007A7668">
        <w:rPr>
          <w:sz w:val="28"/>
          <w:szCs w:val="28"/>
        </w:rPr>
        <w:sym w:font="HQPB2" w:char="F071"/>
      </w:r>
      <w:r w:rsidRPr="007A7668">
        <w:rPr>
          <w:sz w:val="28"/>
          <w:szCs w:val="28"/>
        </w:rPr>
        <w:sym w:font="HQPB4" w:char="F0F3"/>
      </w:r>
      <w:r w:rsidRPr="007A7668">
        <w:rPr>
          <w:sz w:val="28"/>
          <w:szCs w:val="28"/>
        </w:rPr>
        <w:sym w:font="HQPB1" w:char="F099"/>
      </w:r>
      <w:r w:rsidRPr="007A7668">
        <w:rPr>
          <w:sz w:val="28"/>
          <w:szCs w:val="28"/>
        </w:rPr>
        <w:sym w:font="HQPB4" w:char="F0E9"/>
      </w:r>
      <w:r w:rsidRPr="007A7668">
        <w:rPr>
          <w:sz w:val="28"/>
          <w:szCs w:val="28"/>
        </w:rPr>
        <w:sym w:font="HQPB1" w:char="F026"/>
      </w:r>
      <w:r w:rsidRPr="007A7668">
        <w:rPr>
          <w:rFonts w:ascii="(normal text)" w:hAnsi="(normal text)"/>
          <w:rtl/>
        </w:rPr>
        <w:t xml:space="preserve"> </w:t>
      </w:r>
      <w:r w:rsidRPr="007A7668">
        <w:rPr>
          <w:sz w:val="28"/>
          <w:szCs w:val="28"/>
        </w:rPr>
        <w:sym w:font="HQPB4" w:char="F0D7"/>
      </w:r>
      <w:r w:rsidRPr="007A7668">
        <w:rPr>
          <w:sz w:val="28"/>
          <w:szCs w:val="28"/>
        </w:rPr>
        <w:sym w:font="HQPB2" w:char="F070"/>
      </w:r>
      <w:r w:rsidRPr="007A7668">
        <w:rPr>
          <w:sz w:val="28"/>
          <w:szCs w:val="28"/>
        </w:rPr>
        <w:sym w:font="HQPB5" w:char="F075"/>
      </w:r>
      <w:r w:rsidRPr="007A7668">
        <w:rPr>
          <w:sz w:val="28"/>
          <w:szCs w:val="28"/>
        </w:rPr>
        <w:sym w:font="HQPB2" w:char="F05A"/>
      </w:r>
      <w:r w:rsidRPr="007A7668">
        <w:rPr>
          <w:sz w:val="28"/>
          <w:szCs w:val="28"/>
        </w:rPr>
        <w:sym w:font="HQPB5" w:char="F07C"/>
      </w:r>
      <w:r w:rsidRPr="007A7668">
        <w:rPr>
          <w:sz w:val="28"/>
          <w:szCs w:val="28"/>
        </w:rPr>
        <w:sym w:font="HQPB1" w:char="F0A1"/>
      </w:r>
      <w:r w:rsidRPr="007A7668">
        <w:rPr>
          <w:sz w:val="28"/>
          <w:szCs w:val="28"/>
        </w:rPr>
        <w:sym w:font="HQPB5" w:char="F079"/>
      </w:r>
      <w:r w:rsidRPr="007A7668">
        <w:rPr>
          <w:sz w:val="28"/>
          <w:szCs w:val="28"/>
        </w:rPr>
        <w:sym w:font="HQPB1" w:char="F06D"/>
      </w:r>
      <w:r w:rsidRPr="007A7668">
        <w:rPr>
          <w:rFonts w:ascii="(normal text)" w:hAnsi="(normal text)"/>
          <w:rtl/>
        </w:rPr>
        <w:t xml:space="preserve"> </w:t>
      </w:r>
      <w:r w:rsidRPr="007A7668">
        <w:rPr>
          <w:sz w:val="28"/>
          <w:szCs w:val="28"/>
        </w:rPr>
        <w:sym w:font="HQPB2" w:char="F060"/>
      </w:r>
      <w:r w:rsidRPr="007A7668">
        <w:rPr>
          <w:sz w:val="28"/>
          <w:szCs w:val="28"/>
        </w:rPr>
        <w:sym w:font="HQPB5" w:char="F079"/>
      </w:r>
      <w:r w:rsidRPr="007A7668">
        <w:rPr>
          <w:sz w:val="28"/>
          <w:szCs w:val="28"/>
        </w:rPr>
        <w:sym w:font="HQPB2" w:char="F04A"/>
      </w:r>
      <w:r w:rsidRPr="007A7668">
        <w:rPr>
          <w:sz w:val="28"/>
          <w:szCs w:val="28"/>
        </w:rPr>
        <w:sym w:font="HQPB4" w:char="F0CF"/>
      </w:r>
      <w:r w:rsidRPr="007A7668">
        <w:rPr>
          <w:sz w:val="28"/>
          <w:szCs w:val="28"/>
        </w:rPr>
        <w:sym w:font="HQPB4" w:char="F06A"/>
      </w:r>
      <w:r w:rsidRPr="007A7668">
        <w:rPr>
          <w:sz w:val="28"/>
          <w:szCs w:val="28"/>
        </w:rPr>
        <w:sym w:font="HQPB2" w:char="F039"/>
      </w:r>
      <w:r w:rsidRPr="007A7668">
        <w:rPr>
          <w:rFonts w:ascii="(normal text)" w:hAnsi="(normal text)"/>
          <w:rtl/>
        </w:rPr>
        <w:t xml:space="preserve"> </w:t>
      </w:r>
      <w:r w:rsidRPr="007A7668">
        <w:rPr>
          <w:sz w:val="28"/>
          <w:szCs w:val="28"/>
        </w:rPr>
        <w:sym w:font="HQPB5" w:char="F074"/>
      </w:r>
      <w:r w:rsidRPr="007A7668">
        <w:rPr>
          <w:sz w:val="28"/>
          <w:szCs w:val="28"/>
        </w:rPr>
        <w:sym w:font="HQPB2" w:char="F062"/>
      </w:r>
      <w:r w:rsidRPr="007A7668">
        <w:rPr>
          <w:sz w:val="28"/>
          <w:szCs w:val="28"/>
        </w:rPr>
        <w:sym w:font="HQPB1" w:char="F025"/>
      </w:r>
      <w:r w:rsidRPr="007A7668">
        <w:rPr>
          <w:sz w:val="28"/>
          <w:szCs w:val="28"/>
        </w:rPr>
        <w:sym w:font="HQPB5" w:char="F078"/>
      </w:r>
      <w:r w:rsidRPr="007A7668">
        <w:rPr>
          <w:sz w:val="28"/>
          <w:szCs w:val="28"/>
        </w:rPr>
        <w:sym w:font="HQPB2" w:char="F02E"/>
      </w:r>
      <w:r w:rsidRPr="007A7668">
        <w:rPr>
          <w:rFonts w:ascii="(normal text)" w:hAnsi="(normal text)"/>
          <w:rtl/>
        </w:rPr>
        <w:t xml:space="preserve"> </w:t>
      </w:r>
      <w:r w:rsidRPr="007A7668">
        <w:rPr>
          <w:sz w:val="28"/>
          <w:szCs w:val="28"/>
        </w:rPr>
        <w:sym w:font="HQPB5" w:char="F028"/>
      </w:r>
      <w:r w:rsidRPr="007A7668">
        <w:rPr>
          <w:sz w:val="28"/>
          <w:szCs w:val="28"/>
        </w:rPr>
        <w:sym w:font="HQPB1" w:char="F023"/>
      </w:r>
      <w:r w:rsidRPr="007A7668">
        <w:rPr>
          <w:sz w:val="28"/>
          <w:szCs w:val="28"/>
        </w:rPr>
        <w:sym w:font="HQPB2" w:char="F071"/>
      </w:r>
      <w:r w:rsidRPr="007A7668">
        <w:rPr>
          <w:sz w:val="28"/>
          <w:szCs w:val="28"/>
        </w:rPr>
        <w:sym w:font="HQPB4" w:char="F0E3"/>
      </w:r>
      <w:r w:rsidRPr="007A7668">
        <w:rPr>
          <w:sz w:val="28"/>
          <w:szCs w:val="28"/>
        </w:rPr>
        <w:sym w:font="HQPB1" w:char="F05F"/>
      </w:r>
      <w:r w:rsidRPr="007A7668">
        <w:rPr>
          <w:sz w:val="28"/>
          <w:szCs w:val="28"/>
        </w:rPr>
        <w:sym w:font="HQPB4" w:char="F0F6"/>
      </w:r>
      <w:r w:rsidRPr="007A7668">
        <w:rPr>
          <w:sz w:val="28"/>
          <w:szCs w:val="28"/>
        </w:rPr>
        <w:sym w:font="HQPB1" w:char="F08D"/>
      </w:r>
      <w:r w:rsidRPr="007A7668">
        <w:rPr>
          <w:sz w:val="28"/>
          <w:szCs w:val="28"/>
        </w:rPr>
        <w:sym w:font="HQPB5" w:char="F074"/>
      </w:r>
      <w:r w:rsidRPr="007A7668">
        <w:rPr>
          <w:sz w:val="28"/>
          <w:szCs w:val="28"/>
        </w:rPr>
        <w:sym w:font="HQPB2" w:char="F083"/>
      </w:r>
      <w:r w:rsidRPr="007A7668">
        <w:rPr>
          <w:rFonts w:ascii="(normal text)" w:hAnsi="(normal text)"/>
          <w:rtl/>
        </w:rPr>
        <w:t xml:space="preserve"> </w:t>
      </w:r>
      <w:r w:rsidRPr="007A7668">
        <w:rPr>
          <w:sz w:val="28"/>
          <w:szCs w:val="28"/>
        </w:rPr>
        <w:sym w:font="HQPB5" w:char="F0A9"/>
      </w:r>
      <w:r w:rsidRPr="007A7668">
        <w:rPr>
          <w:sz w:val="28"/>
          <w:szCs w:val="28"/>
        </w:rPr>
        <w:sym w:font="HQPB1" w:char="F021"/>
      </w:r>
      <w:r w:rsidRPr="007A7668">
        <w:rPr>
          <w:sz w:val="28"/>
          <w:szCs w:val="28"/>
        </w:rPr>
        <w:sym w:font="HQPB5" w:char="F024"/>
      </w:r>
      <w:r w:rsidRPr="007A7668">
        <w:rPr>
          <w:sz w:val="28"/>
          <w:szCs w:val="28"/>
        </w:rPr>
        <w:sym w:font="HQPB1" w:char="F023"/>
      </w:r>
      <w:r w:rsidRPr="007A7668">
        <w:rPr>
          <w:rFonts w:ascii="(normal text)" w:hAnsi="(normal text)"/>
          <w:rtl/>
        </w:rPr>
        <w:t xml:space="preserve"> </w:t>
      </w:r>
      <w:r w:rsidRPr="007A7668">
        <w:rPr>
          <w:sz w:val="28"/>
          <w:szCs w:val="28"/>
        </w:rPr>
        <w:sym w:font="HQPB5" w:char="F074"/>
      </w:r>
      <w:r w:rsidRPr="007A7668">
        <w:rPr>
          <w:sz w:val="28"/>
          <w:szCs w:val="28"/>
        </w:rPr>
        <w:sym w:font="HQPB2" w:char="F050"/>
      </w:r>
      <w:r w:rsidRPr="007A7668">
        <w:rPr>
          <w:sz w:val="28"/>
          <w:szCs w:val="28"/>
        </w:rPr>
        <w:sym w:font="HQPB4" w:char="F0F6"/>
      </w:r>
      <w:r w:rsidRPr="007A7668">
        <w:rPr>
          <w:sz w:val="28"/>
          <w:szCs w:val="28"/>
        </w:rPr>
        <w:sym w:font="HQPB2" w:char="F071"/>
      </w:r>
      <w:r w:rsidRPr="007A7668">
        <w:rPr>
          <w:sz w:val="28"/>
          <w:szCs w:val="28"/>
        </w:rPr>
        <w:sym w:font="HQPB5" w:char="F075"/>
      </w:r>
      <w:r w:rsidRPr="007A7668">
        <w:rPr>
          <w:sz w:val="28"/>
          <w:szCs w:val="28"/>
        </w:rPr>
        <w:sym w:font="HQPB2" w:char="F08B"/>
      </w:r>
      <w:r w:rsidRPr="007A7668">
        <w:rPr>
          <w:sz w:val="28"/>
          <w:szCs w:val="28"/>
        </w:rPr>
        <w:sym w:font="HQPB4" w:char="F0F8"/>
      </w:r>
      <w:r w:rsidRPr="007A7668">
        <w:rPr>
          <w:sz w:val="28"/>
          <w:szCs w:val="28"/>
        </w:rPr>
        <w:sym w:font="HQPB2" w:char="F039"/>
      </w:r>
      <w:r w:rsidRPr="007A7668">
        <w:rPr>
          <w:sz w:val="28"/>
          <w:szCs w:val="28"/>
        </w:rPr>
        <w:sym w:font="HQPB5" w:char="F024"/>
      </w:r>
      <w:r w:rsidRPr="007A7668">
        <w:rPr>
          <w:sz w:val="28"/>
          <w:szCs w:val="28"/>
        </w:rPr>
        <w:sym w:font="HQPB1" w:char="F023"/>
      </w:r>
      <w:r w:rsidRPr="007A7668">
        <w:rPr>
          <w:sz w:val="28"/>
          <w:szCs w:val="28"/>
        </w:rPr>
        <w:sym w:font="HQPB5" w:char="F075"/>
      </w:r>
      <w:r w:rsidRPr="007A7668">
        <w:rPr>
          <w:sz w:val="28"/>
          <w:szCs w:val="28"/>
        </w:rPr>
        <w:sym w:font="HQPB2" w:char="F072"/>
      </w:r>
      <w:r w:rsidRPr="007A7668">
        <w:rPr>
          <w:rFonts w:ascii="(normal text)" w:hAnsi="(normal text)"/>
          <w:rtl/>
        </w:rPr>
        <w:t xml:space="preserve"> </w:t>
      </w:r>
      <w:r w:rsidRPr="007A7668">
        <w:rPr>
          <w:sz w:val="28"/>
          <w:szCs w:val="28"/>
        </w:rPr>
        <w:sym w:font="HQPB5" w:char="F074"/>
      </w:r>
      <w:r w:rsidRPr="007A7668">
        <w:rPr>
          <w:sz w:val="28"/>
          <w:szCs w:val="28"/>
        </w:rPr>
        <w:sym w:font="HQPB1" w:char="F08D"/>
      </w:r>
      <w:r w:rsidRPr="007A7668">
        <w:rPr>
          <w:sz w:val="28"/>
          <w:szCs w:val="28"/>
        </w:rPr>
        <w:sym w:font="HQPB4" w:char="F0C5"/>
      </w:r>
      <w:r w:rsidRPr="007A7668">
        <w:rPr>
          <w:sz w:val="28"/>
          <w:szCs w:val="28"/>
        </w:rPr>
        <w:sym w:font="HQPB1" w:char="F07A"/>
      </w:r>
      <w:r w:rsidRPr="007A7668">
        <w:rPr>
          <w:sz w:val="28"/>
          <w:szCs w:val="28"/>
        </w:rPr>
        <w:sym w:font="HQPB5" w:char="F046"/>
      </w:r>
      <w:r w:rsidRPr="007A7668">
        <w:rPr>
          <w:sz w:val="28"/>
          <w:szCs w:val="28"/>
        </w:rPr>
        <w:sym w:font="HQPB2" w:char="F079"/>
      </w:r>
      <w:r w:rsidRPr="007A7668">
        <w:rPr>
          <w:sz w:val="28"/>
          <w:szCs w:val="28"/>
        </w:rPr>
        <w:sym w:font="HQPB5" w:char="F024"/>
      </w:r>
      <w:r w:rsidRPr="007A7668">
        <w:rPr>
          <w:sz w:val="28"/>
          <w:szCs w:val="28"/>
        </w:rPr>
        <w:sym w:font="HQPB1" w:char="F023"/>
      </w:r>
      <w:r w:rsidRPr="007A7668">
        <w:rPr>
          <w:rFonts w:ascii="(normal text)" w:hAnsi="(normal text)"/>
          <w:rtl/>
        </w:rPr>
        <w:t xml:space="preserve"> </w:t>
      </w:r>
      <w:r w:rsidRPr="007A7668">
        <w:rPr>
          <w:sz w:val="28"/>
          <w:szCs w:val="28"/>
        </w:rPr>
        <w:sym w:font="HQPB5" w:char="F074"/>
      </w:r>
      <w:r w:rsidRPr="007A7668">
        <w:rPr>
          <w:sz w:val="28"/>
          <w:szCs w:val="28"/>
        </w:rPr>
        <w:sym w:font="HQPB1" w:char="F08D"/>
      </w:r>
      <w:r w:rsidRPr="007A7668">
        <w:rPr>
          <w:sz w:val="28"/>
          <w:szCs w:val="28"/>
        </w:rPr>
        <w:sym w:font="HQPB5" w:char="F078"/>
      </w:r>
      <w:r w:rsidRPr="007A7668">
        <w:rPr>
          <w:sz w:val="28"/>
          <w:szCs w:val="28"/>
        </w:rPr>
        <w:sym w:font="HQPB2" w:char="F02E"/>
      </w:r>
      <w:r w:rsidRPr="007A7668">
        <w:rPr>
          <w:sz w:val="28"/>
          <w:szCs w:val="28"/>
        </w:rPr>
        <w:sym w:font="HQPB5" w:char="F073"/>
      </w:r>
      <w:r w:rsidRPr="007A7668">
        <w:rPr>
          <w:sz w:val="28"/>
          <w:szCs w:val="28"/>
        </w:rPr>
        <w:sym w:font="HQPB1" w:char="F08C"/>
      </w:r>
      <w:r w:rsidRPr="007A7668">
        <w:rPr>
          <w:sz w:val="28"/>
          <w:szCs w:val="28"/>
        </w:rPr>
        <w:sym w:font="HQPB5" w:char="F075"/>
      </w:r>
      <w:r w:rsidRPr="007A7668">
        <w:rPr>
          <w:sz w:val="28"/>
          <w:szCs w:val="28"/>
        </w:rPr>
        <w:sym w:font="HQPB2" w:char="F072"/>
      </w:r>
      <w:r w:rsidRPr="007A7668">
        <w:rPr>
          <w:rFonts w:ascii="(normal text)" w:hAnsi="(normal text)"/>
          <w:rtl/>
        </w:rPr>
        <w:t xml:space="preserve"> </w:t>
      </w:r>
      <w:r w:rsidRPr="007A7668">
        <w:rPr>
          <w:sz w:val="28"/>
          <w:szCs w:val="28"/>
        </w:rPr>
        <w:sym w:font="HQPB5" w:char="F0A9"/>
      </w:r>
      <w:r w:rsidRPr="007A7668">
        <w:rPr>
          <w:sz w:val="28"/>
          <w:szCs w:val="28"/>
        </w:rPr>
        <w:sym w:font="HQPB1" w:char="F021"/>
      </w:r>
      <w:r w:rsidRPr="007A7668">
        <w:rPr>
          <w:sz w:val="28"/>
          <w:szCs w:val="28"/>
        </w:rPr>
        <w:sym w:font="HQPB5" w:char="F024"/>
      </w:r>
      <w:r w:rsidRPr="007A7668">
        <w:rPr>
          <w:sz w:val="28"/>
          <w:szCs w:val="28"/>
        </w:rPr>
        <w:sym w:font="HQPB1" w:char="F023"/>
      </w:r>
      <w:r w:rsidRPr="007A7668">
        <w:rPr>
          <w:rFonts w:ascii="(normal text)" w:hAnsi="(normal text)"/>
          <w:rtl/>
        </w:rPr>
        <w:t xml:space="preserve"> </w:t>
      </w:r>
      <w:r w:rsidRPr="007A7668">
        <w:rPr>
          <w:sz w:val="28"/>
          <w:szCs w:val="28"/>
        </w:rPr>
        <w:sym w:font="HQPB1" w:char="F023"/>
      </w:r>
      <w:r w:rsidRPr="007A7668">
        <w:rPr>
          <w:sz w:val="28"/>
          <w:szCs w:val="28"/>
        </w:rPr>
        <w:sym w:font="HQPB4" w:char="F05A"/>
      </w:r>
      <w:r w:rsidRPr="007A7668">
        <w:rPr>
          <w:sz w:val="28"/>
          <w:szCs w:val="28"/>
        </w:rPr>
        <w:sym w:font="HQPB1" w:char="F08E"/>
      </w:r>
      <w:r w:rsidRPr="007A7668">
        <w:rPr>
          <w:sz w:val="28"/>
          <w:szCs w:val="28"/>
        </w:rPr>
        <w:sym w:font="HQPB2" w:char="F08D"/>
      </w:r>
      <w:r w:rsidRPr="007A7668">
        <w:rPr>
          <w:sz w:val="28"/>
          <w:szCs w:val="28"/>
        </w:rPr>
        <w:sym w:font="HQPB4" w:char="F0CF"/>
      </w:r>
      <w:r w:rsidRPr="007A7668">
        <w:rPr>
          <w:sz w:val="28"/>
          <w:szCs w:val="28"/>
        </w:rPr>
        <w:sym w:font="HQPB1" w:char="F056"/>
      </w:r>
      <w:r w:rsidRPr="007A7668">
        <w:rPr>
          <w:sz w:val="28"/>
          <w:szCs w:val="28"/>
        </w:rPr>
        <w:sym w:font="HQPB5" w:char="F078"/>
      </w:r>
      <w:r w:rsidRPr="007A7668">
        <w:rPr>
          <w:sz w:val="28"/>
          <w:szCs w:val="28"/>
        </w:rPr>
        <w:sym w:font="HQPB2" w:char="F02E"/>
      </w:r>
      <w:r w:rsidRPr="007A7668">
        <w:rPr>
          <w:rFonts w:ascii="(normal text)" w:hAnsi="(normal text)"/>
          <w:rtl/>
        </w:rPr>
        <w:t xml:space="preserve"> </w:t>
      </w:r>
      <w:r w:rsidRPr="007A7668">
        <w:rPr>
          <w:sz w:val="28"/>
          <w:szCs w:val="28"/>
        </w:rPr>
        <w:sym w:font="HQPB2" w:char="F0C7"/>
      </w:r>
      <w:r w:rsidRPr="007A7668">
        <w:rPr>
          <w:sz w:val="28"/>
          <w:szCs w:val="28"/>
        </w:rPr>
        <w:sym w:font="HQPB2" w:char="F0CB"/>
      </w:r>
      <w:r w:rsidRPr="007A7668">
        <w:rPr>
          <w:sz w:val="28"/>
          <w:szCs w:val="28"/>
        </w:rPr>
        <w:sym w:font="HQPB2" w:char="F0CA"/>
      </w:r>
      <w:r w:rsidRPr="007A7668">
        <w:rPr>
          <w:sz w:val="28"/>
          <w:szCs w:val="28"/>
        </w:rPr>
        <w:sym w:font="HQPB2" w:char="F0C8"/>
      </w:r>
    </w:p>
    <w:p w:rsidR="00096A86" w:rsidRDefault="00096A86" w:rsidP="00096A86">
      <w:pPr>
        <w:pStyle w:val="ListParagraph"/>
        <w:spacing w:line="240" w:lineRule="auto"/>
        <w:ind w:left="360" w:firstLine="774"/>
        <w:jc w:val="both"/>
        <w:rPr>
          <w:rFonts w:asciiTheme="majorBidi" w:hAnsiTheme="majorBidi" w:cs="Times New Roman"/>
          <w:szCs w:val="24"/>
        </w:rPr>
      </w:pPr>
      <w:r w:rsidRPr="00D00D91">
        <w:rPr>
          <w:rFonts w:asciiTheme="majorBidi" w:hAnsiTheme="majorBidi" w:cs="Times New Roman"/>
          <w:szCs w:val="24"/>
        </w:rPr>
        <w:t>Artinya:</w:t>
      </w:r>
    </w:p>
    <w:p w:rsidR="00096A86" w:rsidRDefault="00096A86" w:rsidP="00096A86">
      <w:pPr>
        <w:pStyle w:val="ListParagraph"/>
        <w:spacing w:line="240" w:lineRule="auto"/>
        <w:ind w:left="1985"/>
        <w:jc w:val="both"/>
        <w:rPr>
          <w:rFonts w:asciiTheme="majorBidi" w:hAnsiTheme="majorBidi" w:cs="Times New Roman"/>
          <w:szCs w:val="24"/>
        </w:rPr>
      </w:pPr>
      <w:proofErr w:type="gramStart"/>
      <w:r w:rsidRPr="00D00D91">
        <w:rPr>
          <w:rFonts w:asciiTheme="majorBidi" w:hAnsiTheme="majorBidi" w:cs="Times New Roman"/>
          <w:i/>
          <w:iCs/>
          <w:szCs w:val="24"/>
        </w:rPr>
        <w:t xml:space="preserve">Sesungguhnya telah ada pada (diri) Rasulullah itu suri teladan yang baik bagimu (yaitu) bagi orang yang mengharap (rahmat) </w:t>
      </w:r>
      <w:r w:rsidRPr="00D00D91">
        <w:rPr>
          <w:rFonts w:asciiTheme="majorBidi" w:hAnsiTheme="majorBidi" w:cs="Times New Roman"/>
          <w:i/>
          <w:iCs/>
          <w:szCs w:val="24"/>
        </w:rPr>
        <w:lastRenderedPageBreak/>
        <w:t>Allah dan (kedatangan) hari kiamat dan Dia banyak menyebut Allah.</w:t>
      </w:r>
      <w:proofErr w:type="gramEnd"/>
      <w:r>
        <w:rPr>
          <w:rFonts w:asciiTheme="majorBidi" w:hAnsiTheme="majorBidi" w:cs="Times New Roman"/>
          <w:szCs w:val="24"/>
        </w:rPr>
        <w:t xml:space="preserve"> (QS. </w:t>
      </w:r>
      <w:r w:rsidRPr="00432070">
        <w:rPr>
          <w:rFonts w:asciiTheme="majorBidi" w:hAnsiTheme="majorBidi" w:cs="Times New Roman"/>
          <w:i/>
          <w:iCs/>
          <w:szCs w:val="24"/>
        </w:rPr>
        <w:t>Al-Ahzab</w:t>
      </w:r>
      <w:r>
        <w:rPr>
          <w:rFonts w:asciiTheme="majorBidi" w:hAnsiTheme="majorBidi" w:cs="Times New Roman"/>
          <w:szCs w:val="24"/>
        </w:rPr>
        <w:t>/33: 21)</w:t>
      </w:r>
      <w:r>
        <w:rPr>
          <w:rStyle w:val="FootnoteReference"/>
          <w:rFonts w:asciiTheme="majorBidi" w:hAnsiTheme="majorBidi" w:cs="Times New Roman"/>
          <w:szCs w:val="24"/>
        </w:rPr>
        <w:footnoteReference w:id="3"/>
      </w:r>
    </w:p>
    <w:p w:rsidR="00096A86" w:rsidRDefault="00096A86" w:rsidP="00096A86">
      <w:pPr>
        <w:pStyle w:val="ListParagraph"/>
        <w:spacing w:line="240" w:lineRule="auto"/>
        <w:ind w:left="1560" w:hanging="851"/>
        <w:jc w:val="both"/>
        <w:rPr>
          <w:rFonts w:asciiTheme="majorBidi" w:hAnsiTheme="majorBidi" w:cs="Times New Roman"/>
          <w:szCs w:val="24"/>
        </w:rPr>
      </w:pPr>
    </w:p>
    <w:p w:rsidR="00D81B25" w:rsidRDefault="00096A86" w:rsidP="00680159">
      <w:pPr>
        <w:pStyle w:val="ListParagraph"/>
        <w:spacing w:line="240" w:lineRule="auto"/>
        <w:ind w:left="360" w:firstLine="774"/>
        <w:jc w:val="both"/>
        <w:rPr>
          <w:rFonts w:asciiTheme="majorBidi" w:hAnsiTheme="majorBidi" w:cs="Times New Roman"/>
          <w:szCs w:val="24"/>
          <w:rtl/>
        </w:rPr>
      </w:pPr>
      <w:r>
        <w:rPr>
          <w:rFonts w:asciiTheme="majorBidi" w:hAnsiTheme="majorBidi" w:cs="Times New Roman"/>
          <w:szCs w:val="24"/>
        </w:rPr>
        <w:t>Di</w:t>
      </w:r>
      <w:r w:rsidR="00C22B6A">
        <w:rPr>
          <w:rFonts w:asciiTheme="majorBidi" w:hAnsiTheme="majorBidi" w:cs="Times New Roman"/>
          <w:szCs w:val="24"/>
        </w:rPr>
        <w:t xml:space="preserve"> </w:t>
      </w:r>
      <w:r>
        <w:rPr>
          <w:rFonts w:asciiTheme="majorBidi" w:hAnsiTheme="majorBidi" w:cs="Times New Roman"/>
          <w:szCs w:val="24"/>
        </w:rPr>
        <w:t>samping itu, Rasulullah SAW bersabda:</w:t>
      </w:r>
    </w:p>
    <w:p w:rsidR="00680159" w:rsidRPr="00680159" w:rsidRDefault="00680159" w:rsidP="00680159">
      <w:pPr>
        <w:pStyle w:val="ListParagraph"/>
        <w:spacing w:line="240" w:lineRule="auto"/>
        <w:ind w:left="360" w:firstLine="774"/>
        <w:jc w:val="both"/>
        <w:rPr>
          <w:rFonts w:asciiTheme="majorBidi" w:hAnsiTheme="majorBidi" w:cs="Times New Roman"/>
          <w:szCs w:val="24"/>
        </w:rPr>
      </w:pPr>
    </w:p>
    <w:p w:rsidR="00680159" w:rsidRDefault="007104B0" w:rsidP="00680159">
      <w:pPr>
        <w:spacing w:line="480" w:lineRule="auto"/>
        <w:ind w:left="851" w:right="-93"/>
        <w:jc w:val="right"/>
        <w:rPr>
          <w:rFonts w:asciiTheme="majorBidi" w:hAnsiTheme="majorBidi"/>
          <w:sz w:val="36"/>
          <w:szCs w:val="36"/>
          <w:rtl/>
        </w:rPr>
      </w:pPr>
      <w:r w:rsidRPr="007104B0">
        <w:rPr>
          <w:rFonts w:asciiTheme="majorBidi" w:hAnsiTheme="majorBidi" w:hint="cs"/>
          <w:sz w:val="36"/>
          <w:szCs w:val="36"/>
          <w:rtl/>
        </w:rPr>
        <w:t>عَنْ اَبِي هُرَيْرَةَ قَالَ رَسُوْلُ اللهِ صَل</w:t>
      </w:r>
      <w:r>
        <w:rPr>
          <w:rFonts w:asciiTheme="majorBidi" w:hAnsiTheme="majorBidi" w:hint="cs"/>
          <w:sz w:val="36"/>
          <w:szCs w:val="36"/>
          <w:rtl/>
        </w:rPr>
        <w:t>َّ</w:t>
      </w:r>
      <w:r w:rsidRPr="007104B0">
        <w:rPr>
          <w:rFonts w:asciiTheme="majorBidi" w:hAnsiTheme="majorBidi" w:hint="cs"/>
          <w:sz w:val="36"/>
          <w:szCs w:val="36"/>
          <w:rtl/>
        </w:rPr>
        <w:t>ى الله</w:t>
      </w:r>
      <w:r>
        <w:rPr>
          <w:rFonts w:asciiTheme="majorBidi" w:hAnsiTheme="majorBidi" w:hint="cs"/>
          <w:sz w:val="36"/>
          <w:szCs w:val="36"/>
          <w:rtl/>
        </w:rPr>
        <w:t>ُ</w:t>
      </w:r>
      <w:r w:rsidRPr="007104B0">
        <w:rPr>
          <w:rFonts w:asciiTheme="majorBidi" w:hAnsiTheme="majorBidi" w:hint="cs"/>
          <w:sz w:val="36"/>
          <w:szCs w:val="36"/>
          <w:rtl/>
        </w:rPr>
        <w:t xml:space="preserve"> ع</w:t>
      </w:r>
      <w:r w:rsidR="00D331B9">
        <w:rPr>
          <w:rFonts w:asciiTheme="majorBidi" w:hAnsiTheme="majorBidi" w:hint="cs"/>
          <w:sz w:val="36"/>
          <w:szCs w:val="36"/>
          <w:rtl/>
        </w:rPr>
        <w:t>َ</w:t>
      </w:r>
      <w:r w:rsidRPr="007104B0">
        <w:rPr>
          <w:rFonts w:asciiTheme="majorBidi" w:hAnsiTheme="majorBidi" w:hint="cs"/>
          <w:sz w:val="36"/>
          <w:szCs w:val="36"/>
          <w:rtl/>
        </w:rPr>
        <w:t>ل</w:t>
      </w:r>
      <w:r w:rsidR="00D331B9">
        <w:rPr>
          <w:rFonts w:asciiTheme="majorBidi" w:hAnsiTheme="majorBidi" w:hint="cs"/>
          <w:sz w:val="36"/>
          <w:szCs w:val="36"/>
          <w:rtl/>
        </w:rPr>
        <w:t>َ</w:t>
      </w:r>
      <w:r w:rsidRPr="007104B0">
        <w:rPr>
          <w:rFonts w:asciiTheme="majorBidi" w:hAnsiTheme="majorBidi" w:hint="cs"/>
          <w:sz w:val="36"/>
          <w:szCs w:val="36"/>
          <w:rtl/>
        </w:rPr>
        <w:t>ي</w:t>
      </w:r>
      <w:r w:rsidR="00D331B9">
        <w:rPr>
          <w:rFonts w:asciiTheme="majorBidi" w:hAnsiTheme="majorBidi" w:hint="cs"/>
          <w:sz w:val="36"/>
          <w:szCs w:val="36"/>
          <w:rtl/>
        </w:rPr>
        <w:t>ْ</w:t>
      </w:r>
      <w:r w:rsidRPr="007104B0">
        <w:rPr>
          <w:rFonts w:asciiTheme="majorBidi" w:hAnsiTheme="majorBidi" w:hint="cs"/>
          <w:sz w:val="36"/>
          <w:szCs w:val="36"/>
          <w:rtl/>
        </w:rPr>
        <w:t>ه</w:t>
      </w:r>
      <w:r w:rsidR="00D331B9">
        <w:rPr>
          <w:rFonts w:asciiTheme="majorBidi" w:hAnsiTheme="majorBidi" w:hint="cs"/>
          <w:sz w:val="36"/>
          <w:szCs w:val="36"/>
          <w:rtl/>
        </w:rPr>
        <w:t>ِ</w:t>
      </w:r>
      <w:r w:rsidRPr="007104B0">
        <w:rPr>
          <w:rFonts w:asciiTheme="majorBidi" w:hAnsiTheme="majorBidi" w:hint="cs"/>
          <w:sz w:val="36"/>
          <w:szCs w:val="36"/>
          <w:rtl/>
        </w:rPr>
        <w:t xml:space="preserve"> و</w:t>
      </w:r>
      <w:r w:rsidR="00D331B9">
        <w:rPr>
          <w:rFonts w:asciiTheme="majorBidi" w:hAnsiTheme="majorBidi" w:hint="cs"/>
          <w:sz w:val="36"/>
          <w:szCs w:val="36"/>
          <w:rtl/>
        </w:rPr>
        <w:t>َ</w:t>
      </w:r>
      <w:r w:rsidRPr="007104B0">
        <w:rPr>
          <w:rFonts w:asciiTheme="majorBidi" w:hAnsiTheme="majorBidi" w:hint="cs"/>
          <w:sz w:val="36"/>
          <w:szCs w:val="36"/>
          <w:rtl/>
        </w:rPr>
        <w:t>س</w:t>
      </w:r>
      <w:r w:rsidR="00D331B9">
        <w:rPr>
          <w:rFonts w:asciiTheme="majorBidi" w:hAnsiTheme="majorBidi" w:hint="cs"/>
          <w:sz w:val="36"/>
          <w:szCs w:val="36"/>
          <w:rtl/>
        </w:rPr>
        <w:t>َ</w:t>
      </w:r>
      <w:r w:rsidRPr="007104B0">
        <w:rPr>
          <w:rFonts w:asciiTheme="majorBidi" w:hAnsiTheme="majorBidi" w:hint="cs"/>
          <w:sz w:val="36"/>
          <w:szCs w:val="36"/>
          <w:rtl/>
        </w:rPr>
        <w:t>ل</w:t>
      </w:r>
      <w:r w:rsidR="00D331B9">
        <w:rPr>
          <w:rFonts w:asciiTheme="majorBidi" w:hAnsiTheme="majorBidi" w:hint="cs"/>
          <w:sz w:val="36"/>
          <w:szCs w:val="36"/>
          <w:rtl/>
        </w:rPr>
        <w:t>َّ</w:t>
      </w:r>
      <w:r w:rsidRPr="007104B0">
        <w:rPr>
          <w:rFonts w:asciiTheme="majorBidi" w:hAnsiTheme="majorBidi" w:hint="cs"/>
          <w:sz w:val="36"/>
          <w:szCs w:val="36"/>
          <w:rtl/>
        </w:rPr>
        <w:t>م</w:t>
      </w:r>
      <w:r w:rsidR="00D331B9">
        <w:rPr>
          <w:rFonts w:asciiTheme="majorBidi" w:hAnsiTheme="majorBidi" w:hint="cs"/>
          <w:sz w:val="36"/>
          <w:szCs w:val="36"/>
          <w:rtl/>
        </w:rPr>
        <w:t>َ</w:t>
      </w:r>
      <w:r w:rsidRPr="007104B0">
        <w:rPr>
          <w:rFonts w:asciiTheme="majorBidi" w:hAnsiTheme="majorBidi" w:hint="cs"/>
          <w:sz w:val="36"/>
          <w:szCs w:val="36"/>
          <w:rtl/>
        </w:rPr>
        <w:t xml:space="preserve"> ا</w:t>
      </w:r>
      <w:r w:rsidR="00D331B9">
        <w:rPr>
          <w:rFonts w:asciiTheme="majorBidi" w:hAnsiTheme="majorBidi" w:hint="cs"/>
          <w:sz w:val="36"/>
          <w:szCs w:val="36"/>
          <w:rtl/>
        </w:rPr>
        <w:t>ِ</w:t>
      </w:r>
      <w:r w:rsidRPr="007104B0">
        <w:rPr>
          <w:rFonts w:asciiTheme="majorBidi" w:hAnsiTheme="majorBidi" w:hint="cs"/>
          <w:sz w:val="36"/>
          <w:szCs w:val="36"/>
          <w:rtl/>
        </w:rPr>
        <w:t>ن</w:t>
      </w:r>
      <w:r w:rsidR="00D331B9">
        <w:rPr>
          <w:rFonts w:asciiTheme="majorBidi" w:hAnsiTheme="majorBidi" w:hint="cs"/>
          <w:sz w:val="36"/>
          <w:szCs w:val="36"/>
          <w:rtl/>
        </w:rPr>
        <w:t>َّ</w:t>
      </w:r>
      <w:r w:rsidRPr="007104B0">
        <w:rPr>
          <w:rFonts w:asciiTheme="majorBidi" w:hAnsiTheme="majorBidi" w:hint="cs"/>
          <w:sz w:val="36"/>
          <w:szCs w:val="36"/>
          <w:rtl/>
        </w:rPr>
        <w:t>م</w:t>
      </w:r>
      <w:r w:rsidR="00D331B9">
        <w:rPr>
          <w:rFonts w:asciiTheme="majorBidi" w:hAnsiTheme="majorBidi" w:hint="cs"/>
          <w:sz w:val="36"/>
          <w:szCs w:val="36"/>
          <w:rtl/>
        </w:rPr>
        <w:t>َ</w:t>
      </w:r>
      <w:r w:rsidRPr="007104B0">
        <w:rPr>
          <w:rFonts w:asciiTheme="majorBidi" w:hAnsiTheme="majorBidi" w:hint="cs"/>
          <w:sz w:val="36"/>
          <w:szCs w:val="36"/>
          <w:rtl/>
        </w:rPr>
        <w:t>ا ب</w:t>
      </w:r>
      <w:r w:rsidR="00D331B9">
        <w:rPr>
          <w:rFonts w:asciiTheme="majorBidi" w:hAnsiTheme="majorBidi" w:hint="cs"/>
          <w:sz w:val="36"/>
          <w:szCs w:val="36"/>
          <w:rtl/>
        </w:rPr>
        <w:t>ُ</w:t>
      </w:r>
      <w:r w:rsidRPr="007104B0">
        <w:rPr>
          <w:rFonts w:asciiTheme="majorBidi" w:hAnsiTheme="majorBidi" w:hint="cs"/>
          <w:sz w:val="36"/>
          <w:szCs w:val="36"/>
          <w:rtl/>
        </w:rPr>
        <w:t>ع</w:t>
      </w:r>
      <w:r w:rsidR="00D331B9">
        <w:rPr>
          <w:rFonts w:asciiTheme="majorBidi" w:hAnsiTheme="majorBidi" w:hint="cs"/>
          <w:sz w:val="36"/>
          <w:szCs w:val="36"/>
          <w:rtl/>
        </w:rPr>
        <w:t>ِ</w:t>
      </w:r>
      <w:r w:rsidRPr="007104B0">
        <w:rPr>
          <w:rFonts w:asciiTheme="majorBidi" w:hAnsiTheme="majorBidi" w:hint="cs"/>
          <w:sz w:val="36"/>
          <w:szCs w:val="36"/>
          <w:rtl/>
        </w:rPr>
        <w:t>ث</w:t>
      </w:r>
      <w:r w:rsidR="00D331B9">
        <w:rPr>
          <w:rFonts w:asciiTheme="majorBidi" w:hAnsiTheme="majorBidi" w:hint="cs"/>
          <w:sz w:val="36"/>
          <w:szCs w:val="36"/>
          <w:rtl/>
        </w:rPr>
        <w:t>ْ</w:t>
      </w:r>
      <w:r w:rsidRPr="007104B0">
        <w:rPr>
          <w:rFonts w:asciiTheme="majorBidi" w:hAnsiTheme="majorBidi" w:hint="cs"/>
          <w:sz w:val="36"/>
          <w:szCs w:val="36"/>
          <w:rtl/>
        </w:rPr>
        <w:t>ت</w:t>
      </w:r>
      <w:r w:rsidR="00D331B9">
        <w:rPr>
          <w:rFonts w:asciiTheme="majorBidi" w:hAnsiTheme="majorBidi" w:hint="cs"/>
          <w:sz w:val="36"/>
          <w:szCs w:val="36"/>
          <w:rtl/>
        </w:rPr>
        <w:t>ُ</w:t>
      </w:r>
      <w:r w:rsidRPr="007104B0">
        <w:rPr>
          <w:rFonts w:asciiTheme="majorBidi" w:hAnsiTheme="majorBidi" w:hint="cs"/>
          <w:sz w:val="36"/>
          <w:szCs w:val="36"/>
          <w:rtl/>
        </w:rPr>
        <w:t xml:space="preserve"> ل</w:t>
      </w:r>
      <w:r w:rsidR="00D331B9">
        <w:rPr>
          <w:rFonts w:asciiTheme="majorBidi" w:hAnsiTheme="majorBidi" w:hint="cs"/>
          <w:sz w:val="36"/>
          <w:szCs w:val="36"/>
          <w:rtl/>
        </w:rPr>
        <w:t>ِ</w:t>
      </w:r>
      <w:r w:rsidRPr="007104B0">
        <w:rPr>
          <w:rFonts w:asciiTheme="majorBidi" w:hAnsiTheme="majorBidi" w:hint="cs"/>
          <w:sz w:val="36"/>
          <w:szCs w:val="36"/>
          <w:rtl/>
        </w:rPr>
        <w:t>ا</w:t>
      </w:r>
      <w:r w:rsidR="00D331B9">
        <w:rPr>
          <w:rFonts w:asciiTheme="majorBidi" w:hAnsiTheme="majorBidi" w:hint="cs"/>
          <w:sz w:val="36"/>
          <w:szCs w:val="36"/>
          <w:rtl/>
        </w:rPr>
        <w:t>ُ</w:t>
      </w:r>
      <w:r w:rsidRPr="007104B0">
        <w:rPr>
          <w:rFonts w:asciiTheme="majorBidi" w:hAnsiTheme="majorBidi" w:hint="cs"/>
          <w:sz w:val="36"/>
          <w:szCs w:val="36"/>
          <w:rtl/>
        </w:rPr>
        <w:t>ت</w:t>
      </w:r>
      <w:r w:rsidR="00D331B9">
        <w:rPr>
          <w:rFonts w:asciiTheme="majorBidi" w:hAnsiTheme="majorBidi" w:hint="cs"/>
          <w:sz w:val="36"/>
          <w:szCs w:val="36"/>
          <w:rtl/>
        </w:rPr>
        <w:t>َ</w:t>
      </w:r>
      <w:r w:rsidRPr="007104B0">
        <w:rPr>
          <w:rFonts w:asciiTheme="majorBidi" w:hAnsiTheme="majorBidi" w:hint="cs"/>
          <w:sz w:val="36"/>
          <w:szCs w:val="36"/>
          <w:rtl/>
        </w:rPr>
        <w:t>م</w:t>
      </w:r>
      <w:r w:rsidR="00D331B9">
        <w:rPr>
          <w:rFonts w:asciiTheme="majorBidi" w:hAnsiTheme="majorBidi" w:hint="cs"/>
          <w:sz w:val="36"/>
          <w:szCs w:val="36"/>
          <w:rtl/>
        </w:rPr>
        <w:t>ِّ</w:t>
      </w:r>
      <w:r w:rsidRPr="007104B0">
        <w:rPr>
          <w:rFonts w:asciiTheme="majorBidi" w:hAnsiTheme="majorBidi" w:hint="cs"/>
          <w:sz w:val="36"/>
          <w:szCs w:val="36"/>
          <w:rtl/>
        </w:rPr>
        <w:t>م</w:t>
      </w:r>
      <w:r w:rsidR="00D331B9">
        <w:rPr>
          <w:rFonts w:asciiTheme="majorBidi" w:hAnsiTheme="majorBidi" w:hint="cs"/>
          <w:sz w:val="36"/>
          <w:szCs w:val="36"/>
          <w:rtl/>
        </w:rPr>
        <w:t>َ</w:t>
      </w:r>
    </w:p>
    <w:p w:rsidR="00D81B25" w:rsidRPr="007104B0" w:rsidRDefault="00680159" w:rsidP="007A7668">
      <w:pPr>
        <w:spacing w:line="480" w:lineRule="auto"/>
        <w:ind w:left="6946" w:right="-1085" w:hanging="3260"/>
        <w:jc w:val="center"/>
        <w:rPr>
          <w:rFonts w:asciiTheme="majorBidi" w:hAnsiTheme="majorBidi"/>
          <w:sz w:val="36"/>
          <w:szCs w:val="36"/>
        </w:rPr>
      </w:pPr>
      <w:r>
        <w:rPr>
          <w:rFonts w:asciiTheme="majorBidi" w:hAnsiTheme="majorBidi" w:hint="cs"/>
          <w:sz w:val="36"/>
          <w:szCs w:val="36"/>
          <w:rtl/>
        </w:rPr>
        <w:t>مَكَارِمَ الْاَخْلَاقِ (رواه البخارى)</w:t>
      </w:r>
    </w:p>
    <w:p w:rsidR="00096A86" w:rsidRDefault="00096A86" w:rsidP="00096A86">
      <w:pPr>
        <w:pStyle w:val="ListParagraph"/>
        <w:spacing w:line="240" w:lineRule="auto"/>
        <w:ind w:left="360" w:firstLine="774"/>
        <w:jc w:val="both"/>
        <w:rPr>
          <w:rFonts w:asciiTheme="majorBidi" w:hAnsiTheme="majorBidi" w:cs="Times New Roman"/>
          <w:szCs w:val="24"/>
        </w:rPr>
      </w:pPr>
      <w:r>
        <w:rPr>
          <w:rFonts w:asciiTheme="majorBidi" w:hAnsiTheme="majorBidi" w:cs="Times New Roman"/>
          <w:szCs w:val="24"/>
        </w:rPr>
        <w:t>Artinya:</w:t>
      </w:r>
    </w:p>
    <w:p w:rsidR="00096A86" w:rsidRPr="00096A86" w:rsidRDefault="00096A86" w:rsidP="00096A86">
      <w:pPr>
        <w:spacing w:line="240" w:lineRule="auto"/>
        <w:ind w:left="1985"/>
        <w:jc w:val="both"/>
        <w:rPr>
          <w:rFonts w:asciiTheme="majorBidi" w:hAnsiTheme="majorBidi"/>
        </w:rPr>
      </w:pPr>
      <w:r w:rsidRPr="00096A86">
        <w:rPr>
          <w:rFonts w:asciiTheme="majorBidi" w:hAnsiTheme="majorBidi"/>
          <w:i/>
          <w:iCs/>
        </w:rPr>
        <w:t xml:space="preserve">Dari Abu Hurairah, </w:t>
      </w:r>
      <w:proofErr w:type="gramStart"/>
      <w:r w:rsidRPr="00096A86">
        <w:rPr>
          <w:rFonts w:asciiTheme="majorBidi" w:hAnsiTheme="majorBidi"/>
          <w:i/>
          <w:iCs/>
        </w:rPr>
        <w:t>ia</w:t>
      </w:r>
      <w:proofErr w:type="gramEnd"/>
      <w:r w:rsidR="00D81B25">
        <w:rPr>
          <w:rFonts w:asciiTheme="majorBidi" w:hAnsiTheme="majorBidi"/>
          <w:i/>
          <w:iCs/>
        </w:rPr>
        <w:t xml:space="preserve"> berkata, Rasulullah SAW b</w:t>
      </w:r>
      <w:r w:rsidRPr="00096A86">
        <w:rPr>
          <w:rFonts w:asciiTheme="majorBidi" w:hAnsiTheme="majorBidi"/>
          <w:i/>
          <w:iCs/>
        </w:rPr>
        <w:t>ersabda: “Sesungguhnya aku hanya diutus utuk menyempurnakan akhlak yang mulia”</w:t>
      </w:r>
      <w:r w:rsidR="000C672A">
        <w:rPr>
          <w:rFonts w:asciiTheme="majorBidi" w:hAnsiTheme="majorBidi"/>
          <w:i/>
          <w:iCs/>
        </w:rPr>
        <w:t>.</w:t>
      </w:r>
      <w:r w:rsidRPr="00096A86">
        <w:rPr>
          <w:rFonts w:asciiTheme="majorBidi" w:hAnsiTheme="majorBidi"/>
          <w:i/>
          <w:iCs/>
        </w:rPr>
        <w:t xml:space="preserve"> </w:t>
      </w:r>
      <w:r w:rsidRPr="000C672A">
        <w:rPr>
          <w:rFonts w:asciiTheme="majorBidi" w:hAnsiTheme="majorBidi"/>
        </w:rPr>
        <w:t>(HR. Bukhari)</w:t>
      </w:r>
      <w:r>
        <w:rPr>
          <w:rStyle w:val="FootnoteReference"/>
          <w:rFonts w:asciiTheme="majorBidi" w:hAnsiTheme="majorBidi"/>
        </w:rPr>
        <w:footnoteReference w:id="4"/>
      </w:r>
    </w:p>
    <w:p w:rsidR="00096A86" w:rsidRPr="00E67360" w:rsidRDefault="00096A86" w:rsidP="00E67360">
      <w:pPr>
        <w:spacing w:line="240" w:lineRule="auto"/>
        <w:jc w:val="both"/>
      </w:pPr>
    </w:p>
    <w:p w:rsidR="00096A86" w:rsidRPr="007A7668" w:rsidRDefault="00096A86" w:rsidP="007A7668">
      <w:pPr>
        <w:pStyle w:val="ListParagraph"/>
        <w:spacing w:line="480" w:lineRule="auto"/>
        <w:ind w:left="360" w:firstLine="774"/>
        <w:jc w:val="both"/>
        <w:rPr>
          <w:szCs w:val="24"/>
        </w:rPr>
      </w:pPr>
      <w:r w:rsidRPr="007A7668">
        <w:rPr>
          <w:rFonts w:asciiTheme="majorBidi" w:hAnsiTheme="majorBidi" w:cstheme="majorBidi"/>
          <w:szCs w:val="24"/>
        </w:rPr>
        <w:t>Perhatian terhadap pentingnya akhlak kini muncul kembali, yaitu di</w:t>
      </w:r>
      <w:r w:rsidR="003D48CA">
        <w:rPr>
          <w:rFonts w:asciiTheme="majorBidi" w:hAnsiTheme="majorBidi" w:cstheme="majorBidi"/>
          <w:szCs w:val="24"/>
          <w:lang w:val="id-ID"/>
        </w:rPr>
        <w:t xml:space="preserve"> </w:t>
      </w:r>
      <w:r w:rsidRPr="007A7668">
        <w:rPr>
          <w:rFonts w:asciiTheme="majorBidi" w:hAnsiTheme="majorBidi" w:cstheme="majorBidi"/>
          <w:szCs w:val="24"/>
        </w:rPr>
        <w:t xml:space="preserve">saat bangsa Indonesia dihadapkan pada masalah moral dan akhlak yang cukup serius, yang kalau dibiarkan </w:t>
      </w:r>
      <w:proofErr w:type="gramStart"/>
      <w:r w:rsidRPr="007A7668">
        <w:rPr>
          <w:rFonts w:asciiTheme="majorBidi" w:hAnsiTheme="majorBidi" w:cstheme="majorBidi"/>
          <w:szCs w:val="24"/>
        </w:rPr>
        <w:t>akan</w:t>
      </w:r>
      <w:proofErr w:type="gramEnd"/>
      <w:r w:rsidRPr="007A7668">
        <w:rPr>
          <w:rFonts w:asciiTheme="majorBidi" w:hAnsiTheme="majorBidi" w:cstheme="majorBidi"/>
          <w:szCs w:val="24"/>
        </w:rPr>
        <w:t xml:space="preserve"> menghancurkan bangsa Indonesia sendiri. Praktik hidup yang menyimpang dan merugikan orang</w:t>
      </w:r>
      <w:r w:rsidR="00E67360">
        <w:rPr>
          <w:rFonts w:asciiTheme="majorBidi" w:hAnsiTheme="majorBidi" w:cstheme="majorBidi"/>
          <w:szCs w:val="24"/>
        </w:rPr>
        <w:t xml:space="preserve"> </w:t>
      </w:r>
      <w:proofErr w:type="gramStart"/>
      <w:r w:rsidR="004A1E42" w:rsidRPr="007A7668">
        <w:rPr>
          <w:rFonts w:asciiTheme="majorBidi" w:hAnsiTheme="majorBidi" w:cstheme="majorBidi"/>
          <w:szCs w:val="24"/>
        </w:rPr>
        <w:t>lain</w:t>
      </w:r>
      <w:proofErr w:type="gramEnd"/>
      <w:r w:rsidRPr="007A7668">
        <w:rPr>
          <w:rFonts w:asciiTheme="majorBidi" w:hAnsiTheme="majorBidi" w:cstheme="majorBidi"/>
          <w:szCs w:val="24"/>
        </w:rPr>
        <w:t xml:space="preserve"> kian tumbuh subur di</w:t>
      </w:r>
      <w:r w:rsidR="00DA6054">
        <w:rPr>
          <w:rFonts w:asciiTheme="majorBidi" w:hAnsiTheme="majorBidi" w:cstheme="majorBidi"/>
          <w:szCs w:val="24"/>
        </w:rPr>
        <w:t xml:space="preserve"> </w:t>
      </w:r>
      <w:r w:rsidRPr="007A7668">
        <w:rPr>
          <w:rFonts w:asciiTheme="majorBidi" w:hAnsiTheme="majorBidi" w:cstheme="majorBidi"/>
          <w:szCs w:val="24"/>
        </w:rPr>
        <w:t>wilayah yang tak berakhlak. Korupsi, kolusi, penodongan, perampokan, pelacuran, pornografi, pornoaksi, perjudian, pemerkosaan, peredaran dan pemakaian obat-obatan terlarang, perkelahian dan tawuran antar warga, pembunuhan, ketidakjujuran, berbagai tindak kekerasan, perampasan hak-hak asasi manusia</w:t>
      </w:r>
      <w:r w:rsidR="004A1E42" w:rsidRPr="007A7668">
        <w:rPr>
          <w:rFonts w:asciiTheme="majorBidi" w:hAnsiTheme="majorBidi" w:cstheme="majorBidi"/>
          <w:szCs w:val="24"/>
        </w:rPr>
        <w:t>,</w:t>
      </w:r>
      <w:r w:rsidRPr="007A7668">
        <w:rPr>
          <w:rFonts w:asciiTheme="majorBidi" w:hAnsiTheme="majorBidi" w:cstheme="majorBidi"/>
          <w:szCs w:val="24"/>
        </w:rPr>
        <w:t xml:space="preserve"> pada umumnya terlalu banyak yang dapat dilihat dan disaksikan. </w:t>
      </w:r>
      <w:proofErr w:type="gramStart"/>
      <w:r w:rsidRPr="007A7668">
        <w:rPr>
          <w:rFonts w:asciiTheme="majorBidi" w:hAnsiTheme="majorBidi" w:cstheme="majorBidi"/>
          <w:szCs w:val="24"/>
        </w:rPr>
        <w:t>Cara mengatasinya bukan hanya dengan uang, ilmu pengetahuan dan teknologi, tetapi harus dibarengi dengan penanganan di bidang mental spiritual dan akhlak mulia.</w:t>
      </w:r>
      <w:proofErr w:type="gramEnd"/>
    </w:p>
    <w:p w:rsidR="00096A86" w:rsidRDefault="00096A86" w:rsidP="00096A86">
      <w:pPr>
        <w:pStyle w:val="ListParagraph"/>
        <w:spacing w:line="480" w:lineRule="auto"/>
        <w:ind w:left="360" w:firstLine="774"/>
        <w:jc w:val="both"/>
        <w:rPr>
          <w:rFonts w:asciiTheme="majorBidi" w:hAnsiTheme="majorBidi" w:cstheme="majorBidi"/>
          <w:szCs w:val="24"/>
        </w:rPr>
      </w:pPr>
      <w:proofErr w:type="gramStart"/>
      <w:r w:rsidRPr="00096A86">
        <w:rPr>
          <w:rFonts w:asciiTheme="majorBidi" w:hAnsiTheme="majorBidi" w:cstheme="majorBidi"/>
          <w:szCs w:val="24"/>
        </w:rPr>
        <w:lastRenderedPageBreak/>
        <w:t>Melihat pentingnya akhlak dalam kehidupan umat manusia, maka tidaklah mengherankan jika program utama dan perjuangan pokok dari segala usaha adalah pembinaan akhlak.</w:t>
      </w:r>
      <w:proofErr w:type="gramEnd"/>
      <w:r w:rsidR="007A7668">
        <w:rPr>
          <w:rFonts w:asciiTheme="majorBidi" w:hAnsiTheme="majorBidi" w:cstheme="majorBidi"/>
          <w:szCs w:val="24"/>
        </w:rPr>
        <w:t xml:space="preserve"> </w:t>
      </w:r>
      <w:proofErr w:type="gramStart"/>
      <w:r w:rsidRPr="00096A86">
        <w:rPr>
          <w:rFonts w:asciiTheme="majorBidi" w:hAnsiTheme="majorBidi" w:cstheme="majorBidi"/>
          <w:szCs w:val="24"/>
        </w:rPr>
        <w:t>Akhlak harus ditanamkan kepada seluruh tingkatan masyarakat, dari tingkat atas sampai lapisan bawah, dari cendikiawan sampai masyarakat awam, dan dari pemimpin hingga rakyat jelata.</w:t>
      </w:r>
      <w:proofErr w:type="gramEnd"/>
    </w:p>
    <w:p w:rsidR="00E67360" w:rsidRDefault="00096A86" w:rsidP="007A7668">
      <w:pPr>
        <w:pStyle w:val="ListParagraph"/>
        <w:spacing w:line="480" w:lineRule="auto"/>
        <w:ind w:left="360" w:firstLine="774"/>
        <w:jc w:val="both"/>
        <w:rPr>
          <w:rFonts w:asciiTheme="majorBidi" w:hAnsiTheme="majorBidi" w:cstheme="majorBidi"/>
          <w:szCs w:val="24"/>
        </w:rPr>
      </w:pPr>
      <w:r w:rsidRPr="00096A86">
        <w:rPr>
          <w:rFonts w:asciiTheme="majorBidi" w:hAnsiTheme="majorBidi" w:cstheme="majorBidi"/>
          <w:szCs w:val="24"/>
        </w:rPr>
        <w:t>Akhlak merupakan suatu sifat yang penting bagi keh</w:t>
      </w:r>
      <w:r w:rsidR="00070E62">
        <w:rPr>
          <w:rFonts w:asciiTheme="majorBidi" w:hAnsiTheme="majorBidi" w:cstheme="majorBidi"/>
          <w:szCs w:val="24"/>
        </w:rPr>
        <w:t xml:space="preserve">idupan manusia yang </w:t>
      </w:r>
      <w:proofErr w:type="gramStart"/>
      <w:r w:rsidR="00070E62">
        <w:rPr>
          <w:rFonts w:asciiTheme="majorBidi" w:hAnsiTheme="majorBidi" w:cstheme="majorBidi"/>
          <w:szCs w:val="24"/>
        </w:rPr>
        <w:t>akan</w:t>
      </w:r>
      <w:proofErr w:type="gramEnd"/>
      <w:r w:rsidR="00070E62">
        <w:rPr>
          <w:rFonts w:asciiTheme="majorBidi" w:hAnsiTheme="majorBidi" w:cstheme="majorBidi"/>
          <w:szCs w:val="24"/>
        </w:rPr>
        <w:t xml:space="preserve"> terbawa</w:t>
      </w:r>
      <w:r w:rsidRPr="00096A86">
        <w:rPr>
          <w:rFonts w:asciiTheme="majorBidi" w:hAnsiTheme="majorBidi" w:cstheme="majorBidi"/>
          <w:szCs w:val="24"/>
        </w:rPr>
        <w:t xml:space="preserve"> dalam kepribadian seseorang, baik sebagai individu, masyarakat, maupun sebagai bangsa. </w:t>
      </w:r>
      <w:proofErr w:type="gramStart"/>
      <w:r w:rsidRPr="00096A86">
        <w:rPr>
          <w:rFonts w:asciiTheme="majorBidi" w:hAnsiTheme="majorBidi" w:cstheme="majorBidi"/>
          <w:szCs w:val="24"/>
        </w:rPr>
        <w:t>Oleh karena itu, sebagai manusia haruslah berusaha semaksimal mungkin untuk mencapai akhlak yang baik.</w:t>
      </w:r>
      <w:proofErr w:type="gramEnd"/>
      <w:r w:rsidRPr="00C839F6">
        <w:rPr>
          <w:rStyle w:val="FootnoteReference"/>
          <w:rFonts w:asciiTheme="majorBidi" w:hAnsiTheme="majorBidi" w:cstheme="majorBidi"/>
          <w:szCs w:val="24"/>
        </w:rPr>
        <w:footnoteReference w:id="5"/>
      </w:r>
    </w:p>
    <w:p w:rsidR="00E67360" w:rsidRPr="00E67360" w:rsidRDefault="00E67360" w:rsidP="00E67360">
      <w:pPr>
        <w:pStyle w:val="ListParagraph"/>
        <w:spacing w:line="480" w:lineRule="auto"/>
        <w:ind w:left="360" w:firstLine="774"/>
        <w:jc w:val="both"/>
        <w:rPr>
          <w:rFonts w:asciiTheme="majorBidi" w:hAnsiTheme="majorBidi" w:cstheme="majorBidi"/>
          <w:szCs w:val="24"/>
        </w:rPr>
      </w:pPr>
      <w:proofErr w:type="gramStart"/>
      <w:r w:rsidRPr="00096A86">
        <w:rPr>
          <w:rFonts w:asciiTheme="majorBidi" w:hAnsiTheme="majorBidi" w:cstheme="majorBidi"/>
          <w:szCs w:val="24"/>
        </w:rPr>
        <w:t>Akhlak merupakan salah satu dari tiga kerangk</w:t>
      </w:r>
      <w:r>
        <w:rPr>
          <w:rFonts w:asciiTheme="majorBidi" w:hAnsiTheme="majorBidi" w:cstheme="majorBidi"/>
          <w:szCs w:val="24"/>
        </w:rPr>
        <w:t>a dasar ajaran Islam di samping akidah dan syariah</w:t>
      </w:r>
      <w:r w:rsidRPr="00096A86">
        <w:rPr>
          <w:rFonts w:asciiTheme="majorBidi" w:hAnsiTheme="majorBidi" w:cstheme="majorBidi"/>
          <w:szCs w:val="24"/>
        </w:rPr>
        <w:t>.</w:t>
      </w:r>
      <w:proofErr w:type="gramEnd"/>
      <w:r w:rsidRPr="00096A86">
        <w:rPr>
          <w:rFonts w:asciiTheme="majorBidi" w:hAnsiTheme="majorBidi" w:cstheme="majorBidi"/>
          <w:szCs w:val="24"/>
        </w:rPr>
        <w:t xml:space="preserve"> Akhlak merupakan buah yang dihasilkan dari proses menerapkan akidah dan syariah. </w:t>
      </w:r>
      <w:proofErr w:type="gramStart"/>
      <w:r w:rsidRPr="00096A86">
        <w:rPr>
          <w:rFonts w:asciiTheme="majorBidi" w:hAnsiTheme="majorBidi" w:cstheme="majorBidi"/>
          <w:szCs w:val="24"/>
        </w:rPr>
        <w:t>Ibarat bangunan, akhlak merupakan kesempurnaan dari bangunan tersebut setelah fondasi dan bangunannya kuat.</w:t>
      </w:r>
      <w:proofErr w:type="gramEnd"/>
      <w:r w:rsidRPr="00096A86">
        <w:rPr>
          <w:rFonts w:asciiTheme="majorBidi" w:hAnsiTheme="majorBidi" w:cstheme="majorBidi"/>
          <w:szCs w:val="24"/>
        </w:rPr>
        <w:t xml:space="preserve"> Jadi, tidak mungkin akhlak ini </w:t>
      </w:r>
      <w:proofErr w:type="gramStart"/>
      <w:r w:rsidRPr="00096A86">
        <w:rPr>
          <w:rFonts w:asciiTheme="majorBidi" w:hAnsiTheme="majorBidi" w:cstheme="majorBidi"/>
          <w:szCs w:val="24"/>
        </w:rPr>
        <w:t>akan</w:t>
      </w:r>
      <w:proofErr w:type="gramEnd"/>
      <w:r w:rsidRPr="00096A86">
        <w:rPr>
          <w:rFonts w:asciiTheme="majorBidi" w:hAnsiTheme="majorBidi" w:cstheme="majorBidi"/>
          <w:szCs w:val="24"/>
        </w:rPr>
        <w:t xml:space="preserve"> terwujud pada diri seseorang jika dia tidak memiliki akidah dan syariah yang baik.</w:t>
      </w:r>
    </w:p>
    <w:p w:rsidR="00096A86" w:rsidRPr="007A7668" w:rsidRDefault="00096A86" w:rsidP="007A7668">
      <w:pPr>
        <w:pStyle w:val="ListParagraph"/>
        <w:spacing w:line="480" w:lineRule="auto"/>
        <w:ind w:left="360" w:firstLine="774"/>
        <w:jc w:val="both"/>
        <w:rPr>
          <w:rFonts w:asciiTheme="majorBidi" w:hAnsiTheme="majorBidi" w:cstheme="majorBidi"/>
          <w:szCs w:val="24"/>
        </w:rPr>
      </w:pPr>
      <w:r w:rsidRPr="007A7668">
        <w:rPr>
          <w:rFonts w:asciiTheme="majorBidi" w:hAnsiTheme="majorBidi" w:cstheme="majorBidi"/>
          <w:szCs w:val="24"/>
        </w:rPr>
        <w:t xml:space="preserve">Pendidikan akhlak pada dasarnya sebagai inti dari semua pendidikan, karena hal ini mengarah pada terciptanya perilaku manusia yang baik, sehingga dapat dikatakan bahwa pendidikan tidak akan sempurna kalau ia </w:t>
      </w:r>
      <w:r w:rsidR="004A1E42" w:rsidRPr="007A7668">
        <w:rPr>
          <w:rFonts w:asciiTheme="majorBidi" w:hAnsiTheme="majorBidi" w:cstheme="majorBidi"/>
          <w:szCs w:val="24"/>
        </w:rPr>
        <w:t xml:space="preserve">tidak </w:t>
      </w:r>
      <w:r w:rsidRPr="007A7668">
        <w:rPr>
          <w:rFonts w:asciiTheme="majorBidi" w:hAnsiTheme="majorBidi" w:cstheme="majorBidi"/>
          <w:szCs w:val="24"/>
        </w:rPr>
        <w:t>menjadikan pendidikan akhlak sebagai dasarnya, karena pendidikan akhlak merupakan usaha untuk menanamkan nilai-nilai akhlak yang bersumber dari al-Qur’an</w:t>
      </w:r>
      <w:r w:rsidR="009813FA" w:rsidRPr="007A7668">
        <w:rPr>
          <w:rFonts w:asciiTheme="majorBidi" w:hAnsiTheme="majorBidi" w:cstheme="majorBidi"/>
          <w:szCs w:val="24"/>
        </w:rPr>
        <w:t>.</w:t>
      </w:r>
    </w:p>
    <w:p w:rsidR="00096A86" w:rsidRDefault="00096A86" w:rsidP="00096A86">
      <w:pPr>
        <w:pStyle w:val="ListParagraph"/>
        <w:spacing w:line="480" w:lineRule="auto"/>
        <w:ind w:left="360" w:firstLine="774"/>
        <w:jc w:val="both"/>
        <w:rPr>
          <w:rFonts w:asciiTheme="majorBidi" w:hAnsiTheme="majorBidi" w:cstheme="majorBidi"/>
          <w:szCs w:val="24"/>
        </w:rPr>
      </w:pPr>
      <w:proofErr w:type="gramStart"/>
      <w:r w:rsidRPr="00096A86">
        <w:rPr>
          <w:rFonts w:asciiTheme="majorBidi" w:hAnsiTheme="majorBidi" w:cstheme="majorBidi"/>
          <w:szCs w:val="24"/>
        </w:rPr>
        <w:lastRenderedPageBreak/>
        <w:t>Dalam menjalani kehidupan ini, Allah SWT telah memberikan pegangan dan tuntutan kepada setiap manusia agar nantinya dapat menjalankan kehidupannya dengan baik, serta tidak keluar dari tatanan koridor syari’ah yang telah ditentukan.</w:t>
      </w:r>
      <w:proofErr w:type="gramEnd"/>
      <w:r w:rsidR="00DA6054">
        <w:rPr>
          <w:rFonts w:asciiTheme="majorBidi" w:hAnsiTheme="majorBidi" w:cstheme="majorBidi"/>
          <w:szCs w:val="24"/>
        </w:rPr>
        <w:t xml:space="preserve"> </w:t>
      </w:r>
      <w:proofErr w:type="gramStart"/>
      <w:r w:rsidRPr="00096A86">
        <w:rPr>
          <w:rFonts w:asciiTheme="majorBidi" w:hAnsiTheme="majorBidi" w:cstheme="majorBidi"/>
          <w:szCs w:val="24"/>
        </w:rPr>
        <w:t>Pegangan tersebut adalah kitab suci al-Qur’an.</w:t>
      </w:r>
      <w:proofErr w:type="gramEnd"/>
      <w:r w:rsidR="007A7668">
        <w:rPr>
          <w:rFonts w:asciiTheme="majorBidi" w:hAnsiTheme="majorBidi" w:cstheme="majorBidi"/>
          <w:szCs w:val="24"/>
        </w:rPr>
        <w:t xml:space="preserve"> </w:t>
      </w:r>
      <w:proofErr w:type="gramStart"/>
      <w:r w:rsidRPr="00096A86">
        <w:rPr>
          <w:rFonts w:asciiTheme="majorBidi" w:hAnsiTheme="majorBidi" w:cstheme="majorBidi"/>
          <w:szCs w:val="24"/>
        </w:rPr>
        <w:t>Di dalam al-Qur’an terdapat banyak sekali pembahasan mengenai aturan kehidupan bagi manusia, sehingga dengan mempelajari al-Qur’an diharapkan bisa menjadi manusia yang beriman dan berakhlak mulia.</w:t>
      </w:r>
      <w:proofErr w:type="gramEnd"/>
    </w:p>
    <w:p w:rsidR="00096A86" w:rsidRDefault="00096A86" w:rsidP="00096A86">
      <w:pPr>
        <w:pStyle w:val="ListParagraph"/>
        <w:spacing w:line="480" w:lineRule="auto"/>
        <w:ind w:left="360" w:firstLine="774"/>
        <w:jc w:val="both"/>
        <w:rPr>
          <w:rFonts w:asciiTheme="majorBidi" w:hAnsiTheme="majorBidi" w:cstheme="majorBidi"/>
          <w:szCs w:val="24"/>
        </w:rPr>
      </w:pPr>
      <w:r w:rsidRPr="00096A86">
        <w:rPr>
          <w:rFonts w:asciiTheme="majorBidi" w:hAnsiTheme="majorBidi" w:cstheme="majorBidi"/>
          <w:szCs w:val="24"/>
        </w:rPr>
        <w:t>Al-Qur’an adalah kalam Allah yang mengandung mukjizat dan diturunkan kepada nabi Muhammad SAW dalam bahasa Arab yang dinukil</w:t>
      </w:r>
      <w:r w:rsidR="00A874E8">
        <w:rPr>
          <w:rFonts w:asciiTheme="majorBidi" w:hAnsiTheme="majorBidi" w:cstheme="majorBidi"/>
          <w:szCs w:val="24"/>
        </w:rPr>
        <w:t xml:space="preserve">kan kepada generasi sesudahnya </w:t>
      </w:r>
      <w:r w:rsidRPr="00096A86">
        <w:rPr>
          <w:rFonts w:asciiTheme="majorBidi" w:hAnsiTheme="majorBidi" w:cstheme="majorBidi"/>
          <w:szCs w:val="24"/>
        </w:rPr>
        <w:t xml:space="preserve">secara mutawatir, membacanya merupakan ibadah yang dimulai dari </w:t>
      </w:r>
      <w:proofErr w:type="gramStart"/>
      <w:r w:rsidRPr="00096A86">
        <w:rPr>
          <w:rFonts w:asciiTheme="majorBidi" w:hAnsiTheme="majorBidi" w:cstheme="majorBidi"/>
          <w:szCs w:val="24"/>
        </w:rPr>
        <w:t>surat</w:t>
      </w:r>
      <w:proofErr w:type="gramEnd"/>
      <w:r w:rsidRPr="00096A86">
        <w:rPr>
          <w:rFonts w:asciiTheme="majorBidi" w:hAnsiTheme="majorBidi" w:cstheme="majorBidi"/>
          <w:szCs w:val="24"/>
        </w:rPr>
        <w:t xml:space="preserve"> </w:t>
      </w:r>
      <w:r w:rsidRPr="00432070">
        <w:rPr>
          <w:rFonts w:asciiTheme="majorBidi" w:hAnsiTheme="majorBidi" w:cstheme="majorBidi"/>
          <w:i/>
          <w:iCs/>
          <w:szCs w:val="24"/>
        </w:rPr>
        <w:t>al-Fatihah</w:t>
      </w:r>
      <w:r w:rsidR="00432070">
        <w:rPr>
          <w:rFonts w:asciiTheme="majorBidi" w:hAnsiTheme="majorBidi" w:cstheme="majorBidi"/>
          <w:szCs w:val="24"/>
        </w:rPr>
        <w:t xml:space="preserve"> dan ditutup dengan surat </w:t>
      </w:r>
      <w:r w:rsidR="00432070" w:rsidRPr="00432070">
        <w:rPr>
          <w:rFonts w:asciiTheme="majorBidi" w:hAnsiTheme="majorBidi" w:cstheme="majorBidi"/>
          <w:i/>
          <w:iCs/>
          <w:szCs w:val="24"/>
        </w:rPr>
        <w:t>al</w:t>
      </w:r>
      <w:r w:rsidRPr="00432070">
        <w:rPr>
          <w:rFonts w:asciiTheme="majorBidi" w:hAnsiTheme="majorBidi" w:cstheme="majorBidi"/>
          <w:i/>
          <w:iCs/>
          <w:szCs w:val="24"/>
        </w:rPr>
        <w:t>-Nas</w:t>
      </w:r>
      <w:r w:rsidRPr="00096A86">
        <w:rPr>
          <w:rFonts w:asciiTheme="majorBidi" w:hAnsiTheme="majorBidi" w:cstheme="majorBidi"/>
          <w:szCs w:val="24"/>
        </w:rPr>
        <w:t>.</w:t>
      </w:r>
      <w:r w:rsidRPr="00C839F6">
        <w:rPr>
          <w:rStyle w:val="FootnoteReference"/>
          <w:rFonts w:asciiTheme="majorBidi" w:hAnsiTheme="majorBidi" w:cstheme="majorBidi"/>
          <w:szCs w:val="24"/>
        </w:rPr>
        <w:footnoteReference w:id="6"/>
      </w:r>
    </w:p>
    <w:p w:rsidR="00096A86" w:rsidRPr="00096A86" w:rsidRDefault="00096A86" w:rsidP="00096A86">
      <w:pPr>
        <w:pStyle w:val="ListParagraph"/>
        <w:spacing w:line="480" w:lineRule="auto"/>
        <w:ind w:left="360" w:firstLine="774"/>
        <w:jc w:val="both"/>
        <w:rPr>
          <w:szCs w:val="24"/>
        </w:rPr>
      </w:pPr>
      <w:r w:rsidRPr="00096A86">
        <w:rPr>
          <w:rFonts w:asciiTheme="majorBidi" w:hAnsiTheme="majorBidi" w:cs="Times New Roman"/>
          <w:szCs w:val="24"/>
          <w:lang w:val="id-ID"/>
        </w:rPr>
        <w:t>Menurut Abdul Wahhab Khallaf memberikan definisi Al-Qur’an sebagai berikut.</w:t>
      </w:r>
    </w:p>
    <w:p w:rsidR="00096A86" w:rsidRPr="004A1E42" w:rsidRDefault="00096A86" w:rsidP="007A7668">
      <w:pPr>
        <w:pStyle w:val="ListParagraph"/>
        <w:spacing w:line="240" w:lineRule="auto"/>
        <w:ind w:left="1134"/>
        <w:jc w:val="both"/>
        <w:rPr>
          <w:rFonts w:asciiTheme="majorBidi" w:hAnsiTheme="majorBidi" w:cs="Times New Roman"/>
          <w:szCs w:val="24"/>
          <w:lang w:val="id-ID"/>
        </w:rPr>
      </w:pPr>
      <w:r w:rsidRPr="00DA3630">
        <w:rPr>
          <w:rFonts w:asciiTheme="majorBidi" w:hAnsiTheme="majorBidi" w:cs="Times New Roman"/>
          <w:szCs w:val="24"/>
          <w:lang w:val="id-ID"/>
        </w:rPr>
        <w:t xml:space="preserve">Al-Qur’an adalah firman Allah yang diturunkan kepada hati Rasulullah, Muhammad bin Abdullah melalui </w:t>
      </w:r>
      <w:r w:rsidR="009813FA">
        <w:rPr>
          <w:rFonts w:asciiTheme="majorBidi" w:hAnsiTheme="majorBidi" w:cs="Times New Roman"/>
          <w:i/>
          <w:iCs/>
          <w:szCs w:val="24"/>
          <w:lang w:val="id-ID"/>
        </w:rPr>
        <w:t>al-Ru</w:t>
      </w:r>
      <w:r w:rsidR="00D820BB">
        <w:rPr>
          <w:rFonts w:asciiTheme="majorBidi" w:hAnsiTheme="majorBidi" w:cs="Times New Roman"/>
          <w:i/>
          <w:iCs/>
          <w:szCs w:val="24"/>
        </w:rPr>
        <w:t>h al-</w:t>
      </w:r>
      <w:r w:rsidRPr="00DA3630">
        <w:rPr>
          <w:rFonts w:asciiTheme="majorBidi" w:hAnsiTheme="majorBidi" w:cs="Times New Roman"/>
          <w:i/>
          <w:iCs/>
          <w:szCs w:val="24"/>
          <w:lang w:val="id-ID"/>
        </w:rPr>
        <w:t>Amin</w:t>
      </w:r>
      <w:r w:rsidR="00D820BB">
        <w:rPr>
          <w:rFonts w:asciiTheme="majorBidi" w:hAnsiTheme="majorBidi" w:cs="Times New Roman"/>
          <w:i/>
          <w:iCs/>
          <w:szCs w:val="24"/>
        </w:rPr>
        <w:t xml:space="preserve"> </w:t>
      </w:r>
      <w:r>
        <w:rPr>
          <w:rFonts w:asciiTheme="majorBidi" w:hAnsiTheme="majorBidi" w:cs="Times New Roman"/>
          <w:szCs w:val="24"/>
          <w:lang w:val="id-ID"/>
        </w:rPr>
        <w:t>(Jibril AS) dengan lafal-</w:t>
      </w:r>
      <w:r w:rsidRPr="00DA3630">
        <w:rPr>
          <w:rFonts w:asciiTheme="majorBidi" w:hAnsiTheme="majorBidi" w:cs="Times New Roman"/>
          <w:szCs w:val="24"/>
          <w:lang w:val="id-ID"/>
        </w:rPr>
        <w:t>lafalnya berbahasa Arab dan maknanya yang benar, agar ia menjadi hujjah bagi Rasul, bahwa ia benar-benar Rasulullah, menjadi undang-undang bagi manusia, memberi petunjuk kepada mereka, dan menjadi sarana pendekatan diri dan ibadah kepada Allah d</w:t>
      </w:r>
      <w:r>
        <w:rPr>
          <w:rFonts w:asciiTheme="majorBidi" w:hAnsiTheme="majorBidi" w:cs="Times New Roman"/>
          <w:szCs w:val="24"/>
          <w:lang w:val="id-ID"/>
        </w:rPr>
        <w:t>engan membacanya. Al-Qur’an itu</w:t>
      </w:r>
      <w:r w:rsidR="00A874E8">
        <w:rPr>
          <w:rFonts w:asciiTheme="majorBidi" w:hAnsiTheme="majorBidi" w:cs="Times New Roman"/>
          <w:szCs w:val="24"/>
        </w:rPr>
        <w:t xml:space="preserve"> </w:t>
      </w:r>
      <w:r w:rsidRPr="00DA3630">
        <w:rPr>
          <w:rFonts w:asciiTheme="majorBidi" w:hAnsiTheme="majorBidi" w:cs="Times New Roman"/>
          <w:szCs w:val="24"/>
          <w:lang w:val="id-ID"/>
        </w:rPr>
        <w:t xml:space="preserve">dimulai dengan surat </w:t>
      </w:r>
      <w:r w:rsidRPr="00D820BB">
        <w:rPr>
          <w:rFonts w:asciiTheme="majorBidi" w:hAnsiTheme="majorBidi" w:cs="Times New Roman"/>
          <w:i/>
          <w:iCs/>
          <w:szCs w:val="24"/>
          <w:lang w:val="id-ID"/>
        </w:rPr>
        <w:t>al-Fatihah</w:t>
      </w:r>
      <w:r w:rsidRPr="00DA3630">
        <w:rPr>
          <w:rFonts w:asciiTheme="majorBidi" w:hAnsiTheme="majorBidi" w:cs="Times New Roman"/>
          <w:szCs w:val="24"/>
          <w:lang w:val="id-ID"/>
        </w:rPr>
        <w:t xml:space="preserve"> dan diakhiri dengan surat </w:t>
      </w:r>
      <w:r w:rsidR="00D820BB">
        <w:rPr>
          <w:rFonts w:asciiTheme="majorBidi" w:hAnsiTheme="majorBidi" w:cs="Times New Roman"/>
          <w:i/>
          <w:iCs/>
          <w:szCs w:val="24"/>
          <w:lang w:val="id-ID"/>
        </w:rPr>
        <w:t>A</w:t>
      </w:r>
      <w:r w:rsidR="00D820BB">
        <w:rPr>
          <w:rFonts w:asciiTheme="majorBidi" w:hAnsiTheme="majorBidi" w:cs="Times New Roman"/>
          <w:i/>
          <w:iCs/>
          <w:szCs w:val="24"/>
        </w:rPr>
        <w:t>l</w:t>
      </w:r>
      <w:r w:rsidRPr="00D820BB">
        <w:rPr>
          <w:rFonts w:asciiTheme="majorBidi" w:hAnsiTheme="majorBidi" w:cs="Times New Roman"/>
          <w:i/>
          <w:iCs/>
          <w:szCs w:val="24"/>
          <w:lang w:val="id-ID"/>
        </w:rPr>
        <w:t>-Nas</w:t>
      </w:r>
      <w:r w:rsidRPr="00DA3630">
        <w:rPr>
          <w:rFonts w:asciiTheme="majorBidi" w:hAnsiTheme="majorBidi" w:cs="Times New Roman"/>
          <w:szCs w:val="24"/>
          <w:lang w:val="id-ID"/>
        </w:rPr>
        <w:t>, disampaikan kepada kita secara mutawatir dari generasi ke generasi secara tulisan maupun lisan. Ia terpelihara dari perubahan dan pergantian.</w:t>
      </w:r>
      <w:r w:rsidRPr="00345161">
        <w:rPr>
          <w:rStyle w:val="FootnoteReference"/>
          <w:rFonts w:asciiTheme="majorBidi" w:hAnsiTheme="majorBidi"/>
          <w:szCs w:val="24"/>
          <w:lang w:val="id-ID"/>
        </w:rPr>
        <w:footnoteReference w:id="7"/>
      </w:r>
    </w:p>
    <w:p w:rsidR="00096A86" w:rsidRPr="004A1E42" w:rsidRDefault="00096A86" w:rsidP="00096A86">
      <w:pPr>
        <w:pStyle w:val="ListParagraph"/>
        <w:spacing w:line="240" w:lineRule="auto"/>
        <w:ind w:firstLine="720"/>
        <w:jc w:val="both"/>
        <w:rPr>
          <w:rFonts w:asciiTheme="majorBidi" w:hAnsiTheme="majorBidi" w:cstheme="majorBidi"/>
          <w:szCs w:val="24"/>
          <w:lang w:val="id-ID"/>
        </w:rPr>
      </w:pPr>
    </w:p>
    <w:p w:rsidR="00DA6054" w:rsidRPr="00E67360" w:rsidRDefault="00096A86" w:rsidP="00370392">
      <w:pPr>
        <w:pStyle w:val="ListParagraph"/>
        <w:spacing w:line="480" w:lineRule="auto"/>
        <w:ind w:left="360" w:firstLine="774"/>
        <w:jc w:val="both"/>
        <w:rPr>
          <w:rFonts w:asciiTheme="majorBidi" w:hAnsiTheme="majorBidi" w:cstheme="majorBidi"/>
          <w:szCs w:val="24"/>
          <w:lang w:val="id-ID"/>
        </w:rPr>
      </w:pPr>
      <w:r w:rsidRPr="004A1E42">
        <w:rPr>
          <w:rFonts w:asciiTheme="majorBidi" w:hAnsiTheme="majorBidi" w:cstheme="majorBidi"/>
          <w:szCs w:val="24"/>
          <w:lang w:val="id-ID"/>
        </w:rPr>
        <w:lastRenderedPageBreak/>
        <w:t>Dengan memahami al-Qur’an secara baik, diharapkan akan mampu menjalankan nilai-nilai Islam yang terdapat dalam al-Qur’an yaitu: aqidah (doktrin kepercayaan kepada Tuhan Yang Maha Esa), janji, ibadah, akhlak mulia serta cerita-cerita atau sejarah umat Islam sebelum Nabi Muhammad SAW dengan benar tanpa tercampuri hal-hal yang mendatangkan kemusyrikan dalam setiap pribadi muslim.</w:t>
      </w:r>
      <w:r w:rsidRPr="00C839F6">
        <w:rPr>
          <w:rStyle w:val="FootnoteReference"/>
          <w:rFonts w:asciiTheme="majorBidi" w:hAnsiTheme="majorBidi" w:cstheme="majorBidi"/>
          <w:szCs w:val="24"/>
        </w:rPr>
        <w:footnoteReference w:id="8"/>
      </w:r>
    </w:p>
    <w:p w:rsidR="00096A86" w:rsidRPr="00370392" w:rsidRDefault="00370392" w:rsidP="00370392">
      <w:pPr>
        <w:pStyle w:val="ListParagraph"/>
        <w:spacing w:line="480" w:lineRule="auto"/>
        <w:ind w:left="360" w:firstLine="774"/>
        <w:jc w:val="both"/>
        <w:rPr>
          <w:rFonts w:asciiTheme="majorBidi" w:hAnsiTheme="majorBidi" w:cstheme="majorBidi"/>
          <w:szCs w:val="24"/>
          <w:lang w:val="id-ID"/>
        </w:rPr>
      </w:pPr>
      <w:r w:rsidRPr="00370392">
        <w:rPr>
          <w:rFonts w:asciiTheme="majorBidi" w:hAnsiTheme="majorBidi" w:cstheme="majorBidi"/>
          <w:szCs w:val="24"/>
          <w:lang w:val="id-ID"/>
        </w:rPr>
        <w:t>Namun, j</w:t>
      </w:r>
      <w:r w:rsidR="00096A86" w:rsidRPr="00370392">
        <w:rPr>
          <w:rFonts w:asciiTheme="majorBidi" w:hAnsiTheme="majorBidi" w:cstheme="majorBidi"/>
          <w:szCs w:val="24"/>
          <w:lang w:val="id-ID"/>
        </w:rPr>
        <w:t xml:space="preserve">ika </w:t>
      </w:r>
      <w:r w:rsidRPr="00370392">
        <w:rPr>
          <w:rFonts w:asciiTheme="majorBidi" w:hAnsiTheme="majorBidi" w:cstheme="majorBidi"/>
          <w:szCs w:val="24"/>
          <w:lang w:val="id-ID"/>
        </w:rPr>
        <w:t xml:space="preserve">kita </w:t>
      </w:r>
      <w:r w:rsidR="00096A86" w:rsidRPr="00370392">
        <w:rPr>
          <w:rFonts w:asciiTheme="majorBidi" w:hAnsiTheme="majorBidi" w:cstheme="majorBidi"/>
          <w:szCs w:val="24"/>
          <w:lang w:val="id-ID"/>
        </w:rPr>
        <w:t>melihat realitas kehidupan kekinian, nampaknya manusia pada zaman sekarang memang mulai jauh dari nilai-nilai al-Qur’an.</w:t>
      </w:r>
      <w:r w:rsidR="00DA6054">
        <w:rPr>
          <w:rFonts w:asciiTheme="majorBidi" w:hAnsiTheme="majorBidi" w:cstheme="majorBidi"/>
          <w:szCs w:val="24"/>
        </w:rPr>
        <w:t xml:space="preserve"> </w:t>
      </w:r>
      <w:r w:rsidR="00096A86" w:rsidRPr="00370392">
        <w:rPr>
          <w:rFonts w:asciiTheme="majorBidi" w:hAnsiTheme="majorBidi" w:cstheme="majorBidi"/>
          <w:szCs w:val="24"/>
          <w:lang w:val="id-ID"/>
        </w:rPr>
        <w:t>Hal ini bisa dilihat dari kehidupan sehari-hari, lemahnya pemahaman terhadap al-Qur’an nyatanya telah membuat berbagai penyimpangan dalam kehidupan marak terjadi. Fenomena kemerosotan moral di negara yang mayoritas penduduknya muslim ini masih cukup jelas terlihat, indikator-indikator itu dapat diamati di dalam kehidupan sehari-hari seperti pergaulan bebas, tindak kriminal, kekerasan, kedengkian, korupsi, penipuan, serta prilaku-prilaku tidak terpuji lainnya, sehingga sifat-sifat terpuji seperti rendah hati, taqwa, toleransi, kejujuran, kesetiaan, kepedulian, saling bantu, kepekaan sosial, tenggang rasa, yang merupakan jati diri bangsa sejak berabad-abad lamanya seolah menjadi barang mahal.</w:t>
      </w:r>
    </w:p>
    <w:p w:rsidR="00096A86" w:rsidRDefault="00096A86" w:rsidP="00096A86">
      <w:pPr>
        <w:pStyle w:val="ListParagraph"/>
        <w:spacing w:line="480" w:lineRule="auto"/>
        <w:ind w:left="360" w:firstLine="774"/>
        <w:jc w:val="both"/>
        <w:rPr>
          <w:rFonts w:asciiTheme="majorBidi" w:hAnsiTheme="majorBidi" w:cs="Times New Roman"/>
          <w:szCs w:val="24"/>
        </w:rPr>
      </w:pPr>
      <w:r w:rsidRPr="00096A86">
        <w:rPr>
          <w:rFonts w:asciiTheme="majorBidi" w:hAnsiTheme="majorBidi" w:cstheme="majorBidi"/>
          <w:szCs w:val="24"/>
        </w:rPr>
        <w:t xml:space="preserve">Lebih memprihatinkan lagi, fenomena dekadensi moral saat ini tidak hanya terjadi pada orang dewasa, namun juga telah menjalar di kalangan pelajar dan </w:t>
      </w:r>
      <w:proofErr w:type="gramStart"/>
      <w:r w:rsidRPr="00096A86">
        <w:rPr>
          <w:rFonts w:asciiTheme="majorBidi" w:hAnsiTheme="majorBidi" w:cstheme="majorBidi"/>
          <w:szCs w:val="24"/>
        </w:rPr>
        <w:t>para  remaja</w:t>
      </w:r>
      <w:proofErr w:type="gramEnd"/>
      <w:r w:rsidRPr="00096A86">
        <w:rPr>
          <w:rFonts w:asciiTheme="majorBidi" w:hAnsiTheme="majorBidi" w:cstheme="majorBidi"/>
          <w:szCs w:val="24"/>
        </w:rPr>
        <w:t xml:space="preserve">. </w:t>
      </w:r>
      <w:r w:rsidRPr="00096A86">
        <w:rPr>
          <w:rFonts w:asciiTheme="majorBidi" w:hAnsiTheme="majorBidi" w:cs="Times New Roman"/>
          <w:szCs w:val="24"/>
        </w:rPr>
        <w:t xml:space="preserve">Berdasarkan data pusat pengendalian gangguan sosial DKI </w:t>
      </w:r>
      <w:r w:rsidRPr="00096A86">
        <w:rPr>
          <w:rFonts w:asciiTheme="majorBidi" w:hAnsiTheme="majorBidi" w:cs="Times New Roman"/>
          <w:szCs w:val="24"/>
        </w:rPr>
        <w:lastRenderedPageBreak/>
        <w:t>Jakarta</w:t>
      </w:r>
      <w:r w:rsidR="008A3851">
        <w:rPr>
          <w:rFonts w:asciiTheme="majorBidi" w:hAnsiTheme="majorBidi" w:cs="Times New Roman"/>
          <w:szCs w:val="24"/>
        </w:rPr>
        <w:t xml:space="preserve"> tahun 2014</w:t>
      </w:r>
      <w:r w:rsidRPr="00096A86">
        <w:rPr>
          <w:rFonts w:asciiTheme="majorBidi" w:hAnsiTheme="majorBidi" w:cs="Times New Roman"/>
          <w:szCs w:val="24"/>
        </w:rPr>
        <w:t>, pelajar SD, SMP, dan SMA yang terlibat tawuran mencapai 0,08% atau skitar 1.318 siswa dari total 1.647.835 siswa di DKI Jakarta, bahkan 26 siswa di antaranya meninggal dunia.</w:t>
      </w:r>
      <w:r>
        <w:rPr>
          <w:rStyle w:val="FootnoteReference"/>
          <w:rFonts w:asciiTheme="majorBidi" w:hAnsiTheme="majorBidi"/>
          <w:szCs w:val="24"/>
        </w:rPr>
        <w:footnoteReference w:id="9"/>
      </w:r>
    </w:p>
    <w:p w:rsidR="00096A86" w:rsidRDefault="00096A86" w:rsidP="00096A86">
      <w:pPr>
        <w:pStyle w:val="ListParagraph"/>
        <w:spacing w:line="480" w:lineRule="auto"/>
        <w:ind w:left="360" w:firstLine="774"/>
        <w:jc w:val="both"/>
        <w:rPr>
          <w:rFonts w:asciiTheme="majorBidi" w:hAnsiTheme="majorBidi" w:cs="Times New Roman"/>
          <w:szCs w:val="24"/>
        </w:rPr>
      </w:pPr>
      <w:r w:rsidRPr="00096A86">
        <w:rPr>
          <w:rFonts w:asciiTheme="majorBidi" w:hAnsiTheme="majorBidi" w:cs="Times New Roman"/>
          <w:szCs w:val="24"/>
        </w:rPr>
        <w:t xml:space="preserve">Sumber dari krisis akhlak itu dapat dilihat dari penyebab timbulnya yaitu: </w:t>
      </w:r>
      <w:r w:rsidR="00EA4F86">
        <w:rPr>
          <w:rFonts w:asciiTheme="majorBidi" w:hAnsiTheme="majorBidi" w:cs="Times New Roman"/>
          <w:i/>
          <w:iCs/>
          <w:szCs w:val="24"/>
        </w:rPr>
        <w:t>P</w:t>
      </w:r>
      <w:r w:rsidRPr="00096A86">
        <w:rPr>
          <w:rFonts w:asciiTheme="majorBidi" w:hAnsiTheme="majorBidi" w:cs="Times New Roman"/>
          <w:i/>
          <w:iCs/>
          <w:szCs w:val="24"/>
        </w:rPr>
        <w:t>ertama</w:t>
      </w:r>
      <w:r w:rsidRPr="00096A86">
        <w:rPr>
          <w:rFonts w:asciiTheme="majorBidi" w:hAnsiTheme="majorBidi" w:cs="Times New Roman"/>
          <w:szCs w:val="24"/>
        </w:rPr>
        <w:t xml:space="preserve">, krisis akhlak terjadi karena longgarnya pegangan agama yang menyebabkan hilangnya pengontrol dari dalam (self control). </w:t>
      </w:r>
      <w:proofErr w:type="gramStart"/>
      <w:r w:rsidRPr="00096A86">
        <w:rPr>
          <w:rFonts w:asciiTheme="majorBidi" w:hAnsiTheme="majorBidi" w:cs="Times New Roman"/>
          <w:i/>
          <w:iCs/>
          <w:szCs w:val="24"/>
        </w:rPr>
        <w:t>Kedua</w:t>
      </w:r>
      <w:r w:rsidRPr="00096A86">
        <w:rPr>
          <w:rFonts w:asciiTheme="majorBidi" w:hAnsiTheme="majorBidi" w:cs="Times New Roman"/>
          <w:szCs w:val="24"/>
        </w:rPr>
        <w:t>, karena pembinaan akhlak yang dilakukan orang tua, sekolah dan masyarakat kurang efektif.</w:t>
      </w:r>
      <w:proofErr w:type="gramEnd"/>
      <w:r w:rsidR="008823AC">
        <w:rPr>
          <w:rFonts w:asciiTheme="majorBidi" w:hAnsiTheme="majorBidi" w:cs="Times New Roman"/>
          <w:szCs w:val="24"/>
        </w:rPr>
        <w:t xml:space="preserve"> </w:t>
      </w:r>
      <w:proofErr w:type="gramStart"/>
      <w:r w:rsidRPr="00096A86">
        <w:rPr>
          <w:rFonts w:asciiTheme="majorBidi" w:hAnsiTheme="majorBidi" w:cs="Times New Roman"/>
          <w:i/>
          <w:iCs/>
          <w:szCs w:val="24"/>
        </w:rPr>
        <w:t>Ketiga,</w:t>
      </w:r>
      <w:r w:rsidRPr="00096A86">
        <w:rPr>
          <w:rFonts w:asciiTheme="majorBidi" w:hAnsiTheme="majorBidi" w:cs="Times New Roman"/>
          <w:szCs w:val="24"/>
        </w:rPr>
        <w:t xml:space="preserve"> disebabkan karena derasnya arus budaya hidup materialistik dan sekuleristik.</w:t>
      </w:r>
      <w:proofErr w:type="gramEnd"/>
      <w:r w:rsidR="008823AC">
        <w:rPr>
          <w:rFonts w:asciiTheme="majorBidi" w:hAnsiTheme="majorBidi" w:cs="Times New Roman"/>
          <w:szCs w:val="24"/>
        </w:rPr>
        <w:t xml:space="preserve"> </w:t>
      </w:r>
      <w:proofErr w:type="gramStart"/>
      <w:r w:rsidRPr="00096A86">
        <w:rPr>
          <w:rFonts w:asciiTheme="majorBidi" w:hAnsiTheme="majorBidi" w:cs="Times New Roman"/>
          <w:i/>
          <w:iCs/>
          <w:szCs w:val="24"/>
        </w:rPr>
        <w:t>Keempat,</w:t>
      </w:r>
      <w:r w:rsidRPr="00096A86">
        <w:rPr>
          <w:rFonts w:asciiTheme="majorBidi" w:hAnsiTheme="majorBidi" w:cs="Times New Roman"/>
          <w:szCs w:val="24"/>
        </w:rPr>
        <w:t xml:space="preserve"> karena belum adanya kemauan yang sungguh-sungguh dari pemerintah untuk melakukan pembinaan akhlak bangsa.</w:t>
      </w:r>
      <w:proofErr w:type="gramEnd"/>
      <w:r>
        <w:rPr>
          <w:rStyle w:val="FootnoteReference"/>
          <w:rFonts w:asciiTheme="majorBidi" w:hAnsiTheme="majorBidi"/>
          <w:szCs w:val="24"/>
        </w:rPr>
        <w:footnoteReference w:id="10"/>
      </w:r>
    </w:p>
    <w:p w:rsidR="00096A86" w:rsidRDefault="00096A86" w:rsidP="002D4516">
      <w:pPr>
        <w:pStyle w:val="ListParagraph"/>
        <w:spacing w:line="480" w:lineRule="auto"/>
        <w:ind w:left="360" w:firstLine="774"/>
        <w:jc w:val="both"/>
        <w:rPr>
          <w:rFonts w:asciiTheme="majorBidi" w:hAnsiTheme="majorBidi" w:cs="Times New Roman"/>
          <w:szCs w:val="24"/>
        </w:rPr>
      </w:pPr>
      <w:proofErr w:type="gramStart"/>
      <w:r w:rsidRPr="00096A86">
        <w:rPr>
          <w:rFonts w:asciiTheme="majorBidi" w:hAnsiTheme="majorBidi" w:cs="Times New Roman"/>
          <w:szCs w:val="24"/>
        </w:rPr>
        <w:t>Melihat fenomena-fenomena di atas, maka pendidikan akhlak menjadi suatu tuntutan dan kebutuhan mutlak umat manusia yang bertujuan untuk mendekatkan diri kepada Allah SWT.</w:t>
      </w:r>
      <w:proofErr w:type="gramEnd"/>
      <w:r w:rsidRPr="00096A86">
        <w:rPr>
          <w:rFonts w:asciiTheme="majorBidi" w:hAnsiTheme="majorBidi" w:cs="Times New Roman"/>
          <w:szCs w:val="24"/>
        </w:rPr>
        <w:t xml:space="preserve"> Kalau pendidikan tidak diarahkan untuk mendekatkan diri kepada Allah SWT, maka </w:t>
      </w:r>
      <w:proofErr w:type="gramStart"/>
      <w:r w:rsidRPr="00096A86">
        <w:rPr>
          <w:rFonts w:asciiTheme="majorBidi" w:hAnsiTheme="majorBidi" w:cs="Times New Roman"/>
          <w:szCs w:val="24"/>
        </w:rPr>
        <w:t>akan</w:t>
      </w:r>
      <w:proofErr w:type="gramEnd"/>
      <w:r w:rsidRPr="00096A86">
        <w:rPr>
          <w:rFonts w:asciiTheme="majorBidi" w:hAnsiTheme="majorBidi" w:cs="Times New Roman"/>
          <w:szCs w:val="24"/>
        </w:rPr>
        <w:t xml:space="preserve"> menimbulkan kedengkian, kebencian, dan permusuhan. </w:t>
      </w:r>
      <w:proofErr w:type="gramStart"/>
      <w:r w:rsidRPr="00096A86">
        <w:rPr>
          <w:rFonts w:asciiTheme="majorBidi" w:hAnsiTheme="majorBidi" w:cs="Times New Roman"/>
          <w:szCs w:val="24"/>
        </w:rPr>
        <w:t>Pendidikan akhlak jika dihubungkan dengan pendidikan Islam merujuk kepada dasar pendidikan Islam, yaitu al-Qur’an dan Hadis.</w:t>
      </w:r>
      <w:proofErr w:type="gramEnd"/>
      <w:r w:rsidRPr="00096A86">
        <w:rPr>
          <w:rFonts w:asciiTheme="majorBidi" w:hAnsiTheme="majorBidi" w:cs="Times New Roman"/>
          <w:szCs w:val="24"/>
        </w:rPr>
        <w:t xml:space="preserve"> Di dalam al-Qur’an terdapat kata-kata sifat, tabiat, dan sikap batin disebut </w:t>
      </w:r>
      <w:r w:rsidRPr="00096A86">
        <w:rPr>
          <w:rFonts w:asciiTheme="majorBidi" w:hAnsiTheme="majorBidi" w:cs="Times New Roman"/>
          <w:szCs w:val="24"/>
        </w:rPr>
        <w:lastRenderedPageBreak/>
        <w:t>dengan “akhlak” jamak dari kata “</w:t>
      </w:r>
      <w:r w:rsidRPr="00096A86">
        <w:rPr>
          <w:rFonts w:asciiTheme="majorBidi" w:hAnsiTheme="majorBidi" w:cs="Times New Roman"/>
          <w:i/>
          <w:iCs/>
          <w:szCs w:val="24"/>
        </w:rPr>
        <w:t>khuluqun</w:t>
      </w:r>
      <w:r w:rsidRPr="00096A86">
        <w:rPr>
          <w:rFonts w:asciiTheme="majorBidi" w:hAnsiTheme="majorBidi" w:cs="Times New Roman"/>
          <w:szCs w:val="24"/>
        </w:rPr>
        <w:t>”.</w:t>
      </w:r>
      <w:r>
        <w:rPr>
          <w:rStyle w:val="FootnoteReference"/>
          <w:rFonts w:asciiTheme="majorBidi" w:hAnsiTheme="majorBidi"/>
          <w:szCs w:val="24"/>
        </w:rPr>
        <w:footnoteReference w:id="11"/>
      </w:r>
      <w:r w:rsidRPr="00096A86">
        <w:rPr>
          <w:rFonts w:asciiTheme="majorBidi" w:hAnsiTheme="majorBidi" w:cs="Times New Roman"/>
          <w:szCs w:val="24"/>
        </w:rPr>
        <w:t xml:space="preserve"> Sebagaimana firman Allah dalam </w:t>
      </w:r>
      <w:proofErr w:type="gramStart"/>
      <w:r w:rsidRPr="00096A86">
        <w:rPr>
          <w:rFonts w:asciiTheme="majorBidi" w:hAnsiTheme="majorBidi" w:cs="Times New Roman"/>
          <w:szCs w:val="24"/>
        </w:rPr>
        <w:t>surat</w:t>
      </w:r>
      <w:proofErr w:type="gramEnd"/>
      <w:r w:rsidRPr="00096A86">
        <w:rPr>
          <w:rFonts w:asciiTheme="majorBidi" w:hAnsiTheme="majorBidi" w:cs="Times New Roman"/>
          <w:szCs w:val="24"/>
        </w:rPr>
        <w:t xml:space="preserve"> </w:t>
      </w:r>
      <w:r w:rsidRPr="00432070">
        <w:rPr>
          <w:rFonts w:asciiTheme="majorBidi" w:hAnsiTheme="majorBidi" w:cs="Times New Roman"/>
          <w:i/>
          <w:iCs/>
          <w:szCs w:val="24"/>
        </w:rPr>
        <w:t>al-Qalam</w:t>
      </w:r>
      <w:r w:rsidRPr="00096A86">
        <w:rPr>
          <w:rFonts w:asciiTheme="majorBidi" w:hAnsiTheme="majorBidi" w:cs="Times New Roman"/>
          <w:szCs w:val="24"/>
        </w:rPr>
        <w:t xml:space="preserve"> ayat 4:</w:t>
      </w:r>
    </w:p>
    <w:p w:rsidR="007A7668" w:rsidRPr="00370392" w:rsidRDefault="00370392" w:rsidP="00370392">
      <w:pPr>
        <w:pStyle w:val="ListParagraph"/>
        <w:bidi/>
        <w:spacing w:line="276" w:lineRule="auto"/>
        <w:ind w:left="360" w:hanging="311"/>
        <w:jc w:val="both"/>
        <w:rPr>
          <w:rFonts w:ascii="(normal text)" w:hAnsi="(normal text)"/>
        </w:rPr>
      </w:pPr>
      <w:r>
        <w:rPr>
          <w:sz w:val="28"/>
          <w:szCs w:val="28"/>
        </w:rPr>
        <w:sym w:font="HQPB5" w:char="F079"/>
      </w:r>
      <w:r>
        <w:rPr>
          <w:sz w:val="28"/>
          <w:szCs w:val="28"/>
        </w:rPr>
        <w:sym w:font="HQPB2" w:char="F037"/>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40"/>
      </w:r>
      <w:r>
        <w:rPr>
          <w:sz w:val="28"/>
          <w:szCs w:val="28"/>
        </w:rPr>
        <w:sym w:font="HQPB2" w:char="F02C"/>
      </w:r>
      <w:r>
        <w:rPr>
          <w:sz w:val="28"/>
          <w:szCs w:val="28"/>
        </w:rPr>
        <w:sym w:font="HQPB4" w:char="F0E8"/>
      </w:r>
      <w:r>
        <w:rPr>
          <w:sz w:val="28"/>
          <w:szCs w:val="28"/>
        </w:rPr>
        <w:sym w:font="HQPB2" w:char="F03D"/>
      </w:r>
      <w:r>
        <w:rPr>
          <w:sz w:val="28"/>
          <w:szCs w:val="28"/>
        </w:rPr>
        <w:sym w:font="HQPB4" w:char="F0E4"/>
      </w:r>
      <w:r>
        <w:rPr>
          <w:sz w:val="28"/>
          <w:szCs w:val="28"/>
        </w:rPr>
        <w:sym w:font="HQPB1" w:char="F07A"/>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096A86" w:rsidRDefault="00096A86" w:rsidP="002D4516">
      <w:pPr>
        <w:pStyle w:val="ListParagraph"/>
        <w:spacing w:line="276" w:lineRule="auto"/>
        <w:ind w:left="360" w:firstLine="774"/>
        <w:jc w:val="both"/>
        <w:rPr>
          <w:rFonts w:asciiTheme="majorBidi" w:hAnsiTheme="majorBidi" w:cstheme="majorBidi"/>
          <w:szCs w:val="24"/>
        </w:rPr>
      </w:pPr>
      <w:r>
        <w:rPr>
          <w:rFonts w:asciiTheme="majorBidi" w:hAnsiTheme="majorBidi" w:cstheme="majorBidi"/>
          <w:szCs w:val="24"/>
        </w:rPr>
        <w:t>Artinya:</w:t>
      </w:r>
    </w:p>
    <w:p w:rsidR="00096A86" w:rsidRPr="00096A86" w:rsidRDefault="00096A86" w:rsidP="002D4516">
      <w:pPr>
        <w:spacing w:line="276" w:lineRule="auto"/>
        <w:ind w:left="1985"/>
        <w:jc w:val="both"/>
        <w:rPr>
          <w:rFonts w:asciiTheme="majorBidi" w:hAnsiTheme="majorBidi" w:cstheme="majorBidi"/>
        </w:rPr>
      </w:pPr>
      <w:proofErr w:type="gramStart"/>
      <w:r w:rsidRPr="00096A86">
        <w:rPr>
          <w:rFonts w:asciiTheme="majorBidi" w:hAnsiTheme="majorBidi" w:cstheme="majorBidi"/>
          <w:i/>
          <w:iCs/>
        </w:rPr>
        <w:t>Dan Sesungguhnya kamu benar-benar berbudi pekerti yang agung.</w:t>
      </w:r>
      <w:proofErr w:type="gramEnd"/>
      <w:r w:rsidRPr="00096A86">
        <w:rPr>
          <w:rFonts w:asciiTheme="majorBidi" w:hAnsiTheme="majorBidi" w:cstheme="majorBidi"/>
        </w:rPr>
        <w:t xml:space="preserve"> (QS. </w:t>
      </w:r>
      <w:r w:rsidRPr="00432070">
        <w:rPr>
          <w:rFonts w:asciiTheme="majorBidi" w:hAnsiTheme="majorBidi" w:cstheme="majorBidi"/>
          <w:i/>
          <w:iCs/>
        </w:rPr>
        <w:t>al-Qalam</w:t>
      </w:r>
      <w:r w:rsidRPr="00096A86">
        <w:rPr>
          <w:rFonts w:asciiTheme="majorBidi" w:hAnsiTheme="majorBidi" w:cstheme="majorBidi"/>
        </w:rPr>
        <w:t>/68: 4)</w:t>
      </w:r>
      <w:r>
        <w:rPr>
          <w:rStyle w:val="FootnoteReference"/>
          <w:rFonts w:asciiTheme="majorBidi" w:hAnsiTheme="majorBidi"/>
        </w:rPr>
        <w:footnoteReference w:id="12"/>
      </w:r>
    </w:p>
    <w:p w:rsidR="00096A86" w:rsidRPr="00FF0AA8" w:rsidRDefault="00096A86" w:rsidP="00096A86">
      <w:pPr>
        <w:pStyle w:val="ListParagraph"/>
        <w:spacing w:line="240" w:lineRule="auto"/>
        <w:ind w:left="1854"/>
        <w:jc w:val="both"/>
        <w:rPr>
          <w:rFonts w:asciiTheme="majorBidi" w:hAnsiTheme="majorBidi" w:cstheme="majorBidi"/>
          <w:szCs w:val="24"/>
        </w:rPr>
      </w:pPr>
    </w:p>
    <w:p w:rsidR="00096A86" w:rsidRDefault="00096A86" w:rsidP="00096A86">
      <w:pPr>
        <w:pStyle w:val="ListParagraph"/>
        <w:spacing w:line="480" w:lineRule="auto"/>
        <w:ind w:left="360" w:firstLine="774"/>
        <w:jc w:val="both"/>
        <w:rPr>
          <w:rFonts w:asciiTheme="majorBidi" w:hAnsiTheme="majorBidi" w:cs="Times New Roman"/>
          <w:szCs w:val="24"/>
        </w:rPr>
      </w:pPr>
      <w:proofErr w:type="gramStart"/>
      <w:r>
        <w:rPr>
          <w:rFonts w:asciiTheme="majorBidi" w:hAnsiTheme="majorBidi" w:cs="Times New Roman"/>
          <w:szCs w:val="24"/>
        </w:rPr>
        <w:t>Menurut tafsir al-Mishbah dikatakan bahwa ayat di atas mengesankan bahwa Nabi Muhammad SAW yang menjadi mitra bicara berada di atas tingkat budi pekerti yang luhur, bukan sekedar berbudi pekerti yang luhur.</w:t>
      </w:r>
      <w:proofErr w:type="gramEnd"/>
      <w:r w:rsidR="000A40FA">
        <w:rPr>
          <w:rFonts w:asciiTheme="majorBidi" w:hAnsiTheme="majorBidi" w:cs="Times New Roman"/>
          <w:szCs w:val="24"/>
        </w:rPr>
        <w:t xml:space="preserve"> </w:t>
      </w:r>
      <w:proofErr w:type="gramStart"/>
      <w:r>
        <w:rPr>
          <w:rFonts w:asciiTheme="majorBidi" w:hAnsiTheme="majorBidi" w:cs="Times New Roman"/>
          <w:szCs w:val="24"/>
        </w:rPr>
        <w:t>Memang Allah menegur beliau jika bersikap dengan sikap yang hanya baik dan telah biasa dilakukan oleh orang orang yang dinilai sebagai akhlak mulia.</w:t>
      </w:r>
      <w:proofErr w:type="gramEnd"/>
      <w:r>
        <w:rPr>
          <w:rStyle w:val="FootnoteReference"/>
          <w:rFonts w:asciiTheme="majorBidi" w:hAnsiTheme="majorBidi"/>
          <w:szCs w:val="24"/>
        </w:rPr>
        <w:footnoteReference w:id="13"/>
      </w:r>
    </w:p>
    <w:p w:rsidR="00E215C6" w:rsidRDefault="00E20A2D" w:rsidP="000C7EA9">
      <w:pPr>
        <w:pStyle w:val="ListParagraph"/>
        <w:spacing w:line="480" w:lineRule="auto"/>
        <w:ind w:left="360" w:firstLine="774"/>
        <w:jc w:val="both"/>
        <w:rPr>
          <w:rFonts w:asciiTheme="majorBidi" w:hAnsiTheme="majorBidi" w:cs="Times New Roman"/>
          <w:b/>
          <w:bCs/>
          <w:szCs w:val="24"/>
        </w:rPr>
      </w:pPr>
      <w:proofErr w:type="gramStart"/>
      <w:r>
        <w:rPr>
          <w:rFonts w:asciiTheme="majorBidi" w:hAnsiTheme="majorBidi" w:cs="Times New Roman"/>
          <w:szCs w:val="24"/>
        </w:rPr>
        <w:t>Banyak sekali ayat al-Qur’an yang membahas tentang pendidikan akhlak, s</w:t>
      </w:r>
      <w:r w:rsidR="00096A86" w:rsidRPr="00096A86">
        <w:rPr>
          <w:rFonts w:asciiTheme="majorBidi" w:hAnsiTheme="majorBidi" w:cs="Times New Roman"/>
          <w:szCs w:val="24"/>
        </w:rPr>
        <w:t>alah satu</w:t>
      </w:r>
      <w:r>
        <w:rPr>
          <w:rFonts w:asciiTheme="majorBidi" w:hAnsiTheme="majorBidi" w:cs="Times New Roman"/>
          <w:szCs w:val="24"/>
        </w:rPr>
        <w:t xml:space="preserve">nya </w:t>
      </w:r>
      <w:r w:rsidR="00096A86" w:rsidRPr="00096A86">
        <w:rPr>
          <w:rFonts w:asciiTheme="majorBidi" w:hAnsiTheme="majorBidi" w:cs="Times New Roman"/>
          <w:szCs w:val="24"/>
        </w:rPr>
        <w:t xml:space="preserve">adalah surah </w:t>
      </w:r>
      <w:r w:rsidR="00096A86" w:rsidRPr="00382917">
        <w:rPr>
          <w:rFonts w:asciiTheme="majorBidi" w:hAnsiTheme="majorBidi" w:cs="Times New Roman"/>
          <w:i/>
          <w:iCs/>
          <w:szCs w:val="24"/>
        </w:rPr>
        <w:t>al-Furqan</w:t>
      </w:r>
      <w:r w:rsidR="00096A86" w:rsidRPr="00096A86">
        <w:rPr>
          <w:rFonts w:asciiTheme="majorBidi" w:hAnsiTheme="majorBidi" w:cs="Times New Roman"/>
          <w:szCs w:val="24"/>
        </w:rPr>
        <w:t xml:space="preserve"> ayat 63-77.</w:t>
      </w:r>
      <w:proofErr w:type="gramEnd"/>
      <w:r w:rsidR="00370392">
        <w:rPr>
          <w:rFonts w:asciiTheme="majorBidi" w:hAnsiTheme="majorBidi" w:cs="Times New Roman"/>
          <w:szCs w:val="24"/>
        </w:rPr>
        <w:t xml:space="preserve"> </w:t>
      </w:r>
      <w:proofErr w:type="gramStart"/>
      <w:r w:rsidR="000C7EA9">
        <w:rPr>
          <w:rFonts w:asciiTheme="majorBidi" w:hAnsiTheme="majorBidi" w:cstheme="majorBidi"/>
          <w:szCs w:val="24"/>
        </w:rPr>
        <w:t xml:space="preserve">Dalam ayat tersebut, Allah memulai firman-Nya dengan menggunakan kata </w:t>
      </w:r>
      <w:r w:rsidR="000C7EA9">
        <w:rPr>
          <w:rFonts w:asciiTheme="majorBidi" w:hAnsiTheme="majorBidi" w:cstheme="majorBidi"/>
          <w:i/>
          <w:iCs/>
          <w:szCs w:val="24"/>
        </w:rPr>
        <w:t>‘Ibad al-</w:t>
      </w:r>
      <w:r w:rsidR="000C7EA9" w:rsidRPr="00B7015A">
        <w:rPr>
          <w:rFonts w:asciiTheme="majorBidi" w:hAnsiTheme="majorBidi" w:cstheme="majorBidi"/>
          <w:i/>
          <w:iCs/>
          <w:szCs w:val="24"/>
        </w:rPr>
        <w:t>Rahman</w:t>
      </w:r>
      <w:r w:rsidR="000C7EA9">
        <w:rPr>
          <w:rFonts w:asciiTheme="majorBidi" w:hAnsiTheme="majorBidi" w:cstheme="majorBidi"/>
          <w:szCs w:val="24"/>
        </w:rPr>
        <w:t xml:space="preserve"> yang berarti para hamba Allah yang dikasihi-Nya karena memiliki beberapa pendidikan akhlak.</w:t>
      </w:r>
      <w:proofErr w:type="gramEnd"/>
      <w:r w:rsidR="000C7EA9">
        <w:rPr>
          <w:rStyle w:val="FootnoteReference"/>
          <w:rFonts w:asciiTheme="majorBidi" w:hAnsiTheme="majorBidi" w:cstheme="majorBidi"/>
          <w:szCs w:val="24"/>
        </w:rPr>
        <w:footnoteReference w:id="14"/>
      </w:r>
      <w:r w:rsidR="000C7EA9">
        <w:rPr>
          <w:rFonts w:asciiTheme="majorBidi" w:hAnsiTheme="majorBidi" w:cstheme="majorBidi"/>
          <w:szCs w:val="24"/>
        </w:rPr>
        <w:t xml:space="preserve"> </w:t>
      </w:r>
      <w:proofErr w:type="gramStart"/>
      <w:r w:rsidR="000C7EA9">
        <w:rPr>
          <w:rFonts w:asciiTheme="majorBidi" w:hAnsiTheme="majorBidi" w:cstheme="majorBidi"/>
          <w:szCs w:val="24"/>
        </w:rPr>
        <w:t xml:space="preserve">Pendidikan akhlak tersebut berupa </w:t>
      </w:r>
      <w:r w:rsidR="00070E62" w:rsidRPr="000C7EA9">
        <w:rPr>
          <w:rFonts w:asciiTheme="majorBidi" w:hAnsiTheme="majorBidi" w:cstheme="majorBidi"/>
          <w:szCs w:val="24"/>
        </w:rPr>
        <w:t>akhlak kepada Allah, akhlak kepada sesama manusia, akhlak kepada diri sendiri</w:t>
      </w:r>
      <w:r w:rsidR="000C7EA9">
        <w:rPr>
          <w:rFonts w:asciiTheme="majorBidi" w:hAnsiTheme="majorBidi" w:cstheme="majorBidi"/>
          <w:szCs w:val="24"/>
        </w:rPr>
        <w:t xml:space="preserve">, maupun akhlak kepada </w:t>
      </w:r>
      <w:r w:rsidR="00070E62" w:rsidRPr="000C7EA9">
        <w:rPr>
          <w:rFonts w:asciiTheme="majorBidi" w:hAnsiTheme="majorBidi" w:cstheme="majorBidi"/>
          <w:szCs w:val="24"/>
        </w:rPr>
        <w:t>lingkungan.</w:t>
      </w:r>
      <w:proofErr w:type="gramEnd"/>
      <w:r w:rsidR="00382917" w:rsidRPr="000C7EA9">
        <w:rPr>
          <w:rFonts w:asciiTheme="majorBidi" w:hAnsiTheme="majorBidi" w:cstheme="majorBidi"/>
          <w:szCs w:val="24"/>
        </w:rPr>
        <w:t xml:space="preserve"> </w:t>
      </w:r>
      <w:proofErr w:type="gramStart"/>
      <w:r w:rsidR="00096A86" w:rsidRPr="000C7EA9">
        <w:rPr>
          <w:rFonts w:asciiTheme="majorBidi" w:hAnsiTheme="majorBidi" w:cs="Times New Roman"/>
          <w:szCs w:val="24"/>
        </w:rPr>
        <w:t>Berdasarkan asumsi tersebut dan fenomena-fenomena yang terjadi pada zaman sekarang ini, maka p</w:t>
      </w:r>
      <w:r w:rsidR="00070E62" w:rsidRPr="000C7EA9">
        <w:rPr>
          <w:rFonts w:asciiTheme="majorBidi" w:hAnsiTheme="majorBidi" w:cs="Times New Roman"/>
          <w:szCs w:val="24"/>
        </w:rPr>
        <w:t xml:space="preserve">enulis tertarik untuk menggali dan </w:t>
      </w:r>
      <w:r w:rsidR="002718B5" w:rsidRPr="000C7EA9">
        <w:rPr>
          <w:rFonts w:asciiTheme="majorBidi" w:hAnsiTheme="majorBidi" w:cs="Times New Roman"/>
          <w:szCs w:val="24"/>
        </w:rPr>
        <w:t>membahas</w:t>
      </w:r>
      <w:r w:rsidR="00096A86" w:rsidRPr="000C7EA9">
        <w:rPr>
          <w:rFonts w:asciiTheme="majorBidi" w:hAnsiTheme="majorBidi" w:cs="Times New Roman"/>
          <w:szCs w:val="24"/>
        </w:rPr>
        <w:t xml:space="preserve"> tentang ayat </w:t>
      </w:r>
      <w:r w:rsidR="00096A86" w:rsidRPr="000C7EA9">
        <w:rPr>
          <w:rFonts w:asciiTheme="majorBidi" w:hAnsiTheme="majorBidi" w:cs="Times New Roman"/>
          <w:szCs w:val="24"/>
        </w:rPr>
        <w:lastRenderedPageBreak/>
        <w:t xml:space="preserve">tersebut sebagai judul penulisan skiripsi dengan judul </w:t>
      </w:r>
      <w:r w:rsidR="00096A86" w:rsidRPr="000C7EA9">
        <w:rPr>
          <w:rFonts w:asciiTheme="majorBidi" w:hAnsiTheme="majorBidi" w:cs="Times New Roman"/>
          <w:b/>
          <w:bCs/>
          <w:szCs w:val="24"/>
        </w:rPr>
        <w:t xml:space="preserve">“Pendidikan Akhlak </w:t>
      </w:r>
      <w:r w:rsidR="009813FA" w:rsidRPr="000C7EA9">
        <w:rPr>
          <w:rFonts w:asciiTheme="majorBidi" w:hAnsiTheme="majorBidi" w:cs="Times New Roman"/>
          <w:b/>
          <w:bCs/>
          <w:szCs w:val="24"/>
        </w:rPr>
        <w:t>yang Terkandung dalam Al-Qur’</w:t>
      </w:r>
      <w:r w:rsidR="00EA4F86" w:rsidRPr="000C7EA9">
        <w:rPr>
          <w:rFonts w:asciiTheme="majorBidi" w:hAnsiTheme="majorBidi" w:cs="Times New Roman"/>
          <w:b/>
          <w:bCs/>
          <w:szCs w:val="24"/>
        </w:rPr>
        <w:t xml:space="preserve">an Surat </w:t>
      </w:r>
      <w:r w:rsidR="00FA30F4" w:rsidRPr="00432070">
        <w:rPr>
          <w:rFonts w:asciiTheme="majorBidi" w:hAnsiTheme="majorBidi" w:cs="Times New Roman"/>
          <w:b/>
          <w:bCs/>
          <w:i/>
          <w:iCs/>
          <w:szCs w:val="24"/>
        </w:rPr>
        <w:t>A</w:t>
      </w:r>
      <w:r w:rsidR="00B43773" w:rsidRPr="00432070">
        <w:rPr>
          <w:rFonts w:asciiTheme="majorBidi" w:hAnsiTheme="majorBidi" w:cs="Times New Roman"/>
          <w:b/>
          <w:bCs/>
          <w:i/>
          <w:iCs/>
          <w:szCs w:val="24"/>
        </w:rPr>
        <w:t>l-Furqan</w:t>
      </w:r>
      <w:r w:rsidR="00B43773" w:rsidRPr="000C7EA9">
        <w:rPr>
          <w:rFonts w:asciiTheme="majorBidi" w:hAnsiTheme="majorBidi" w:cs="Times New Roman"/>
          <w:b/>
          <w:bCs/>
          <w:szCs w:val="24"/>
        </w:rPr>
        <w:t xml:space="preserve"> Ayat </w:t>
      </w:r>
      <w:r w:rsidR="00EA4F86" w:rsidRPr="000C7EA9">
        <w:rPr>
          <w:rFonts w:asciiTheme="majorBidi" w:hAnsiTheme="majorBidi" w:cs="Times New Roman"/>
          <w:b/>
          <w:bCs/>
          <w:szCs w:val="24"/>
        </w:rPr>
        <w:t>63-77</w:t>
      </w:r>
      <w:r w:rsidR="00096A86" w:rsidRPr="000C7EA9">
        <w:rPr>
          <w:rFonts w:asciiTheme="majorBidi" w:hAnsiTheme="majorBidi" w:cs="Times New Roman"/>
          <w:b/>
          <w:bCs/>
          <w:szCs w:val="24"/>
        </w:rPr>
        <w:t>”.</w:t>
      </w:r>
      <w:proofErr w:type="gramEnd"/>
    </w:p>
    <w:p w:rsidR="00432070" w:rsidRPr="000C7EA9" w:rsidRDefault="00432070" w:rsidP="000C7EA9">
      <w:pPr>
        <w:pStyle w:val="ListParagraph"/>
        <w:spacing w:line="480" w:lineRule="auto"/>
        <w:ind w:left="360" w:firstLine="774"/>
        <w:jc w:val="both"/>
        <w:rPr>
          <w:rFonts w:asciiTheme="majorBidi" w:hAnsiTheme="majorBidi" w:cs="Times New Roman"/>
          <w:szCs w:val="24"/>
        </w:rPr>
      </w:pPr>
    </w:p>
    <w:p w:rsidR="002343EC" w:rsidRPr="005E2497" w:rsidRDefault="002343EC" w:rsidP="002343EC">
      <w:pPr>
        <w:pStyle w:val="ListParagraph"/>
        <w:numPr>
          <w:ilvl w:val="0"/>
          <w:numId w:val="1"/>
        </w:numPr>
        <w:spacing w:line="480" w:lineRule="auto"/>
        <w:jc w:val="both"/>
        <w:rPr>
          <w:rFonts w:asciiTheme="majorBidi" w:hAnsiTheme="majorBidi" w:cs="Times New Roman"/>
          <w:b/>
          <w:bCs/>
          <w:szCs w:val="24"/>
        </w:rPr>
      </w:pPr>
      <w:r w:rsidRPr="005E2497">
        <w:rPr>
          <w:rFonts w:asciiTheme="majorBidi" w:hAnsiTheme="majorBidi" w:cs="Times New Roman"/>
          <w:b/>
          <w:bCs/>
          <w:szCs w:val="24"/>
        </w:rPr>
        <w:t>Rumusan Masalah</w:t>
      </w:r>
    </w:p>
    <w:p w:rsidR="00BB1F4A" w:rsidRDefault="002343EC" w:rsidP="00FD5453">
      <w:pPr>
        <w:pStyle w:val="ListParagraph"/>
        <w:spacing w:line="480" w:lineRule="auto"/>
        <w:ind w:left="360" w:firstLine="774"/>
        <w:jc w:val="both"/>
        <w:rPr>
          <w:rFonts w:asciiTheme="majorBidi" w:hAnsiTheme="majorBidi" w:cs="Times New Roman"/>
          <w:bCs/>
          <w:szCs w:val="24"/>
        </w:rPr>
      </w:pPr>
      <w:r w:rsidRPr="005E2497">
        <w:rPr>
          <w:rFonts w:asciiTheme="majorBidi" w:hAnsiTheme="majorBidi" w:cs="Times New Roman"/>
          <w:szCs w:val="24"/>
        </w:rPr>
        <w:t xml:space="preserve">Berdasarkan latar belakang masalah di atas, maka dapat dirumuskan masalahnya yaitu </w:t>
      </w:r>
      <w:r w:rsidRPr="002343EC">
        <w:rPr>
          <w:rFonts w:asciiTheme="majorBidi" w:hAnsiTheme="majorBidi" w:cs="Times New Roman"/>
          <w:bCs/>
          <w:iCs/>
          <w:szCs w:val="24"/>
        </w:rPr>
        <w:t>apa saja</w:t>
      </w:r>
      <w:r w:rsidR="00B43773">
        <w:rPr>
          <w:rFonts w:asciiTheme="majorBidi" w:hAnsiTheme="majorBidi" w:cs="Times New Roman"/>
          <w:bCs/>
          <w:iCs/>
          <w:szCs w:val="24"/>
        </w:rPr>
        <w:t xml:space="preserve"> pendidikan akhlak yang terkandung dalam al-Qur’an surat </w:t>
      </w:r>
      <w:r w:rsidR="00B43773" w:rsidRPr="00382917">
        <w:rPr>
          <w:rFonts w:asciiTheme="majorBidi" w:hAnsiTheme="majorBidi" w:cs="Times New Roman"/>
          <w:bCs/>
          <w:i/>
          <w:szCs w:val="24"/>
        </w:rPr>
        <w:t>al-Furqan</w:t>
      </w:r>
      <w:r w:rsidR="00B43773">
        <w:rPr>
          <w:rFonts w:asciiTheme="majorBidi" w:hAnsiTheme="majorBidi" w:cs="Times New Roman"/>
          <w:bCs/>
          <w:iCs/>
          <w:szCs w:val="24"/>
        </w:rPr>
        <w:t xml:space="preserve"> ayat </w:t>
      </w:r>
      <w:r w:rsidRPr="002343EC">
        <w:rPr>
          <w:rFonts w:asciiTheme="majorBidi" w:hAnsiTheme="majorBidi" w:cs="Times New Roman"/>
          <w:bCs/>
          <w:iCs/>
          <w:szCs w:val="24"/>
        </w:rPr>
        <w:t>63-</w:t>
      </w:r>
      <w:proofErr w:type="gramStart"/>
      <w:r w:rsidRPr="002343EC">
        <w:rPr>
          <w:rFonts w:asciiTheme="majorBidi" w:hAnsiTheme="majorBidi" w:cs="Times New Roman"/>
          <w:bCs/>
          <w:iCs/>
          <w:szCs w:val="24"/>
        </w:rPr>
        <w:t>77</w:t>
      </w:r>
      <w:r w:rsidRPr="002343EC">
        <w:rPr>
          <w:rFonts w:asciiTheme="majorBidi" w:hAnsiTheme="majorBidi" w:cs="Times New Roman"/>
          <w:bCs/>
          <w:szCs w:val="24"/>
        </w:rPr>
        <w:t xml:space="preserve"> ?</w:t>
      </w:r>
      <w:proofErr w:type="gramEnd"/>
    </w:p>
    <w:p w:rsidR="00FD5453" w:rsidRPr="00FD5453" w:rsidRDefault="00FD5453" w:rsidP="00FD5453">
      <w:pPr>
        <w:pStyle w:val="ListParagraph"/>
        <w:spacing w:line="480" w:lineRule="auto"/>
        <w:ind w:left="360" w:firstLine="774"/>
        <w:jc w:val="both"/>
        <w:rPr>
          <w:rFonts w:asciiTheme="majorBidi" w:hAnsiTheme="majorBidi" w:cs="Times New Roman"/>
          <w:bCs/>
          <w:szCs w:val="24"/>
        </w:rPr>
      </w:pPr>
    </w:p>
    <w:p w:rsidR="002343EC" w:rsidRPr="005E2497" w:rsidRDefault="002343EC" w:rsidP="002343EC">
      <w:pPr>
        <w:pStyle w:val="ListParagraph"/>
        <w:numPr>
          <w:ilvl w:val="0"/>
          <w:numId w:val="1"/>
        </w:numPr>
        <w:spacing w:line="480" w:lineRule="auto"/>
        <w:jc w:val="both"/>
        <w:rPr>
          <w:rFonts w:asciiTheme="majorBidi" w:hAnsiTheme="majorBidi" w:cs="Times New Roman"/>
          <w:b/>
          <w:bCs/>
          <w:szCs w:val="24"/>
        </w:rPr>
      </w:pPr>
      <w:r w:rsidRPr="005E2497">
        <w:rPr>
          <w:rFonts w:asciiTheme="majorBidi" w:hAnsiTheme="majorBidi" w:cs="Times New Roman"/>
          <w:b/>
          <w:bCs/>
          <w:szCs w:val="24"/>
        </w:rPr>
        <w:t>Batasan Masalah</w:t>
      </w:r>
    </w:p>
    <w:p w:rsidR="002343EC" w:rsidRDefault="002343EC" w:rsidP="002343EC">
      <w:pPr>
        <w:pStyle w:val="ListParagraph"/>
        <w:spacing w:line="480" w:lineRule="auto"/>
        <w:ind w:left="360" w:firstLine="774"/>
        <w:jc w:val="both"/>
        <w:rPr>
          <w:rFonts w:asciiTheme="majorBidi" w:hAnsiTheme="majorBidi" w:cs="Times New Roman"/>
          <w:szCs w:val="24"/>
        </w:rPr>
      </w:pPr>
      <w:r w:rsidRPr="005E2497">
        <w:rPr>
          <w:rFonts w:asciiTheme="majorBidi" w:hAnsiTheme="majorBidi" w:cs="Times New Roman"/>
          <w:szCs w:val="24"/>
        </w:rPr>
        <w:t xml:space="preserve">Supaya penelitian ini lebih terarah dan sesuai dengan tujuan penelitian, </w:t>
      </w:r>
      <w:proofErr w:type="gramStart"/>
      <w:r w:rsidRPr="005E2497">
        <w:rPr>
          <w:rFonts w:asciiTheme="majorBidi" w:hAnsiTheme="majorBidi" w:cs="Times New Roman"/>
          <w:szCs w:val="24"/>
        </w:rPr>
        <w:t>maka  perlu</w:t>
      </w:r>
      <w:proofErr w:type="gramEnd"/>
      <w:r w:rsidRPr="005E2497">
        <w:rPr>
          <w:rFonts w:asciiTheme="majorBidi" w:hAnsiTheme="majorBidi" w:cs="Times New Roman"/>
          <w:szCs w:val="24"/>
        </w:rPr>
        <w:t xml:space="preserve"> d</w:t>
      </w:r>
      <w:r>
        <w:rPr>
          <w:rFonts w:asciiTheme="majorBidi" w:hAnsiTheme="majorBidi" w:cs="Times New Roman"/>
          <w:szCs w:val="24"/>
        </w:rPr>
        <w:t>ibatasi masalah sebagai berikut:</w:t>
      </w:r>
    </w:p>
    <w:p w:rsidR="002343EC" w:rsidRPr="002343EC" w:rsidRDefault="002343EC" w:rsidP="002343EC">
      <w:pPr>
        <w:pStyle w:val="ListParagraph"/>
        <w:numPr>
          <w:ilvl w:val="3"/>
          <w:numId w:val="1"/>
        </w:numPr>
        <w:spacing w:line="480" w:lineRule="auto"/>
        <w:jc w:val="both"/>
        <w:rPr>
          <w:rFonts w:asciiTheme="majorBidi" w:hAnsiTheme="majorBidi" w:cs="Times New Roman"/>
          <w:szCs w:val="24"/>
        </w:rPr>
      </w:pPr>
      <w:r w:rsidRPr="002343EC">
        <w:rPr>
          <w:rFonts w:asciiTheme="majorBidi" w:hAnsiTheme="majorBidi"/>
        </w:rPr>
        <w:t>Akhla</w:t>
      </w:r>
      <w:r w:rsidR="00B43773">
        <w:rPr>
          <w:rFonts w:asciiTheme="majorBidi" w:hAnsiTheme="majorBidi"/>
        </w:rPr>
        <w:t xml:space="preserve">k kepada Allah SWT yang terkandung dalam al-Qur’an surat </w:t>
      </w:r>
      <w:r w:rsidR="00B43773" w:rsidRPr="00382917">
        <w:rPr>
          <w:rFonts w:asciiTheme="majorBidi" w:hAnsiTheme="majorBidi"/>
          <w:i/>
          <w:iCs/>
        </w:rPr>
        <w:t>al-Furqan</w:t>
      </w:r>
      <w:r w:rsidR="00B43773">
        <w:rPr>
          <w:rFonts w:asciiTheme="majorBidi" w:hAnsiTheme="majorBidi"/>
        </w:rPr>
        <w:t xml:space="preserve"> ayat </w:t>
      </w:r>
      <w:r w:rsidRPr="002343EC">
        <w:rPr>
          <w:rFonts w:asciiTheme="majorBidi" w:hAnsiTheme="majorBidi"/>
        </w:rPr>
        <w:t>6</w:t>
      </w:r>
      <w:r w:rsidR="00C41D31">
        <w:rPr>
          <w:rFonts w:asciiTheme="majorBidi" w:hAnsiTheme="majorBidi"/>
        </w:rPr>
        <w:t>4-74</w:t>
      </w:r>
    </w:p>
    <w:p w:rsidR="002D4516" w:rsidRPr="002718B5" w:rsidRDefault="002343EC" w:rsidP="002D4516">
      <w:pPr>
        <w:pStyle w:val="ListParagraph"/>
        <w:numPr>
          <w:ilvl w:val="3"/>
          <w:numId w:val="1"/>
        </w:numPr>
        <w:spacing w:line="480" w:lineRule="auto"/>
        <w:jc w:val="both"/>
        <w:rPr>
          <w:rFonts w:asciiTheme="majorBidi" w:hAnsiTheme="majorBidi" w:cs="Times New Roman"/>
          <w:szCs w:val="24"/>
        </w:rPr>
      </w:pPr>
      <w:r w:rsidRPr="002343EC">
        <w:rPr>
          <w:rFonts w:asciiTheme="majorBidi" w:hAnsiTheme="majorBidi"/>
        </w:rPr>
        <w:t>Akhlak kep</w:t>
      </w:r>
      <w:r w:rsidR="00B43773">
        <w:rPr>
          <w:rFonts w:asciiTheme="majorBidi" w:hAnsiTheme="majorBidi"/>
        </w:rPr>
        <w:t>ada sesama manusia yang terkandung</w:t>
      </w:r>
      <w:r w:rsidRPr="002343EC">
        <w:rPr>
          <w:rFonts w:asciiTheme="majorBidi" w:hAnsiTheme="majorBidi"/>
        </w:rPr>
        <w:t xml:space="preserve"> dalam </w:t>
      </w:r>
      <w:r w:rsidR="00B43773">
        <w:rPr>
          <w:rFonts w:asciiTheme="majorBidi" w:hAnsiTheme="majorBidi"/>
        </w:rPr>
        <w:t xml:space="preserve">al-Qur’an surat </w:t>
      </w:r>
      <w:r w:rsidR="00B43773" w:rsidRPr="00382917">
        <w:rPr>
          <w:rFonts w:asciiTheme="majorBidi" w:hAnsiTheme="majorBidi"/>
          <w:i/>
          <w:iCs/>
        </w:rPr>
        <w:t>al-Furqan</w:t>
      </w:r>
      <w:r w:rsidR="00B43773">
        <w:rPr>
          <w:rFonts w:asciiTheme="majorBidi" w:hAnsiTheme="majorBidi"/>
        </w:rPr>
        <w:t xml:space="preserve"> ayat </w:t>
      </w:r>
      <w:r w:rsidRPr="002343EC">
        <w:rPr>
          <w:rFonts w:asciiTheme="majorBidi" w:hAnsiTheme="majorBidi"/>
        </w:rPr>
        <w:t>63-7</w:t>
      </w:r>
      <w:r w:rsidR="004B244A">
        <w:rPr>
          <w:rFonts w:asciiTheme="majorBidi" w:hAnsiTheme="majorBidi"/>
        </w:rPr>
        <w:t>7</w:t>
      </w:r>
    </w:p>
    <w:p w:rsidR="002718B5" w:rsidRPr="002718B5" w:rsidRDefault="002718B5" w:rsidP="002718B5">
      <w:pPr>
        <w:pStyle w:val="ListParagraph"/>
        <w:numPr>
          <w:ilvl w:val="3"/>
          <w:numId w:val="1"/>
        </w:numPr>
        <w:spacing w:line="480" w:lineRule="auto"/>
        <w:jc w:val="both"/>
        <w:rPr>
          <w:rFonts w:asciiTheme="majorBidi" w:hAnsiTheme="majorBidi" w:cs="Times New Roman"/>
          <w:szCs w:val="24"/>
        </w:rPr>
      </w:pPr>
      <w:r w:rsidRPr="002343EC">
        <w:rPr>
          <w:rFonts w:asciiTheme="majorBidi" w:hAnsiTheme="majorBidi"/>
        </w:rPr>
        <w:t>Akhlak kep</w:t>
      </w:r>
      <w:r>
        <w:rPr>
          <w:rFonts w:asciiTheme="majorBidi" w:hAnsiTheme="majorBidi"/>
        </w:rPr>
        <w:t>ada diri sendiri yang terkandung</w:t>
      </w:r>
      <w:r w:rsidRPr="002343EC">
        <w:rPr>
          <w:rFonts w:asciiTheme="majorBidi" w:hAnsiTheme="majorBidi"/>
        </w:rPr>
        <w:t xml:space="preserve"> dalam </w:t>
      </w:r>
      <w:r>
        <w:rPr>
          <w:rFonts w:asciiTheme="majorBidi" w:hAnsiTheme="majorBidi"/>
        </w:rPr>
        <w:t xml:space="preserve">al-Qur’an surat </w:t>
      </w:r>
      <w:r w:rsidRPr="00382917">
        <w:rPr>
          <w:rFonts w:asciiTheme="majorBidi" w:hAnsiTheme="majorBidi"/>
          <w:i/>
          <w:iCs/>
        </w:rPr>
        <w:t>al-Furqan</w:t>
      </w:r>
      <w:r>
        <w:rPr>
          <w:rFonts w:asciiTheme="majorBidi" w:hAnsiTheme="majorBidi"/>
        </w:rPr>
        <w:t xml:space="preserve"> ayat </w:t>
      </w:r>
      <w:r w:rsidR="00C41D31">
        <w:rPr>
          <w:rFonts w:asciiTheme="majorBidi" w:hAnsiTheme="majorBidi"/>
        </w:rPr>
        <w:t>6</w:t>
      </w:r>
      <w:r w:rsidR="004B244A">
        <w:rPr>
          <w:rFonts w:asciiTheme="majorBidi" w:hAnsiTheme="majorBidi"/>
        </w:rPr>
        <w:t>3-72</w:t>
      </w:r>
    </w:p>
    <w:p w:rsidR="002718B5" w:rsidRPr="002718B5" w:rsidRDefault="002718B5" w:rsidP="00382917">
      <w:pPr>
        <w:pStyle w:val="ListParagraph"/>
        <w:numPr>
          <w:ilvl w:val="3"/>
          <w:numId w:val="1"/>
        </w:numPr>
        <w:spacing w:line="480" w:lineRule="auto"/>
        <w:jc w:val="both"/>
        <w:rPr>
          <w:rFonts w:asciiTheme="majorBidi" w:hAnsiTheme="majorBidi" w:cs="Times New Roman"/>
          <w:szCs w:val="24"/>
        </w:rPr>
      </w:pPr>
      <w:r w:rsidRPr="002343EC">
        <w:rPr>
          <w:rFonts w:asciiTheme="majorBidi" w:hAnsiTheme="majorBidi"/>
        </w:rPr>
        <w:t>Akhlak kep</w:t>
      </w:r>
      <w:r>
        <w:rPr>
          <w:rFonts w:asciiTheme="majorBidi" w:hAnsiTheme="majorBidi"/>
        </w:rPr>
        <w:t>ada lingkungan yang terkandung</w:t>
      </w:r>
      <w:r w:rsidRPr="002343EC">
        <w:rPr>
          <w:rFonts w:asciiTheme="majorBidi" w:hAnsiTheme="majorBidi"/>
        </w:rPr>
        <w:t xml:space="preserve"> dalam </w:t>
      </w:r>
      <w:r>
        <w:rPr>
          <w:rFonts w:asciiTheme="majorBidi" w:hAnsiTheme="majorBidi"/>
        </w:rPr>
        <w:t xml:space="preserve">al-Qur’an surat </w:t>
      </w:r>
      <w:r w:rsidRPr="00382917">
        <w:rPr>
          <w:rFonts w:asciiTheme="majorBidi" w:hAnsiTheme="majorBidi"/>
          <w:i/>
          <w:iCs/>
        </w:rPr>
        <w:t>al-Furqan</w:t>
      </w:r>
      <w:r>
        <w:rPr>
          <w:rFonts w:asciiTheme="majorBidi" w:hAnsiTheme="majorBidi"/>
        </w:rPr>
        <w:t xml:space="preserve"> ayat </w:t>
      </w:r>
      <w:r w:rsidRPr="002343EC">
        <w:rPr>
          <w:rFonts w:asciiTheme="majorBidi" w:hAnsiTheme="majorBidi"/>
        </w:rPr>
        <w:t>63</w:t>
      </w:r>
    </w:p>
    <w:p w:rsidR="002718B5" w:rsidRDefault="002718B5" w:rsidP="00382917">
      <w:pPr>
        <w:spacing w:line="480" w:lineRule="auto"/>
        <w:jc w:val="both"/>
        <w:rPr>
          <w:rFonts w:asciiTheme="majorBidi" w:hAnsiTheme="majorBidi"/>
        </w:rPr>
      </w:pPr>
    </w:p>
    <w:p w:rsidR="00432070" w:rsidRDefault="00432070" w:rsidP="00382917">
      <w:pPr>
        <w:spacing w:line="480" w:lineRule="auto"/>
        <w:jc w:val="both"/>
        <w:rPr>
          <w:rFonts w:asciiTheme="majorBidi" w:hAnsiTheme="majorBidi"/>
        </w:rPr>
      </w:pPr>
    </w:p>
    <w:p w:rsidR="00432070" w:rsidRPr="00382917" w:rsidRDefault="00432070" w:rsidP="00382917">
      <w:pPr>
        <w:spacing w:line="480" w:lineRule="auto"/>
        <w:jc w:val="both"/>
        <w:rPr>
          <w:rFonts w:asciiTheme="majorBidi" w:hAnsiTheme="majorBidi"/>
        </w:rPr>
      </w:pPr>
    </w:p>
    <w:p w:rsidR="002343EC" w:rsidRPr="002343EC" w:rsidRDefault="002343EC" w:rsidP="002343EC">
      <w:pPr>
        <w:pStyle w:val="ListParagraph"/>
        <w:numPr>
          <w:ilvl w:val="0"/>
          <w:numId w:val="1"/>
        </w:numPr>
        <w:tabs>
          <w:tab w:val="left" w:pos="1701"/>
        </w:tabs>
        <w:spacing w:line="480" w:lineRule="auto"/>
        <w:jc w:val="both"/>
        <w:rPr>
          <w:rFonts w:asciiTheme="majorBidi" w:hAnsiTheme="majorBidi" w:cstheme="majorBidi"/>
          <w:bCs/>
          <w:color w:val="000000" w:themeColor="text1"/>
          <w:szCs w:val="24"/>
        </w:rPr>
      </w:pPr>
      <w:r w:rsidRPr="005E2497">
        <w:rPr>
          <w:rFonts w:asciiTheme="majorBidi" w:hAnsiTheme="majorBidi" w:cs="Times New Roman"/>
          <w:b/>
          <w:szCs w:val="24"/>
          <w:lang w:val="id-ID"/>
        </w:rPr>
        <w:lastRenderedPageBreak/>
        <w:t xml:space="preserve">Tujuan </w:t>
      </w:r>
      <w:r w:rsidRPr="005E2497">
        <w:rPr>
          <w:rFonts w:asciiTheme="majorBidi" w:hAnsiTheme="majorBidi" w:cs="Times New Roman"/>
          <w:b/>
          <w:szCs w:val="24"/>
        </w:rPr>
        <w:t>Penelitian</w:t>
      </w:r>
    </w:p>
    <w:p w:rsidR="002343EC" w:rsidRDefault="002343EC" w:rsidP="002343EC">
      <w:pPr>
        <w:pStyle w:val="ListParagraph"/>
        <w:spacing w:line="480" w:lineRule="auto"/>
        <w:ind w:left="360" w:firstLine="774"/>
        <w:jc w:val="both"/>
        <w:rPr>
          <w:rFonts w:asciiTheme="majorBidi" w:hAnsiTheme="majorBidi" w:cstheme="majorBidi"/>
          <w:bCs/>
          <w:color w:val="000000" w:themeColor="text1"/>
          <w:szCs w:val="24"/>
        </w:rPr>
      </w:pPr>
      <w:r w:rsidRPr="002343EC">
        <w:rPr>
          <w:rFonts w:asciiTheme="majorBidi" w:hAnsiTheme="majorBidi" w:cstheme="majorBidi"/>
          <w:bCs/>
          <w:color w:val="000000" w:themeColor="text1"/>
        </w:rPr>
        <w:t xml:space="preserve">Tujuan utama dalam pembahasan ini adalah untuk menjawab pertanyaan utama dalam rumusan dan batasan masalah yaitu mengetahui dan menjelaskan mengenai </w:t>
      </w:r>
      <w:r w:rsidR="00B43773">
        <w:rPr>
          <w:rFonts w:asciiTheme="majorBidi" w:hAnsiTheme="majorBidi"/>
        </w:rPr>
        <w:t>pendidikan akhlak yang terkandung</w:t>
      </w:r>
      <w:r w:rsidRPr="002343EC">
        <w:rPr>
          <w:rFonts w:asciiTheme="majorBidi" w:hAnsiTheme="majorBidi"/>
        </w:rPr>
        <w:t xml:space="preserve"> dalam </w:t>
      </w:r>
      <w:r w:rsidR="00B43773">
        <w:rPr>
          <w:rFonts w:asciiTheme="majorBidi" w:hAnsiTheme="majorBidi"/>
        </w:rPr>
        <w:t xml:space="preserve">al-Qur’an </w:t>
      </w:r>
      <w:proofErr w:type="gramStart"/>
      <w:r w:rsidR="00B43773">
        <w:rPr>
          <w:rFonts w:asciiTheme="majorBidi" w:hAnsiTheme="majorBidi"/>
        </w:rPr>
        <w:t>surat</w:t>
      </w:r>
      <w:proofErr w:type="gramEnd"/>
      <w:r w:rsidR="00B43773">
        <w:rPr>
          <w:rFonts w:asciiTheme="majorBidi" w:hAnsiTheme="majorBidi"/>
        </w:rPr>
        <w:t xml:space="preserve"> </w:t>
      </w:r>
      <w:r w:rsidR="00B43773" w:rsidRPr="00382917">
        <w:rPr>
          <w:rFonts w:asciiTheme="majorBidi" w:hAnsiTheme="majorBidi"/>
          <w:i/>
          <w:iCs/>
        </w:rPr>
        <w:t>al-Furqan</w:t>
      </w:r>
      <w:r w:rsidR="00B43773">
        <w:rPr>
          <w:rFonts w:asciiTheme="majorBidi" w:hAnsiTheme="majorBidi"/>
        </w:rPr>
        <w:t xml:space="preserve"> ayat </w:t>
      </w:r>
      <w:r w:rsidRPr="002343EC">
        <w:rPr>
          <w:rFonts w:asciiTheme="majorBidi" w:hAnsiTheme="majorBidi"/>
        </w:rPr>
        <w:t xml:space="preserve">63-77. </w:t>
      </w:r>
      <w:r w:rsidRPr="002343EC">
        <w:rPr>
          <w:rFonts w:asciiTheme="majorBidi" w:hAnsiTheme="majorBidi" w:cstheme="majorBidi"/>
          <w:bCs/>
          <w:color w:val="000000" w:themeColor="text1"/>
          <w:szCs w:val="24"/>
        </w:rPr>
        <w:t xml:space="preserve">Untuk lebih </w:t>
      </w:r>
      <w:r w:rsidR="00D820BB">
        <w:rPr>
          <w:rFonts w:asciiTheme="majorBidi" w:hAnsiTheme="majorBidi" w:cstheme="majorBidi"/>
          <w:bCs/>
          <w:color w:val="000000" w:themeColor="text1"/>
          <w:szCs w:val="24"/>
        </w:rPr>
        <w:t>terperincinya tujuan tersebut adalah untuk mengungkapkan:</w:t>
      </w:r>
    </w:p>
    <w:p w:rsidR="002343EC" w:rsidRPr="002343EC" w:rsidRDefault="00D820BB" w:rsidP="002343EC">
      <w:pPr>
        <w:pStyle w:val="ListParagraph"/>
        <w:numPr>
          <w:ilvl w:val="3"/>
          <w:numId w:val="1"/>
        </w:numPr>
        <w:spacing w:line="480" w:lineRule="auto"/>
        <w:jc w:val="both"/>
        <w:rPr>
          <w:rFonts w:asciiTheme="majorBidi" w:hAnsiTheme="majorBidi" w:cstheme="majorBidi"/>
          <w:bCs/>
          <w:color w:val="000000" w:themeColor="text1"/>
          <w:szCs w:val="24"/>
        </w:rPr>
      </w:pPr>
      <w:r>
        <w:rPr>
          <w:rFonts w:asciiTheme="majorBidi" w:hAnsiTheme="majorBidi"/>
          <w:bCs/>
        </w:rPr>
        <w:t>A</w:t>
      </w:r>
      <w:r w:rsidR="002343EC" w:rsidRPr="002343EC">
        <w:rPr>
          <w:rFonts w:asciiTheme="majorBidi" w:hAnsiTheme="majorBidi"/>
          <w:bCs/>
        </w:rPr>
        <w:t xml:space="preserve">khlak kepada Allah </w:t>
      </w:r>
      <w:r w:rsidR="008947A3">
        <w:t>yang terkandung</w:t>
      </w:r>
      <w:r w:rsidR="002343EC" w:rsidRPr="00DD036A">
        <w:t xml:space="preserve"> dalam </w:t>
      </w:r>
      <w:r w:rsidR="00B43773">
        <w:rPr>
          <w:rFonts w:asciiTheme="majorBidi" w:hAnsiTheme="majorBidi"/>
        </w:rPr>
        <w:t>al-Qur’an</w:t>
      </w:r>
      <w:r w:rsidR="00C1594B">
        <w:rPr>
          <w:rFonts w:asciiTheme="majorBidi" w:hAnsiTheme="majorBidi"/>
        </w:rPr>
        <w:t xml:space="preserve"> </w:t>
      </w:r>
      <w:r w:rsidR="00B43773">
        <w:t xml:space="preserve">surat </w:t>
      </w:r>
      <w:r w:rsidR="00B43773" w:rsidRPr="00382917">
        <w:rPr>
          <w:i/>
          <w:iCs/>
        </w:rPr>
        <w:t>al-Furqan</w:t>
      </w:r>
      <w:r w:rsidR="00C41D31">
        <w:t xml:space="preserve"> ayat 64-74</w:t>
      </w:r>
    </w:p>
    <w:p w:rsidR="002343EC" w:rsidRPr="002718B5" w:rsidRDefault="00D820BB" w:rsidP="00C1594B">
      <w:pPr>
        <w:pStyle w:val="ListParagraph"/>
        <w:numPr>
          <w:ilvl w:val="3"/>
          <w:numId w:val="1"/>
        </w:numPr>
        <w:spacing w:line="480" w:lineRule="auto"/>
        <w:jc w:val="both"/>
        <w:rPr>
          <w:rFonts w:asciiTheme="majorBidi" w:hAnsiTheme="majorBidi" w:cstheme="majorBidi"/>
          <w:bCs/>
          <w:color w:val="000000" w:themeColor="text1"/>
          <w:szCs w:val="24"/>
        </w:rPr>
      </w:pPr>
      <w:r>
        <w:rPr>
          <w:rFonts w:asciiTheme="majorBidi" w:hAnsiTheme="majorBidi"/>
          <w:bCs/>
        </w:rPr>
        <w:t>A</w:t>
      </w:r>
      <w:r w:rsidR="002343EC" w:rsidRPr="002343EC">
        <w:rPr>
          <w:rFonts w:asciiTheme="majorBidi" w:hAnsiTheme="majorBidi"/>
          <w:bCs/>
        </w:rPr>
        <w:t xml:space="preserve">khlak kepada sesama manusia </w:t>
      </w:r>
      <w:r w:rsidR="008947A3">
        <w:rPr>
          <w:rFonts w:cs="Times New Roman"/>
          <w:szCs w:val="24"/>
        </w:rPr>
        <w:t>yang terkandung</w:t>
      </w:r>
      <w:r w:rsidR="002343EC" w:rsidRPr="002343EC">
        <w:rPr>
          <w:rFonts w:cs="Times New Roman"/>
          <w:szCs w:val="24"/>
        </w:rPr>
        <w:t xml:space="preserve"> dalam </w:t>
      </w:r>
      <w:r w:rsidR="00B43773">
        <w:rPr>
          <w:rFonts w:asciiTheme="majorBidi" w:hAnsiTheme="majorBidi"/>
        </w:rPr>
        <w:t>al-Qur’an</w:t>
      </w:r>
      <w:r w:rsidR="00C1594B">
        <w:rPr>
          <w:rFonts w:asciiTheme="majorBidi" w:hAnsiTheme="majorBidi"/>
        </w:rPr>
        <w:t xml:space="preserve"> </w:t>
      </w:r>
      <w:r w:rsidR="00B43773">
        <w:rPr>
          <w:rFonts w:cs="Times New Roman"/>
          <w:szCs w:val="24"/>
        </w:rPr>
        <w:t xml:space="preserve">surat </w:t>
      </w:r>
      <w:r w:rsidR="00B43773" w:rsidRPr="00382917">
        <w:rPr>
          <w:rFonts w:cs="Times New Roman"/>
          <w:i/>
          <w:iCs/>
          <w:szCs w:val="24"/>
        </w:rPr>
        <w:t>al-Furqan</w:t>
      </w:r>
      <w:r w:rsidR="00B43773">
        <w:rPr>
          <w:rFonts w:cs="Times New Roman"/>
          <w:szCs w:val="24"/>
        </w:rPr>
        <w:t xml:space="preserve"> ayat </w:t>
      </w:r>
      <w:r w:rsidR="002343EC" w:rsidRPr="002343EC">
        <w:rPr>
          <w:rFonts w:cs="Times New Roman"/>
          <w:szCs w:val="24"/>
        </w:rPr>
        <w:t>63-7</w:t>
      </w:r>
      <w:r w:rsidR="004B244A">
        <w:rPr>
          <w:rFonts w:cs="Times New Roman"/>
          <w:szCs w:val="24"/>
        </w:rPr>
        <w:t>7</w:t>
      </w:r>
    </w:p>
    <w:p w:rsidR="00D820BB" w:rsidRPr="00D820BB" w:rsidRDefault="00D820BB" w:rsidP="00D820BB">
      <w:pPr>
        <w:pStyle w:val="ListParagraph"/>
        <w:numPr>
          <w:ilvl w:val="3"/>
          <w:numId w:val="1"/>
        </w:numPr>
        <w:spacing w:line="480" w:lineRule="auto"/>
        <w:jc w:val="both"/>
        <w:rPr>
          <w:rFonts w:asciiTheme="majorBidi" w:hAnsiTheme="majorBidi" w:cstheme="majorBidi"/>
          <w:bCs/>
          <w:color w:val="000000" w:themeColor="text1"/>
          <w:szCs w:val="24"/>
        </w:rPr>
      </w:pPr>
      <w:r>
        <w:rPr>
          <w:rFonts w:asciiTheme="majorBidi" w:hAnsiTheme="majorBidi"/>
          <w:bCs/>
        </w:rPr>
        <w:t>A</w:t>
      </w:r>
      <w:r w:rsidR="002718B5">
        <w:rPr>
          <w:rFonts w:asciiTheme="majorBidi" w:hAnsiTheme="majorBidi"/>
          <w:bCs/>
        </w:rPr>
        <w:t>khlak kepada diri sendiri</w:t>
      </w:r>
      <w:r w:rsidR="002718B5" w:rsidRPr="002343EC">
        <w:rPr>
          <w:rFonts w:asciiTheme="majorBidi" w:hAnsiTheme="majorBidi"/>
          <w:bCs/>
        </w:rPr>
        <w:t xml:space="preserve"> </w:t>
      </w:r>
      <w:r w:rsidR="002718B5">
        <w:rPr>
          <w:rFonts w:cs="Times New Roman"/>
          <w:szCs w:val="24"/>
        </w:rPr>
        <w:t>yang terkandung</w:t>
      </w:r>
      <w:r w:rsidR="002718B5" w:rsidRPr="002343EC">
        <w:rPr>
          <w:rFonts w:cs="Times New Roman"/>
          <w:szCs w:val="24"/>
        </w:rPr>
        <w:t xml:space="preserve"> dalam </w:t>
      </w:r>
      <w:r w:rsidR="002718B5">
        <w:rPr>
          <w:rFonts w:asciiTheme="majorBidi" w:hAnsiTheme="majorBidi"/>
        </w:rPr>
        <w:t xml:space="preserve">al-Qur’an </w:t>
      </w:r>
      <w:r w:rsidR="002718B5">
        <w:rPr>
          <w:rFonts w:cs="Times New Roman"/>
          <w:szCs w:val="24"/>
        </w:rPr>
        <w:t xml:space="preserve">surat </w:t>
      </w:r>
      <w:r w:rsidR="002718B5" w:rsidRPr="00382917">
        <w:rPr>
          <w:rFonts w:cs="Times New Roman"/>
          <w:i/>
          <w:iCs/>
          <w:szCs w:val="24"/>
        </w:rPr>
        <w:t>al-Furqan</w:t>
      </w:r>
      <w:r w:rsidR="002718B5">
        <w:rPr>
          <w:rFonts w:cs="Times New Roman"/>
          <w:szCs w:val="24"/>
        </w:rPr>
        <w:t xml:space="preserve"> ayat </w:t>
      </w:r>
      <w:r w:rsidR="00C41D31">
        <w:rPr>
          <w:rFonts w:cs="Times New Roman"/>
          <w:szCs w:val="24"/>
        </w:rPr>
        <w:t>6</w:t>
      </w:r>
      <w:r w:rsidR="004B244A">
        <w:rPr>
          <w:rFonts w:cs="Times New Roman"/>
          <w:szCs w:val="24"/>
        </w:rPr>
        <w:t>3-72</w:t>
      </w:r>
    </w:p>
    <w:p w:rsidR="002718B5" w:rsidRPr="00D820BB" w:rsidRDefault="00D820BB" w:rsidP="00D820BB">
      <w:pPr>
        <w:pStyle w:val="ListParagraph"/>
        <w:numPr>
          <w:ilvl w:val="3"/>
          <w:numId w:val="1"/>
        </w:numPr>
        <w:spacing w:line="480" w:lineRule="auto"/>
        <w:jc w:val="both"/>
        <w:rPr>
          <w:rFonts w:asciiTheme="majorBidi" w:hAnsiTheme="majorBidi" w:cstheme="majorBidi"/>
          <w:bCs/>
          <w:color w:val="000000" w:themeColor="text1"/>
          <w:szCs w:val="24"/>
        </w:rPr>
      </w:pPr>
      <w:r>
        <w:rPr>
          <w:rFonts w:asciiTheme="majorBidi" w:hAnsiTheme="majorBidi"/>
          <w:bCs/>
        </w:rPr>
        <w:t>A</w:t>
      </w:r>
      <w:r w:rsidR="002718B5" w:rsidRPr="00D820BB">
        <w:rPr>
          <w:rFonts w:asciiTheme="majorBidi" w:hAnsiTheme="majorBidi"/>
          <w:bCs/>
        </w:rPr>
        <w:t xml:space="preserve">khlak kepada lingkungan </w:t>
      </w:r>
      <w:r w:rsidR="002718B5" w:rsidRPr="00D820BB">
        <w:rPr>
          <w:rFonts w:cs="Times New Roman"/>
          <w:szCs w:val="24"/>
        </w:rPr>
        <w:t xml:space="preserve">yang terkandung dalam </w:t>
      </w:r>
      <w:r w:rsidR="002718B5" w:rsidRPr="00D820BB">
        <w:rPr>
          <w:rFonts w:asciiTheme="majorBidi" w:hAnsiTheme="majorBidi"/>
        </w:rPr>
        <w:t xml:space="preserve">al-Qur’an </w:t>
      </w:r>
      <w:r w:rsidR="002718B5" w:rsidRPr="00D820BB">
        <w:rPr>
          <w:rFonts w:cs="Times New Roman"/>
          <w:szCs w:val="24"/>
        </w:rPr>
        <w:t xml:space="preserve">surat </w:t>
      </w:r>
      <w:r w:rsidR="002718B5" w:rsidRPr="00D820BB">
        <w:rPr>
          <w:rFonts w:cs="Times New Roman"/>
          <w:i/>
          <w:iCs/>
          <w:szCs w:val="24"/>
        </w:rPr>
        <w:t>al-Furqan</w:t>
      </w:r>
      <w:r w:rsidR="002718B5" w:rsidRPr="00D820BB">
        <w:rPr>
          <w:rFonts w:cs="Times New Roman"/>
          <w:szCs w:val="24"/>
        </w:rPr>
        <w:t xml:space="preserve"> ayat 63</w:t>
      </w:r>
    </w:p>
    <w:p w:rsidR="00FD5453" w:rsidRPr="00C1594B" w:rsidRDefault="00FD5453" w:rsidP="00FD5453">
      <w:pPr>
        <w:pStyle w:val="ListParagraph"/>
        <w:spacing w:line="480" w:lineRule="auto"/>
        <w:ind w:left="644"/>
        <w:jc w:val="both"/>
        <w:rPr>
          <w:rFonts w:asciiTheme="majorBidi" w:hAnsiTheme="majorBidi" w:cstheme="majorBidi"/>
          <w:bCs/>
          <w:color w:val="000000" w:themeColor="text1"/>
          <w:szCs w:val="24"/>
        </w:rPr>
      </w:pPr>
    </w:p>
    <w:p w:rsidR="002343EC" w:rsidRDefault="002343EC" w:rsidP="002343EC">
      <w:pPr>
        <w:pStyle w:val="ListParagraph"/>
        <w:numPr>
          <w:ilvl w:val="0"/>
          <w:numId w:val="1"/>
        </w:numPr>
        <w:spacing w:line="480" w:lineRule="auto"/>
        <w:jc w:val="both"/>
        <w:rPr>
          <w:rFonts w:asciiTheme="majorBidi" w:hAnsiTheme="majorBidi" w:cstheme="majorBidi"/>
          <w:b/>
          <w:color w:val="000000" w:themeColor="text1"/>
          <w:szCs w:val="24"/>
        </w:rPr>
      </w:pPr>
      <w:r w:rsidRPr="005E2497">
        <w:rPr>
          <w:rFonts w:asciiTheme="majorBidi" w:hAnsiTheme="majorBidi" w:cstheme="majorBidi"/>
          <w:b/>
          <w:color w:val="000000" w:themeColor="text1"/>
          <w:szCs w:val="24"/>
        </w:rPr>
        <w:t>M</w:t>
      </w:r>
      <w:r>
        <w:rPr>
          <w:rFonts w:asciiTheme="majorBidi" w:hAnsiTheme="majorBidi" w:cstheme="majorBidi"/>
          <w:b/>
          <w:color w:val="000000" w:themeColor="text1"/>
          <w:szCs w:val="24"/>
        </w:rPr>
        <w:t>anfaat</w:t>
      </w:r>
      <w:r w:rsidRPr="005E2497">
        <w:rPr>
          <w:rFonts w:asciiTheme="majorBidi" w:hAnsiTheme="majorBidi" w:cstheme="majorBidi"/>
          <w:b/>
          <w:color w:val="000000" w:themeColor="text1"/>
          <w:szCs w:val="24"/>
        </w:rPr>
        <w:t xml:space="preserve"> P</w:t>
      </w:r>
      <w:r>
        <w:rPr>
          <w:rFonts w:asciiTheme="majorBidi" w:hAnsiTheme="majorBidi" w:cstheme="majorBidi"/>
          <w:b/>
          <w:color w:val="000000" w:themeColor="text1"/>
          <w:szCs w:val="24"/>
        </w:rPr>
        <w:t>enelitian</w:t>
      </w:r>
    </w:p>
    <w:p w:rsidR="00031363" w:rsidRDefault="002343EC" w:rsidP="00382917">
      <w:pPr>
        <w:pStyle w:val="ListParagraph"/>
        <w:spacing w:line="480" w:lineRule="auto"/>
        <w:ind w:left="360" w:firstLine="774"/>
        <w:jc w:val="both"/>
        <w:rPr>
          <w:rFonts w:asciiTheme="majorBidi" w:hAnsiTheme="majorBidi" w:cstheme="majorBidi"/>
          <w:bCs/>
          <w:color w:val="000000" w:themeColor="text1"/>
        </w:rPr>
      </w:pPr>
      <w:r w:rsidRPr="002343EC">
        <w:rPr>
          <w:rFonts w:asciiTheme="majorBidi" w:hAnsiTheme="majorBidi" w:cstheme="majorBidi"/>
          <w:bCs/>
          <w:color w:val="000000" w:themeColor="text1"/>
        </w:rPr>
        <w:t xml:space="preserve">Setelah melaksanakan penelitian ini, peneliti berharap penelitian ini </w:t>
      </w:r>
      <w:proofErr w:type="gramStart"/>
      <w:r w:rsidRPr="002343EC">
        <w:rPr>
          <w:rFonts w:asciiTheme="majorBidi" w:hAnsiTheme="majorBidi" w:cstheme="majorBidi"/>
          <w:bCs/>
          <w:color w:val="000000" w:themeColor="text1"/>
        </w:rPr>
        <w:t>akan</w:t>
      </w:r>
      <w:proofErr w:type="gramEnd"/>
      <w:r w:rsidRPr="002343EC">
        <w:rPr>
          <w:rFonts w:asciiTheme="majorBidi" w:hAnsiTheme="majorBidi" w:cstheme="majorBidi"/>
          <w:bCs/>
          <w:color w:val="000000" w:themeColor="text1"/>
        </w:rPr>
        <w:t xml:space="preserve"> berguna bagi banyak orang. Adapun kegunaan yang diharapkan dari pembahasan mengenai </w:t>
      </w:r>
      <w:r w:rsidR="00B43773">
        <w:rPr>
          <w:rFonts w:asciiTheme="majorBidi" w:hAnsiTheme="majorBidi"/>
        </w:rPr>
        <w:t>pendidikan akhlak yang terkandung</w:t>
      </w:r>
      <w:r w:rsidRPr="002343EC">
        <w:rPr>
          <w:rFonts w:asciiTheme="majorBidi" w:hAnsiTheme="majorBidi"/>
        </w:rPr>
        <w:t xml:space="preserve"> dalam</w:t>
      </w:r>
      <w:r w:rsidR="00B43773">
        <w:rPr>
          <w:rFonts w:asciiTheme="majorBidi" w:hAnsiTheme="majorBidi"/>
        </w:rPr>
        <w:t xml:space="preserve"> al-Qur’an </w:t>
      </w:r>
      <w:proofErr w:type="gramStart"/>
      <w:r w:rsidR="00B43773">
        <w:rPr>
          <w:rFonts w:asciiTheme="majorBidi" w:hAnsiTheme="majorBidi"/>
        </w:rPr>
        <w:t>surat</w:t>
      </w:r>
      <w:proofErr w:type="gramEnd"/>
      <w:r w:rsidR="00B43773">
        <w:rPr>
          <w:rFonts w:asciiTheme="majorBidi" w:hAnsiTheme="majorBidi"/>
        </w:rPr>
        <w:t xml:space="preserve"> </w:t>
      </w:r>
      <w:r w:rsidR="00B43773" w:rsidRPr="00382917">
        <w:rPr>
          <w:rFonts w:asciiTheme="majorBidi" w:hAnsiTheme="majorBidi"/>
          <w:i/>
          <w:iCs/>
        </w:rPr>
        <w:t>al-Furqan</w:t>
      </w:r>
      <w:r w:rsidR="00FD5453">
        <w:rPr>
          <w:rFonts w:asciiTheme="majorBidi" w:hAnsiTheme="majorBidi"/>
        </w:rPr>
        <w:t xml:space="preserve"> </w:t>
      </w:r>
      <w:r w:rsidRPr="002343EC">
        <w:rPr>
          <w:rFonts w:asciiTheme="majorBidi" w:hAnsiTheme="majorBidi"/>
        </w:rPr>
        <w:t>63-77</w:t>
      </w:r>
      <w:r w:rsidRPr="002343EC">
        <w:rPr>
          <w:rFonts w:asciiTheme="majorBidi" w:hAnsiTheme="majorBidi" w:cstheme="majorBidi"/>
          <w:bCs/>
          <w:color w:val="000000" w:themeColor="text1"/>
        </w:rPr>
        <w:t xml:space="preserve"> ini adalah:</w:t>
      </w:r>
    </w:p>
    <w:p w:rsidR="00432070" w:rsidRDefault="00432070" w:rsidP="00382917">
      <w:pPr>
        <w:pStyle w:val="ListParagraph"/>
        <w:spacing w:line="480" w:lineRule="auto"/>
        <w:ind w:left="360" w:firstLine="774"/>
        <w:jc w:val="both"/>
        <w:rPr>
          <w:rFonts w:asciiTheme="majorBidi" w:hAnsiTheme="majorBidi" w:cstheme="majorBidi"/>
          <w:bCs/>
          <w:color w:val="000000" w:themeColor="text1"/>
        </w:rPr>
      </w:pPr>
    </w:p>
    <w:p w:rsidR="00432070" w:rsidRPr="00382917" w:rsidRDefault="00432070" w:rsidP="00382917">
      <w:pPr>
        <w:pStyle w:val="ListParagraph"/>
        <w:spacing w:line="480" w:lineRule="auto"/>
        <w:ind w:left="360" w:firstLine="774"/>
        <w:jc w:val="both"/>
        <w:rPr>
          <w:rFonts w:asciiTheme="majorBidi" w:hAnsiTheme="majorBidi" w:cstheme="majorBidi"/>
          <w:bCs/>
          <w:color w:val="000000" w:themeColor="text1"/>
        </w:rPr>
      </w:pPr>
    </w:p>
    <w:p w:rsidR="002343EC" w:rsidRPr="002343EC" w:rsidRDefault="002343EC" w:rsidP="002343EC">
      <w:pPr>
        <w:pStyle w:val="ListParagraph"/>
        <w:numPr>
          <w:ilvl w:val="3"/>
          <w:numId w:val="1"/>
        </w:numPr>
        <w:spacing w:line="480" w:lineRule="auto"/>
        <w:jc w:val="both"/>
        <w:rPr>
          <w:rFonts w:asciiTheme="majorBidi" w:hAnsiTheme="majorBidi" w:cstheme="majorBidi"/>
          <w:bCs/>
          <w:color w:val="000000" w:themeColor="text1"/>
        </w:rPr>
      </w:pPr>
      <w:r w:rsidRPr="002343EC">
        <w:rPr>
          <w:rFonts w:asciiTheme="majorBidi" w:hAnsiTheme="majorBidi"/>
          <w:bCs/>
        </w:rPr>
        <w:lastRenderedPageBreak/>
        <w:t>Teoritis</w:t>
      </w:r>
    </w:p>
    <w:p w:rsidR="002343EC" w:rsidRPr="001B0893" w:rsidRDefault="002343EC" w:rsidP="001B0893">
      <w:pPr>
        <w:pStyle w:val="ListParagraph"/>
        <w:numPr>
          <w:ilvl w:val="0"/>
          <w:numId w:val="2"/>
        </w:numPr>
        <w:spacing w:line="480" w:lineRule="auto"/>
        <w:jc w:val="both"/>
        <w:rPr>
          <w:rFonts w:asciiTheme="majorBidi" w:hAnsiTheme="majorBidi" w:cstheme="majorBidi"/>
          <w:szCs w:val="24"/>
          <w:lang w:val="id-ID"/>
        </w:rPr>
      </w:pPr>
      <w:r w:rsidRPr="00C839F6">
        <w:rPr>
          <w:rFonts w:asciiTheme="majorBidi" w:hAnsiTheme="majorBidi" w:cstheme="majorBidi"/>
          <w:szCs w:val="24"/>
        </w:rPr>
        <w:t>Untuk menambah wawasan penulis</w:t>
      </w:r>
      <w:r w:rsidR="001B0893">
        <w:rPr>
          <w:rFonts w:asciiTheme="majorBidi" w:hAnsiTheme="majorBidi" w:cstheme="majorBidi"/>
          <w:szCs w:val="24"/>
        </w:rPr>
        <w:t xml:space="preserve"> dan pembaca pada umumnya</w:t>
      </w:r>
      <w:r w:rsidRPr="00C839F6">
        <w:rPr>
          <w:rFonts w:asciiTheme="majorBidi" w:hAnsiTheme="majorBidi" w:cstheme="majorBidi"/>
          <w:szCs w:val="24"/>
        </w:rPr>
        <w:t xml:space="preserve"> tentang pendidikan akhl</w:t>
      </w:r>
      <w:r>
        <w:rPr>
          <w:rFonts w:asciiTheme="majorBidi" w:hAnsiTheme="majorBidi" w:cstheme="majorBidi"/>
          <w:szCs w:val="24"/>
        </w:rPr>
        <w:t>ak yang t</w:t>
      </w:r>
      <w:r w:rsidR="001B0893">
        <w:rPr>
          <w:rFonts w:asciiTheme="majorBidi" w:hAnsiTheme="majorBidi" w:cstheme="majorBidi"/>
          <w:szCs w:val="24"/>
        </w:rPr>
        <w:t xml:space="preserve">erkandung dalam </w:t>
      </w:r>
      <w:r w:rsidR="008947A3">
        <w:rPr>
          <w:rFonts w:asciiTheme="majorBidi" w:hAnsiTheme="majorBidi"/>
        </w:rPr>
        <w:t>al-Qur’an</w:t>
      </w:r>
      <w:r w:rsidR="008947A3">
        <w:rPr>
          <w:rFonts w:asciiTheme="majorBidi" w:hAnsiTheme="majorBidi" w:cstheme="majorBidi"/>
          <w:szCs w:val="24"/>
        </w:rPr>
        <w:t xml:space="preserve"> surat </w:t>
      </w:r>
      <w:r w:rsidR="008947A3" w:rsidRPr="00382917">
        <w:rPr>
          <w:rFonts w:asciiTheme="majorBidi" w:hAnsiTheme="majorBidi" w:cstheme="majorBidi"/>
          <w:i/>
          <w:iCs/>
          <w:szCs w:val="24"/>
        </w:rPr>
        <w:t>al-Furqan</w:t>
      </w:r>
      <w:r w:rsidR="008947A3">
        <w:rPr>
          <w:rFonts w:asciiTheme="majorBidi" w:hAnsiTheme="majorBidi" w:cstheme="majorBidi"/>
          <w:szCs w:val="24"/>
        </w:rPr>
        <w:t xml:space="preserve"> ayat </w:t>
      </w:r>
      <w:r w:rsidR="001B0893">
        <w:rPr>
          <w:rFonts w:asciiTheme="majorBidi" w:hAnsiTheme="majorBidi" w:cstheme="majorBidi"/>
          <w:szCs w:val="24"/>
        </w:rPr>
        <w:t>63-77</w:t>
      </w:r>
    </w:p>
    <w:p w:rsidR="001B0893" w:rsidRPr="001B0893" w:rsidRDefault="001B0893" w:rsidP="001B0893">
      <w:pPr>
        <w:pStyle w:val="ListParagraph"/>
        <w:numPr>
          <w:ilvl w:val="0"/>
          <w:numId w:val="2"/>
        </w:numPr>
        <w:spacing w:line="480" w:lineRule="auto"/>
        <w:jc w:val="both"/>
        <w:rPr>
          <w:rFonts w:asciiTheme="majorBidi" w:hAnsiTheme="majorBidi" w:cstheme="majorBidi"/>
          <w:bCs/>
          <w:color w:val="000000" w:themeColor="text1"/>
        </w:rPr>
      </w:pPr>
      <w:r w:rsidRPr="00B72586">
        <w:rPr>
          <w:rFonts w:cs="Times New Roman"/>
          <w:szCs w:val="24"/>
        </w:rPr>
        <w:t>Membantu usaha penghayatan dan pengamalan terhadap isi kandungan al-Qur’an, terutama ayat yang berhubungan dengan pendidikan akhlak</w:t>
      </w:r>
    </w:p>
    <w:p w:rsidR="001B0893" w:rsidRPr="001B0893" w:rsidRDefault="002343EC" w:rsidP="001B0893">
      <w:pPr>
        <w:pStyle w:val="ListParagraph"/>
        <w:numPr>
          <w:ilvl w:val="3"/>
          <w:numId w:val="1"/>
        </w:numPr>
        <w:spacing w:line="480" w:lineRule="auto"/>
        <w:jc w:val="both"/>
        <w:rPr>
          <w:rFonts w:asciiTheme="majorBidi" w:hAnsiTheme="majorBidi" w:cstheme="majorBidi"/>
          <w:bCs/>
          <w:color w:val="000000" w:themeColor="text1"/>
        </w:rPr>
      </w:pPr>
      <w:r w:rsidRPr="001B0893">
        <w:t>Praktis</w:t>
      </w:r>
    </w:p>
    <w:p w:rsidR="001B0893" w:rsidRDefault="00031363" w:rsidP="00031363">
      <w:pPr>
        <w:pStyle w:val="ListParagraph"/>
        <w:numPr>
          <w:ilvl w:val="0"/>
          <w:numId w:val="3"/>
        </w:numPr>
        <w:spacing w:line="480" w:lineRule="auto"/>
        <w:jc w:val="both"/>
        <w:rPr>
          <w:rFonts w:asciiTheme="majorBidi" w:hAnsiTheme="majorBidi" w:cstheme="majorBidi"/>
          <w:bCs/>
          <w:color w:val="000000" w:themeColor="text1"/>
        </w:rPr>
      </w:pPr>
      <w:r>
        <w:rPr>
          <w:rFonts w:asciiTheme="majorBidi" w:hAnsiTheme="majorBidi" w:cstheme="majorBidi"/>
          <w:bCs/>
          <w:color w:val="000000" w:themeColor="text1"/>
        </w:rPr>
        <w:t xml:space="preserve">Supaya manusia menjadi hamba Allah </w:t>
      </w:r>
      <w:r w:rsidR="0008237D">
        <w:rPr>
          <w:rFonts w:asciiTheme="majorBidi" w:hAnsiTheme="majorBidi" w:cstheme="majorBidi"/>
          <w:bCs/>
          <w:color w:val="000000" w:themeColor="text1"/>
        </w:rPr>
        <w:t>SWT yang men</w:t>
      </w:r>
      <w:r w:rsidR="003C05CA">
        <w:rPr>
          <w:rFonts w:asciiTheme="majorBidi" w:hAnsiTheme="majorBidi" w:cstheme="majorBidi"/>
          <w:bCs/>
          <w:color w:val="000000" w:themeColor="text1"/>
        </w:rPr>
        <w:t>erapkan</w:t>
      </w:r>
      <w:r w:rsidR="0008237D">
        <w:rPr>
          <w:rFonts w:asciiTheme="majorBidi" w:hAnsiTheme="majorBidi" w:cstheme="majorBidi"/>
          <w:bCs/>
          <w:color w:val="000000" w:themeColor="text1"/>
        </w:rPr>
        <w:t xml:space="preserve"> akhlak yang mulia</w:t>
      </w:r>
      <w:r>
        <w:rPr>
          <w:rFonts w:asciiTheme="majorBidi" w:hAnsiTheme="majorBidi" w:cstheme="majorBidi"/>
          <w:bCs/>
          <w:color w:val="000000" w:themeColor="text1"/>
        </w:rPr>
        <w:t xml:space="preserve"> kepada-Nya</w:t>
      </w:r>
      <w:r w:rsidR="00E20A2D">
        <w:rPr>
          <w:rFonts w:asciiTheme="majorBidi" w:hAnsiTheme="majorBidi" w:cstheme="majorBidi"/>
          <w:bCs/>
          <w:color w:val="000000" w:themeColor="text1"/>
        </w:rPr>
        <w:t xml:space="preserve"> sesuai dengan surat </w:t>
      </w:r>
      <w:r w:rsidR="00E20A2D" w:rsidRPr="00382917">
        <w:rPr>
          <w:rFonts w:asciiTheme="majorBidi" w:hAnsiTheme="majorBidi" w:cstheme="majorBidi"/>
          <w:bCs/>
          <w:i/>
          <w:iCs/>
          <w:color w:val="000000" w:themeColor="text1"/>
        </w:rPr>
        <w:t>al-Furqan</w:t>
      </w:r>
      <w:r w:rsidR="00C41D31">
        <w:rPr>
          <w:rFonts w:asciiTheme="majorBidi" w:hAnsiTheme="majorBidi" w:cstheme="majorBidi"/>
          <w:bCs/>
          <w:color w:val="000000" w:themeColor="text1"/>
        </w:rPr>
        <w:t xml:space="preserve"> ayat 64-74</w:t>
      </w:r>
    </w:p>
    <w:p w:rsidR="00031363" w:rsidRDefault="00031363" w:rsidP="00031363">
      <w:pPr>
        <w:pStyle w:val="ListParagraph"/>
        <w:numPr>
          <w:ilvl w:val="0"/>
          <w:numId w:val="3"/>
        </w:numPr>
        <w:spacing w:line="480" w:lineRule="auto"/>
        <w:jc w:val="both"/>
        <w:rPr>
          <w:rFonts w:asciiTheme="majorBidi" w:hAnsiTheme="majorBidi" w:cstheme="majorBidi"/>
          <w:bCs/>
          <w:color w:val="000000" w:themeColor="text1"/>
        </w:rPr>
      </w:pPr>
      <w:r>
        <w:rPr>
          <w:rFonts w:asciiTheme="majorBidi" w:hAnsiTheme="majorBidi" w:cstheme="majorBidi"/>
          <w:bCs/>
          <w:color w:val="000000" w:themeColor="text1"/>
        </w:rPr>
        <w:t>Supaya manusia me</w:t>
      </w:r>
      <w:r w:rsidR="0008237D">
        <w:rPr>
          <w:rFonts w:asciiTheme="majorBidi" w:hAnsiTheme="majorBidi" w:cstheme="majorBidi"/>
          <w:bCs/>
          <w:color w:val="000000" w:themeColor="text1"/>
        </w:rPr>
        <w:t>n</w:t>
      </w:r>
      <w:r w:rsidR="003C05CA">
        <w:rPr>
          <w:rFonts w:asciiTheme="majorBidi" w:hAnsiTheme="majorBidi" w:cstheme="majorBidi"/>
          <w:bCs/>
          <w:color w:val="000000" w:themeColor="text1"/>
        </w:rPr>
        <w:t>erapkan</w:t>
      </w:r>
      <w:r>
        <w:rPr>
          <w:rFonts w:asciiTheme="majorBidi" w:hAnsiTheme="majorBidi" w:cstheme="majorBidi"/>
          <w:bCs/>
          <w:color w:val="000000" w:themeColor="text1"/>
        </w:rPr>
        <w:t xml:space="preserve"> akhlak yang baik kepada sesamanya</w:t>
      </w:r>
      <w:r w:rsidR="00E20A2D">
        <w:rPr>
          <w:rFonts w:asciiTheme="majorBidi" w:hAnsiTheme="majorBidi" w:cstheme="majorBidi"/>
          <w:bCs/>
          <w:color w:val="000000" w:themeColor="text1"/>
        </w:rPr>
        <w:t xml:space="preserve"> sesuai dengan surat </w:t>
      </w:r>
      <w:r w:rsidR="00E20A2D" w:rsidRPr="00382917">
        <w:rPr>
          <w:rFonts w:asciiTheme="majorBidi" w:hAnsiTheme="majorBidi" w:cstheme="majorBidi"/>
          <w:bCs/>
          <w:i/>
          <w:iCs/>
          <w:color w:val="000000" w:themeColor="text1"/>
        </w:rPr>
        <w:t>al-Furqan</w:t>
      </w:r>
      <w:r w:rsidR="004B244A">
        <w:rPr>
          <w:rFonts w:asciiTheme="majorBidi" w:hAnsiTheme="majorBidi" w:cstheme="majorBidi"/>
          <w:bCs/>
          <w:color w:val="000000" w:themeColor="text1"/>
        </w:rPr>
        <w:t xml:space="preserve"> ayat 63-77</w:t>
      </w:r>
    </w:p>
    <w:p w:rsidR="00031363" w:rsidRDefault="00031363" w:rsidP="00031363">
      <w:pPr>
        <w:pStyle w:val="ListParagraph"/>
        <w:numPr>
          <w:ilvl w:val="0"/>
          <w:numId w:val="3"/>
        </w:numPr>
        <w:spacing w:line="480" w:lineRule="auto"/>
        <w:jc w:val="both"/>
        <w:rPr>
          <w:rFonts w:asciiTheme="majorBidi" w:hAnsiTheme="majorBidi" w:cstheme="majorBidi"/>
          <w:bCs/>
          <w:color w:val="000000" w:themeColor="text1"/>
        </w:rPr>
      </w:pPr>
      <w:r>
        <w:rPr>
          <w:rFonts w:asciiTheme="majorBidi" w:hAnsiTheme="majorBidi" w:cstheme="majorBidi"/>
          <w:bCs/>
          <w:color w:val="000000" w:themeColor="text1"/>
        </w:rPr>
        <w:t>Supaya manusia m</w:t>
      </w:r>
      <w:r w:rsidR="003C05CA">
        <w:rPr>
          <w:rFonts w:asciiTheme="majorBidi" w:hAnsiTheme="majorBidi" w:cstheme="majorBidi"/>
          <w:bCs/>
          <w:color w:val="000000" w:themeColor="text1"/>
        </w:rPr>
        <w:t>enerapkan</w:t>
      </w:r>
      <w:r>
        <w:rPr>
          <w:rFonts w:asciiTheme="majorBidi" w:hAnsiTheme="majorBidi" w:cstheme="majorBidi"/>
          <w:bCs/>
          <w:color w:val="000000" w:themeColor="text1"/>
        </w:rPr>
        <w:t xml:space="preserve"> akhlak yang baik kepada diri</w:t>
      </w:r>
      <w:r w:rsidR="0008237D">
        <w:rPr>
          <w:rFonts w:asciiTheme="majorBidi" w:hAnsiTheme="majorBidi" w:cstheme="majorBidi"/>
          <w:bCs/>
          <w:color w:val="000000" w:themeColor="text1"/>
        </w:rPr>
        <w:t>nya</w:t>
      </w:r>
      <w:r>
        <w:rPr>
          <w:rFonts w:asciiTheme="majorBidi" w:hAnsiTheme="majorBidi" w:cstheme="majorBidi"/>
          <w:bCs/>
          <w:color w:val="000000" w:themeColor="text1"/>
        </w:rPr>
        <w:t xml:space="preserve"> sendiri</w:t>
      </w:r>
      <w:r w:rsidR="00E20A2D">
        <w:rPr>
          <w:rFonts w:asciiTheme="majorBidi" w:hAnsiTheme="majorBidi" w:cstheme="majorBidi"/>
          <w:bCs/>
          <w:color w:val="000000" w:themeColor="text1"/>
        </w:rPr>
        <w:t xml:space="preserve"> sesuai dengan surat </w:t>
      </w:r>
      <w:r w:rsidR="00E20A2D" w:rsidRPr="00382917">
        <w:rPr>
          <w:rFonts w:asciiTheme="majorBidi" w:hAnsiTheme="majorBidi" w:cstheme="majorBidi"/>
          <w:bCs/>
          <w:i/>
          <w:iCs/>
          <w:color w:val="000000" w:themeColor="text1"/>
        </w:rPr>
        <w:t>al-Furqan</w:t>
      </w:r>
      <w:r w:rsidR="004B244A">
        <w:rPr>
          <w:rFonts w:asciiTheme="majorBidi" w:hAnsiTheme="majorBidi" w:cstheme="majorBidi"/>
          <w:bCs/>
          <w:color w:val="000000" w:themeColor="text1"/>
        </w:rPr>
        <w:t xml:space="preserve"> ayat 63-72</w:t>
      </w:r>
    </w:p>
    <w:p w:rsidR="00031363" w:rsidRDefault="00031363" w:rsidP="00382917">
      <w:pPr>
        <w:pStyle w:val="ListParagraph"/>
        <w:numPr>
          <w:ilvl w:val="0"/>
          <w:numId w:val="3"/>
        </w:numPr>
        <w:spacing w:line="480" w:lineRule="auto"/>
        <w:jc w:val="both"/>
        <w:rPr>
          <w:rFonts w:asciiTheme="majorBidi" w:hAnsiTheme="majorBidi" w:cstheme="majorBidi"/>
          <w:bCs/>
          <w:color w:val="000000" w:themeColor="text1"/>
        </w:rPr>
      </w:pPr>
      <w:r>
        <w:rPr>
          <w:rFonts w:asciiTheme="majorBidi" w:hAnsiTheme="majorBidi" w:cstheme="majorBidi"/>
          <w:bCs/>
          <w:color w:val="000000" w:themeColor="text1"/>
        </w:rPr>
        <w:t xml:space="preserve">Supaya </w:t>
      </w:r>
      <w:r w:rsidR="0008237D">
        <w:rPr>
          <w:rFonts w:asciiTheme="majorBidi" w:hAnsiTheme="majorBidi" w:cstheme="majorBidi"/>
          <w:bCs/>
          <w:color w:val="000000" w:themeColor="text1"/>
        </w:rPr>
        <w:t xml:space="preserve">manusia </w:t>
      </w:r>
      <w:r>
        <w:rPr>
          <w:rFonts w:asciiTheme="majorBidi" w:hAnsiTheme="majorBidi" w:cstheme="majorBidi"/>
          <w:bCs/>
          <w:color w:val="000000" w:themeColor="text1"/>
        </w:rPr>
        <w:t>m</w:t>
      </w:r>
      <w:r w:rsidR="003C05CA">
        <w:rPr>
          <w:rFonts w:asciiTheme="majorBidi" w:hAnsiTheme="majorBidi" w:cstheme="majorBidi"/>
          <w:bCs/>
          <w:color w:val="000000" w:themeColor="text1"/>
        </w:rPr>
        <w:t>enerapkan</w:t>
      </w:r>
      <w:r>
        <w:rPr>
          <w:rFonts w:asciiTheme="majorBidi" w:hAnsiTheme="majorBidi" w:cstheme="majorBidi"/>
          <w:bCs/>
          <w:color w:val="000000" w:themeColor="text1"/>
        </w:rPr>
        <w:t xml:space="preserve"> akhlak yang baik kepada lingkungan</w:t>
      </w:r>
      <w:r w:rsidR="0008237D">
        <w:rPr>
          <w:rFonts w:asciiTheme="majorBidi" w:hAnsiTheme="majorBidi" w:cstheme="majorBidi"/>
          <w:bCs/>
          <w:color w:val="000000" w:themeColor="text1"/>
        </w:rPr>
        <w:t>nya</w:t>
      </w:r>
      <w:r w:rsidR="00E20A2D">
        <w:rPr>
          <w:rFonts w:asciiTheme="majorBidi" w:hAnsiTheme="majorBidi" w:cstheme="majorBidi"/>
          <w:bCs/>
          <w:color w:val="000000" w:themeColor="text1"/>
        </w:rPr>
        <w:t xml:space="preserve"> sesuai dengan surat </w:t>
      </w:r>
      <w:r w:rsidR="00E20A2D" w:rsidRPr="00382917">
        <w:rPr>
          <w:rFonts w:asciiTheme="majorBidi" w:hAnsiTheme="majorBidi" w:cstheme="majorBidi"/>
          <w:bCs/>
          <w:i/>
          <w:iCs/>
          <w:color w:val="000000" w:themeColor="text1"/>
        </w:rPr>
        <w:t>al-Furqan</w:t>
      </w:r>
      <w:r w:rsidR="00C41D31">
        <w:rPr>
          <w:rFonts w:asciiTheme="majorBidi" w:hAnsiTheme="majorBidi" w:cstheme="majorBidi"/>
          <w:bCs/>
          <w:color w:val="000000" w:themeColor="text1"/>
        </w:rPr>
        <w:t xml:space="preserve"> ayat 63</w:t>
      </w:r>
    </w:p>
    <w:p w:rsidR="00D820BB" w:rsidRPr="00D820BB" w:rsidRDefault="00D820BB" w:rsidP="00D820BB">
      <w:pPr>
        <w:pStyle w:val="ListParagraph"/>
        <w:numPr>
          <w:ilvl w:val="0"/>
          <w:numId w:val="3"/>
        </w:numPr>
        <w:spacing w:line="480" w:lineRule="auto"/>
        <w:jc w:val="both"/>
        <w:rPr>
          <w:rFonts w:asciiTheme="majorBidi" w:hAnsiTheme="majorBidi" w:cstheme="majorBidi"/>
          <w:bCs/>
          <w:color w:val="000000" w:themeColor="text1"/>
        </w:rPr>
      </w:pPr>
      <w:r>
        <w:rPr>
          <w:rFonts w:asciiTheme="majorBidi" w:hAnsiTheme="majorBidi" w:cstheme="majorBidi"/>
          <w:szCs w:val="24"/>
        </w:rPr>
        <w:t xml:space="preserve">Sebagai </w:t>
      </w:r>
      <w:r w:rsidRPr="001B0893">
        <w:rPr>
          <w:rFonts w:asciiTheme="majorBidi" w:hAnsiTheme="majorBidi" w:cstheme="majorBidi"/>
          <w:szCs w:val="24"/>
        </w:rPr>
        <w:t>salah satu literatur di perpustakaan UIN Imam Bonjol Padang</w:t>
      </w:r>
    </w:p>
    <w:p w:rsidR="00D820BB" w:rsidRPr="00D820BB" w:rsidRDefault="002343EC" w:rsidP="00D820BB">
      <w:pPr>
        <w:pStyle w:val="ListParagraph"/>
        <w:numPr>
          <w:ilvl w:val="0"/>
          <w:numId w:val="3"/>
        </w:numPr>
        <w:spacing w:line="480" w:lineRule="auto"/>
        <w:jc w:val="both"/>
        <w:rPr>
          <w:rFonts w:asciiTheme="majorBidi" w:hAnsiTheme="majorBidi" w:cstheme="majorBidi"/>
          <w:bCs/>
          <w:color w:val="000000" w:themeColor="text1"/>
        </w:rPr>
      </w:pPr>
      <w:r w:rsidRPr="001B0893">
        <w:rPr>
          <w:rFonts w:cs="Times New Roman"/>
          <w:szCs w:val="24"/>
        </w:rPr>
        <w:t>Sebagai syarat akademis untuk mendapatkan gelar Sarjana Pendidikan (S.Pd) pada Fakultas Tarbiyah dan Keguruan UIN Imam Bonjol Padang.</w:t>
      </w:r>
    </w:p>
    <w:p w:rsidR="00E20A2D" w:rsidRDefault="00E20A2D"/>
    <w:p w:rsidR="00432070" w:rsidRDefault="00432070"/>
    <w:p w:rsidR="00432070" w:rsidRDefault="00432070"/>
    <w:p w:rsidR="00432070" w:rsidRDefault="00432070"/>
    <w:p w:rsidR="00432070" w:rsidRDefault="00432070"/>
    <w:p w:rsidR="001B0893" w:rsidRDefault="001B0893" w:rsidP="001B0893">
      <w:pPr>
        <w:pStyle w:val="ListParagraph"/>
        <w:numPr>
          <w:ilvl w:val="0"/>
          <w:numId w:val="1"/>
        </w:numPr>
        <w:tabs>
          <w:tab w:val="left" w:pos="567"/>
        </w:tabs>
        <w:spacing w:line="480" w:lineRule="auto"/>
        <w:jc w:val="both"/>
        <w:rPr>
          <w:rFonts w:asciiTheme="majorBidi" w:hAnsiTheme="majorBidi" w:cs="Times New Roman"/>
          <w:b/>
          <w:szCs w:val="24"/>
          <w:lang w:val="sv-SE"/>
        </w:rPr>
      </w:pPr>
      <w:r w:rsidRPr="005E2497">
        <w:rPr>
          <w:rFonts w:asciiTheme="majorBidi" w:hAnsiTheme="majorBidi" w:cs="Times New Roman"/>
          <w:b/>
          <w:szCs w:val="24"/>
          <w:lang w:val="sv-SE"/>
        </w:rPr>
        <w:lastRenderedPageBreak/>
        <w:t>Penjelasan Judul</w:t>
      </w:r>
    </w:p>
    <w:p w:rsidR="008947A3" w:rsidRPr="00382917" w:rsidRDefault="001B0893" w:rsidP="00382917">
      <w:pPr>
        <w:pStyle w:val="ListParagraph"/>
        <w:spacing w:line="480" w:lineRule="auto"/>
        <w:ind w:left="360" w:firstLine="774"/>
        <w:jc w:val="both"/>
        <w:rPr>
          <w:rFonts w:asciiTheme="majorBidi" w:hAnsiTheme="majorBidi" w:cs="Times New Roman"/>
          <w:bCs/>
          <w:szCs w:val="24"/>
          <w:lang w:val="sv-SE"/>
        </w:rPr>
      </w:pPr>
      <w:r w:rsidRPr="00CF58A0">
        <w:rPr>
          <w:rFonts w:asciiTheme="majorBidi" w:hAnsiTheme="majorBidi" w:cs="Times New Roman"/>
          <w:bCs/>
          <w:szCs w:val="24"/>
          <w:lang w:val="sv-SE"/>
        </w:rPr>
        <w:t xml:space="preserve">Penelitian yang berjudul </w:t>
      </w:r>
      <w:r w:rsidRPr="008947A3">
        <w:rPr>
          <w:rFonts w:asciiTheme="majorBidi" w:hAnsiTheme="majorBidi" w:cs="Times New Roman"/>
          <w:szCs w:val="24"/>
          <w:lang w:val="sv-SE"/>
        </w:rPr>
        <w:t xml:space="preserve">Pendidikan Akhlak </w:t>
      </w:r>
      <w:r w:rsidR="008947A3" w:rsidRPr="008947A3">
        <w:rPr>
          <w:rFonts w:asciiTheme="majorBidi" w:hAnsiTheme="majorBidi" w:cs="Times New Roman"/>
          <w:szCs w:val="24"/>
          <w:lang w:val="sv-SE"/>
        </w:rPr>
        <w:t xml:space="preserve">yang Terkandung dalam </w:t>
      </w:r>
      <w:r w:rsidR="008947A3" w:rsidRPr="008947A3">
        <w:rPr>
          <w:rFonts w:asciiTheme="majorBidi" w:hAnsiTheme="majorBidi"/>
          <w:lang w:val="sv-SE"/>
        </w:rPr>
        <w:t>Al-Qur’an</w:t>
      </w:r>
      <w:r w:rsidR="008947A3">
        <w:rPr>
          <w:rFonts w:asciiTheme="majorBidi" w:hAnsiTheme="majorBidi" w:cs="Times New Roman"/>
          <w:szCs w:val="24"/>
          <w:lang w:val="sv-SE"/>
        </w:rPr>
        <w:t xml:space="preserve"> Surat </w:t>
      </w:r>
      <w:r w:rsidR="008947A3" w:rsidRPr="00432070">
        <w:rPr>
          <w:rFonts w:asciiTheme="majorBidi" w:hAnsiTheme="majorBidi" w:cs="Times New Roman"/>
          <w:i/>
          <w:iCs/>
          <w:szCs w:val="24"/>
          <w:lang w:val="sv-SE"/>
        </w:rPr>
        <w:t>Al-Furqan</w:t>
      </w:r>
      <w:r w:rsidR="008947A3">
        <w:rPr>
          <w:rFonts w:asciiTheme="majorBidi" w:hAnsiTheme="majorBidi" w:cs="Times New Roman"/>
          <w:szCs w:val="24"/>
          <w:lang w:val="sv-SE"/>
        </w:rPr>
        <w:t xml:space="preserve"> ayat </w:t>
      </w:r>
      <w:r w:rsidRPr="008947A3">
        <w:rPr>
          <w:rFonts w:asciiTheme="majorBidi" w:hAnsiTheme="majorBidi" w:cs="Times New Roman"/>
          <w:szCs w:val="24"/>
          <w:lang w:val="sv-SE"/>
        </w:rPr>
        <w:t>63-77)</w:t>
      </w:r>
      <w:r w:rsidRPr="00CF58A0">
        <w:rPr>
          <w:rFonts w:asciiTheme="majorBidi" w:hAnsiTheme="majorBidi" w:cs="Times New Roman"/>
          <w:bCs/>
          <w:szCs w:val="24"/>
          <w:lang w:val="sv-SE"/>
        </w:rPr>
        <w:t>, didukung dengan  beberapa istilah yang perlu dijelaskan lebih lanjut yaitu:</w:t>
      </w:r>
    </w:p>
    <w:tbl>
      <w:tblPr>
        <w:tblStyle w:val="TableGrid"/>
        <w:tblW w:w="0" w:type="auto"/>
        <w:tblInd w:w="392" w:type="dxa"/>
        <w:tblLayout w:type="fixed"/>
        <w:tblLook w:val="04A0"/>
      </w:tblPr>
      <w:tblGrid>
        <w:gridCol w:w="2126"/>
        <w:gridCol w:w="284"/>
        <w:gridCol w:w="5670"/>
      </w:tblGrid>
      <w:tr w:rsidR="001B0893" w:rsidRPr="005E2497" w:rsidTr="008947A3">
        <w:trPr>
          <w:trHeight w:val="3129"/>
        </w:trPr>
        <w:tc>
          <w:tcPr>
            <w:tcW w:w="2126" w:type="dxa"/>
            <w:tcBorders>
              <w:top w:val="nil"/>
              <w:left w:val="nil"/>
              <w:bottom w:val="nil"/>
              <w:right w:val="nil"/>
            </w:tcBorders>
          </w:tcPr>
          <w:p w:rsidR="001B0893" w:rsidRPr="005E2497" w:rsidRDefault="001B0893" w:rsidP="001B0893">
            <w:pPr>
              <w:pStyle w:val="ListParagraph"/>
              <w:tabs>
                <w:tab w:val="left" w:pos="567"/>
              </w:tabs>
              <w:ind w:left="34" w:hanging="142"/>
              <w:jc w:val="both"/>
              <w:rPr>
                <w:rFonts w:asciiTheme="majorBidi" w:hAnsiTheme="majorBidi" w:cs="Times New Roman"/>
                <w:bCs/>
                <w:szCs w:val="24"/>
                <w:lang w:val="sv-SE"/>
              </w:rPr>
            </w:pPr>
            <w:r w:rsidRPr="005E2497">
              <w:rPr>
                <w:rFonts w:asciiTheme="majorBidi" w:hAnsiTheme="majorBidi" w:cs="Times New Roman"/>
                <w:bCs/>
                <w:szCs w:val="24"/>
                <w:lang w:val="sv-SE"/>
              </w:rPr>
              <w:t>Pendidikan</w:t>
            </w:r>
          </w:p>
        </w:tc>
        <w:tc>
          <w:tcPr>
            <w:tcW w:w="284" w:type="dxa"/>
            <w:tcBorders>
              <w:top w:val="nil"/>
              <w:left w:val="nil"/>
              <w:bottom w:val="nil"/>
              <w:right w:val="nil"/>
            </w:tcBorders>
          </w:tcPr>
          <w:p w:rsidR="001B0893" w:rsidRPr="005E2497" w:rsidRDefault="001B0893" w:rsidP="00DB3CC0">
            <w:pPr>
              <w:pStyle w:val="ListParagraph"/>
              <w:tabs>
                <w:tab w:val="left" w:pos="567"/>
              </w:tabs>
              <w:ind w:left="0"/>
              <w:jc w:val="both"/>
              <w:rPr>
                <w:rFonts w:asciiTheme="majorBidi" w:hAnsiTheme="majorBidi" w:cs="Times New Roman"/>
                <w:bCs/>
                <w:szCs w:val="24"/>
                <w:lang w:val="sv-SE"/>
              </w:rPr>
            </w:pPr>
            <w:r w:rsidRPr="005E2497">
              <w:rPr>
                <w:rFonts w:asciiTheme="majorBidi" w:hAnsiTheme="majorBidi" w:cs="Times New Roman"/>
                <w:bCs/>
                <w:szCs w:val="24"/>
                <w:lang w:val="sv-SE"/>
              </w:rPr>
              <w:t>:</w:t>
            </w:r>
          </w:p>
        </w:tc>
        <w:tc>
          <w:tcPr>
            <w:tcW w:w="5670" w:type="dxa"/>
            <w:tcBorders>
              <w:top w:val="nil"/>
              <w:left w:val="nil"/>
              <w:bottom w:val="nil"/>
              <w:right w:val="nil"/>
            </w:tcBorders>
          </w:tcPr>
          <w:p w:rsidR="001C78C2" w:rsidRPr="001C78C2" w:rsidRDefault="001C78C2" w:rsidP="001C78C2">
            <w:pPr>
              <w:spacing w:line="480" w:lineRule="auto"/>
              <w:jc w:val="both"/>
              <w:rPr>
                <w:rFonts w:asciiTheme="majorBidi" w:hAnsiTheme="majorBidi" w:cstheme="majorBidi"/>
              </w:rPr>
            </w:pPr>
            <w:r w:rsidRPr="001C78C2">
              <w:rPr>
                <w:rFonts w:asciiTheme="majorBidi" w:hAnsiTheme="majorBidi" w:cstheme="majorBidi"/>
              </w:rPr>
              <w:t>Dala</w:t>
            </w:r>
            <w:r>
              <w:rPr>
                <w:rFonts w:asciiTheme="majorBidi" w:hAnsiTheme="majorBidi" w:cstheme="majorBidi"/>
              </w:rPr>
              <w:t xml:space="preserve">m Kamus Besar Bahasa Indonesia (KBBI), </w:t>
            </w:r>
            <w:r w:rsidRPr="001C78C2">
              <w:rPr>
                <w:rFonts w:asciiTheme="majorBidi" w:hAnsiTheme="majorBidi" w:cstheme="majorBidi"/>
              </w:rPr>
              <w:t>pendidikan diartikan sebagai proses pengubahan cara berpikir atau tingkah laku dengan cara pengajaran.</w:t>
            </w:r>
            <w:r w:rsidRPr="00C839F6">
              <w:rPr>
                <w:rStyle w:val="FootnoteReference"/>
                <w:rFonts w:asciiTheme="majorBidi" w:hAnsiTheme="majorBidi" w:cstheme="majorBidi"/>
              </w:rPr>
              <w:footnoteReference w:id="15"/>
            </w:r>
          </w:p>
          <w:p w:rsidR="001B0893" w:rsidRPr="00F85C45" w:rsidRDefault="001C78C2" w:rsidP="00DB3CC0">
            <w:pPr>
              <w:spacing w:line="480" w:lineRule="auto"/>
              <w:jc w:val="both"/>
              <w:rPr>
                <w:rFonts w:asciiTheme="majorBidi" w:hAnsiTheme="majorBidi" w:cstheme="majorBidi"/>
                <w:lang w:val="sv-SE"/>
              </w:rPr>
            </w:pPr>
            <w:r>
              <w:rPr>
                <w:rFonts w:asciiTheme="majorBidi" w:hAnsiTheme="majorBidi" w:cstheme="majorBidi"/>
                <w:lang w:val="sv-SE"/>
              </w:rPr>
              <w:t>Pendidikan adalah b</w:t>
            </w:r>
            <w:r w:rsidR="001B0893">
              <w:rPr>
                <w:rFonts w:asciiTheme="majorBidi" w:hAnsiTheme="majorBidi" w:cstheme="majorBidi"/>
                <w:lang w:val="sv-SE"/>
              </w:rPr>
              <w:t>imbingan secara sadar oleh pendidik terhadap perkembangan jasmani dan rohani peserta didik menuju terbentuknya kepribadian yang utama.</w:t>
            </w:r>
            <w:r w:rsidR="001B0893">
              <w:rPr>
                <w:rStyle w:val="FootnoteReference"/>
                <w:rFonts w:asciiTheme="majorBidi" w:hAnsiTheme="majorBidi"/>
                <w:lang w:val="sv-SE"/>
              </w:rPr>
              <w:footnoteReference w:id="16"/>
            </w:r>
          </w:p>
        </w:tc>
      </w:tr>
      <w:tr w:rsidR="001B0893" w:rsidRPr="005E2497" w:rsidTr="001B0893">
        <w:tc>
          <w:tcPr>
            <w:tcW w:w="2126" w:type="dxa"/>
            <w:tcBorders>
              <w:top w:val="nil"/>
              <w:left w:val="nil"/>
              <w:bottom w:val="nil"/>
              <w:right w:val="nil"/>
            </w:tcBorders>
          </w:tcPr>
          <w:p w:rsidR="001B0893" w:rsidRPr="005E2497" w:rsidRDefault="001B0893" w:rsidP="00DB3CC0">
            <w:pPr>
              <w:pStyle w:val="ListParagraph"/>
              <w:tabs>
                <w:tab w:val="left" w:pos="567"/>
              </w:tabs>
              <w:ind w:left="0"/>
              <w:jc w:val="both"/>
              <w:rPr>
                <w:rFonts w:asciiTheme="majorBidi" w:hAnsiTheme="majorBidi" w:cs="Times New Roman"/>
                <w:bCs/>
                <w:szCs w:val="24"/>
                <w:lang w:val="sv-SE"/>
              </w:rPr>
            </w:pPr>
            <w:r w:rsidRPr="005E2497">
              <w:rPr>
                <w:rFonts w:asciiTheme="majorBidi" w:hAnsiTheme="majorBidi" w:cs="Times New Roman"/>
                <w:bCs/>
                <w:szCs w:val="24"/>
                <w:lang w:val="sv-SE"/>
              </w:rPr>
              <w:t>Akhlak</w:t>
            </w:r>
          </w:p>
        </w:tc>
        <w:tc>
          <w:tcPr>
            <w:tcW w:w="284" w:type="dxa"/>
            <w:tcBorders>
              <w:top w:val="nil"/>
              <w:left w:val="nil"/>
              <w:bottom w:val="nil"/>
              <w:right w:val="nil"/>
            </w:tcBorders>
          </w:tcPr>
          <w:p w:rsidR="001B0893" w:rsidRPr="005E2497" w:rsidRDefault="001B0893" w:rsidP="00DB3CC0">
            <w:pPr>
              <w:pStyle w:val="ListParagraph"/>
              <w:tabs>
                <w:tab w:val="left" w:pos="567"/>
              </w:tabs>
              <w:ind w:left="0"/>
              <w:jc w:val="both"/>
              <w:rPr>
                <w:rFonts w:asciiTheme="majorBidi" w:hAnsiTheme="majorBidi" w:cs="Times New Roman"/>
                <w:bCs/>
                <w:szCs w:val="24"/>
                <w:lang w:val="sv-SE"/>
              </w:rPr>
            </w:pPr>
            <w:r w:rsidRPr="005E2497">
              <w:rPr>
                <w:rFonts w:asciiTheme="majorBidi" w:hAnsiTheme="majorBidi" w:cs="Times New Roman"/>
                <w:bCs/>
                <w:szCs w:val="24"/>
                <w:lang w:val="sv-SE"/>
              </w:rPr>
              <w:t>:</w:t>
            </w:r>
          </w:p>
        </w:tc>
        <w:tc>
          <w:tcPr>
            <w:tcW w:w="5670" w:type="dxa"/>
            <w:tcBorders>
              <w:top w:val="nil"/>
              <w:left w:val="nil"/>
              <w:bottom w:val="nil"/>
              <w:right w:val="nil"/>
            </w:tcBorders>
          </w:tcPr>
          <w:p w:rsidR="001B0893" w:rsidRPr="00BE1CDA" w:rsidRDefault="001B0893" w:rsidP="00DB3CC0">
            <w:pPr>
              <w:spacing w:line="480" w:lineRule="auto"/>
              <w:jc w:val="both"/>
              <w:rPr>
                <w:rFonts w:asciiTheme="majorBidi" w:hAnsiTheme="majorBidi"/>
                <w:bCs/>
                <w:lang w:val="sv-SE"/>
              </w:rPr>
            </w:pPr>
            <w:r w:rsidRPr="00BE1CDA">
              <w:rPr>
                <w:rFonts w:asciiTheme="majorBidi" w:hAnsiTheme="majorBidi"/>
                <w:bCs/>
                <w:lang w:val="sv-SE"/>
              </w:rPr>
              <w:t xml:space="preserve">Kata akhlak berasal dari </w:t>
            </w:r>
            <w:r w:rsidR="00CD2150">
              <w:rPr>
                <w:rFonts w:asciiTheme="majorBidi" w:hAnsiTheme="majorBidi"/>
                <w:bCs/>
                <w:lang w:val="sv-SE"/>
              </w:rPr>
              <w:t>”</w:t>
            </w:r>
            <w:r w:rsidRPr="00AE3B3E">
              <w:rPr>
                <w:rFonts w:asciiTheme="majorBidi" w:hAnsiTheme="majorBidi"/>
                <w:bCs/>
                <w:i/>
                <w:lang w:val="sv-SE"/>
              </w:rPr>
              <w:t>khalaqa</w:t>
            </w:r>
            <w:r w:rsidR="00CD2150">
              <w:rPr>
                <w:rFonts w:asciiTheme="majorBidi" w:hAnsiTheme="majorBidi"/>
                <w:bCs/>
                <w:i/>
                <w:lang w:val="sv-SE"/>
              </w:rPr>
              <w:t>”</w:t>
            </w:r>
            <w:r w:rsidRPr="00BE1CDA">
              <w:rPr>
                <w:rFonts w:asciiTheme="majorBidi" w:hAnsiTheme="majorBidi"/>
                <w:bCs/>
                <w:lang w:val="sv-SE"/>
              </w:rPr>
              <w:t xml:space="preserve"> bentuk jamak dari </w:t>
            </w:r>
            <w:r w:rsidR="00CD2150">
              <w:rPr>
                <w:rFonts w:asciiTheme="majorBidi" w:hAnsiTheme="majorBidi"/>
                <w:bCs/>
                <w:lang w:val="sv-SE"/>
              </w:rPr>
              <w:t>”</w:t>
            </w:r>
            <w:r w:rsidR="00E20A2D">
              <w:rPr>
                <w:rFonts w:asciiTheme="majorBidi" w:hAnsiTheme="majorBidi"/>
                <w:bCs/>
                <w:i/>
                <w:lang w:val="sv-SE"/>
              </w:rPr>
              <w:t>khulu</w:t>
            </w:r>
            <w:r w:rsidRPr="00AE3B3E">
              <w:rPr>
                <w:rFonts w:asciiTheme="majorBidi" w:hAnsiTheme="majorBidi"/>
                <w:bCs/>
                <w:i/>
                <w:lang w:val="sv-SE"/>
              </w:rPr>
              <w:t>qun</w:t>
            </w:r>
            <w:r w:rsidR="00CD2150">
              <w:rPr>
                <w:rFonts w:asciiTheme="majorBidi" w:hAnsiTheme="majorBidi"/>
                <w:bCs/>
                <w:i/>
                <w:lang w:val="sv-SE"/>
              </w:rPr>
              <w:t>”</w:t>
            </w:r>
            <w:r w:rsidRPr="00BE1CDA">
              <w:rPr>
                <w:rFonts w:asciiTheme="majorBidi" w:hAnsiTheme="majorBidi"/>
                <w:bCs/>
                <w:lang w:val="sv-SE"/>
              </w:rPr>
              <w:t xml:space="preserve"> yang berarti perangai, sifat, tabiat, ciptaan, atau dala</w:t>
            </w:r>
            <w:r>
              <w:rPr>
                <w:rFonts w:asciiTheme="majorBidi" w:hAnsiTheme="majorBidi"/>
                <w:bCs/>
                <w:lang w:val="sv-SE"/>
              </w:rPr>
              <w:t xml:space="preserve">m bahasa Inggrisnya </w:t>
            </w:r>
            <w:r w:rsidR="00CD2150">
              <w:rPr>
                <w:rFonts w:asciiTheme="majorBidi" w:hAnsiTheme="majorBidi"/>
                <w:bCs/>
                <w:lang w:val="sv-SE"/>
              </w:rPr>
              <w:t>”</w:t>
            </w:r>
            <w:r w:rsidRPr="001C78C2">
              <w:rPr>
                <w:rFonts w:asciiTheme="majorBidi" w:hAnsiTheme="majorBidi"/>
                <w:bCs/>
                <w:i/>
                <w:lang w:val="sv-SE"/>
              </w:rPr>
              <w:t>character</w:t>
            </w:r>
            <w:r w:rsidR="00CD2150">
              <w:rPr>
                <w:rFonts w:asciiTheme="majorBidi" w:hAnsiTheme="majorBidi"/>
                <w:bCs/>
                <w:i/>
                <w:lang w:val="sv-SE"/>
              </w:rPr>
              <w:t>”</w:t>
            </w:r>
            <w:r w:rsidR="001C78C2">
              <w:rPr>
                <w:rFonts w:asciiTheme="majorBidi" w:hAnsiTheme="majorBidi"/>
                <w:bCs/>
                <w:lang w:val="sv-SE"/>
              </w:rPr>
              <w:t xml:space="preserve"> dan</w:t>
            </w:r>
            <w:r w:rsidR="00E20A2D">
              <w:rPr>
                <w:rFonts w:asciiTheme="majorBidi" w:hAnsiTheme="majorBidi"/>
                <w:bCs/>
                <w:lang w:val="sv-SE"/>
              </w:rPr>
              <w:t xml:space="preserve"> </w:t>
            </w:r>
            <w:r w:rsidR="00CD2150">
              <w:rPr>
                <w:rFonts w:asciiTheme="majorBidi" w:hAnsiTheme="majorBidi"/>
                <w:bCs/>
                <w:lang w:val="sv-SE"/>
              </w:rPr>
              <w:t>”</w:t>
            </w:r>
            <w:r w:rsidRPr="001C78C2">
              <w:rPr>
                <w:rFonts w:asciiTheme="majorBidi" w:hAnsiTheme="majorBidi"/>
                <w:bCs/>
                <w:i/>
                <w:lang w:val="sv-SE"/>
              </w:rPr>
              <w:t>temperament</w:t>
            </w:r>
            <w:r>
              <w:rPr>
                <w:rFonts w:asciiTheme="majorBidi" w:hAnsiTheme="majorBidi"/>
                <w:bCs/>
                <w:lang w:val="sv-SE"/>
              </w:rPr>
              <w:t>.</w:t>
            </w:r>
            <w:r w:rsidR="00CD2150">
              <w:rPr>
                <w:rFonts w:asciiTheme="majorBidi" w:hAnsiTheme="majorBidi"/>
                <w:bCs/>
                <w:lang w:val="sv-SE"/>
              </w:rPr>
              <w:t>”</w:t>
            </w:r>
            <w:r>
              <w:rPr>
                <w:rStyle w:val="FootnoteReference"/>
                <w:rFonts w:asciiTheme="majorBidi" w:hAnsiTheme="majorBidi"/>
                <w:bCs/>
                <w:lang w:val="sv-SE"/>
              </w:rPr>
              <w:footnoteReference w:id="17"/>
            </w:r>
            <w:r>
              <w:rPr>
                <w:rFonts w:asciiTheme="majorBidi" w:hAnsiTheme="majorBidi"/>
                <w:bCs/>
                <w:lang w:val="sv-SE"/>
              </w:rPr>
              <w:t xml:space="preserve"> Akhlak adalah s</w:t>
            </w:r>
            <w:r w:rsidRPr="00BE1CDA">
              <w:rPr>
                <w:rFonts w:asciiTheme="majorBidi" w:hAnsiTheme="majorBidi"/>
                <w:bCs/>
                <w:lang w:val="sv-SE"/>
              </w:rPr>
              <w:t>ifat yang tertanam dalam jiwa manusia sehingga dia akan muncul secara spontan bilamana diperlukan tanpa memerlukan pemikiran atau pertimbangan lebih dahulu</w:t>
            </w:r>
            <w:r w:rsidRPr="005E2497">
              <w:rPr>
                <w:rStyle w:val="FootnoteReference"/>
                <w:rFonts w:asciiTheme="majorBidi" w:hAnsiTheme="majorBidi"/>
                <w:bCs/>
              </w:rPr>
              <w:footnoteReference w:id="18"/>
            </w:r>
          </w:p>
        </w:tc>
      </w:tr>
      <w:tr w:rsidR="001B0893" w:rsidRPr="005E2497" w:rsidTr="003C05CA">
        <w:trPr>
          <w:trHeight w:val="2410"/>
        </w:trPr>
        <w:tc>
          <w:tcPr>
            <w:tcW w:w="2126" w:type="dxa"/>
            <w:tcBorders>
              <w:top w:val="nil"/>
              <w:left w:val="nil"/>
              <w:bottom w:val="nil"/>
              <w:right w:val="nil"/>
            </w:tcBorders>
          </w:tcPr>
          <w:p w:rsidR="001B0893" w:rsidRPr="005E2497" w:rsidRDefault="001B0893" w:rsidP="00DB3CC0">
            <w:pPr>
              <w:pStyle w:val="ListParagraph"/>
              <w:tabs>
                <w:tab w:val="left" w:pos="567"/>
              </w:tabs>
              <w:ind w:left="0"/>
              <w:jc w:val="both"/>
              <w:rPr>
                <w:rFonts w:asciiTheme="majorBidi" w:hAnsiTheme="majorBidi" w:cs="Times New Roman"/>
                <w:bCs/>
                <w:szCs w:val="24"/>
                <w:lang w:val="sv-SE"/>
              </w:rPr>
            </w:pPr>
            <w:r>
              <w:rPr>
                <w:rFonts w:asciiTheme="majorBidi" w:hAnsiTheme="majorBidi" w:cs="Times New Roman"/>
                <w:bCs/>
                <w:szCs w:val="24"/>
                <w:lang w:val="sv-SE"/>
              </w:rPr>
              <w:lastRenderedPageBreak/>
              <w:t>Pendidikan A</w:t>
            </w:r>
            <w:r w:rsidRPr="005E2497">
              <w:rPr>
                <w:rFonts w:asciiTheme="majorBidi" w:hAnsiTheme="majorBidi" w:cs="Times New Roman"/>
                <w:bCs/>
                <w:szCs w:val="24"/>
                <w:lang w:val="sv-SE"/>
              </w:rPr>
              <w:t>khlak</w:t>
            </w:r>
          </w:p>
        </w:tc>
        <w:tc>
          <w:tcPr>
            <w:tcW w:w="284" w:type="dxa"/>
            <w:tcBorders>
              <w:top w:val="nil"/>
              <w:left w:val="nil"/>
              <w:bottom w:val="nil"/>
              <w:right w:val="nil"/>
            </w:tcBorders>
          </w:tcPr>
          <w:p w:rsidR="001B0893" w:rsidRPr="005E2497" w:rsidRDefault="001B0893" w:rsidP="00DB3CC0">
            <w:pPr>
              <w:pStyle w:val="ListParagraph"/>
              <w:tabs>
                <w:tab w:val="left" w:pos="567"/>
              </w:tabs>
              <w:ind w:left="0"/>
              <w:jc w:val="both"/>
              <w:rPr>
                <w:rFonts w:asciiTheme="majorBidi" w:hAnsiTheme="majorBidi" w:cs="Times New Roman"/>
                <w:bCs/>
                <w:szCs w:val="24"/>
                <w:lang w:val="sv-SE"/>
              </w:rPr>
            </w:pPr>
            <w:r w:rsidRPr="005E2497">
              <w:rPr>
                <w:rFonts w:asciiTheme="majorBidi" w:hAnsiTheme="majorBidi" w:cs="Times New Roman"/>
                <w:bCs/>
                <w:szCs w:val="24"/>
                <w:lang w:val="sv-SE"/>
              </w:rPr>
              <w:t>:</w:t>
            </w:r>
          </w:p>
        </w:tc>
        <w:tc>
          <w:tcPr>
            <w:tcW w:w="5670" w:type="dxa"/>
            <w:tcBorders>
              <w:top w:val="nil"/>
              <w:left w:val="nil"/>
              <w:bottom w:val="nil"/>
              <w:right w:val="nil"/>
            </w:tcBorders>
          </w:tcPr>
          <w:p w:rsidR="001B0893" w:rsidRPr="003C05CA" w:rsidRDefault="003C05CA" w:rsidP="00DB3CC0">
            <w:pPr>
              <w:spacing w:line="480" w:lineRule="auto"/>
              <w:jc w:val="both"/>
              <w:rPr>
                <w:rFonts w:asciiTheme="majorBidi" w:hAnsiTheme="majorBidi" w:cstheme="majorBidi"/>
              </w:rPr>
            </w:pPr>
            <w:r>
              <w:rPr>
                <w:rFonts w:asciiTheme="majorBidi" w:hAnsiTheme="majorBidi"/>
              </w:rPr>
              <w:t>P</w:t>
            </w:r>
            <w:r w:rsidRPr="0005305F">
              <w:rPr>
                <w:rFonts w:asciiTheme="majorBidi" w:hAnsiTheme="majorBidi"/>
                <w:lang w:val="id-ID"/>
              </w:rPr>
              <w:t>endidikan tentang prinsip-prinsip akhlak mulia yang harus diketahui, dipahami, dihayati dan kemudi</w:t>
            </w:r>
            <w:r>
              <w:rPr>
                <w:rFonts w:asciiTheme="majorBidi" w:hAnsiTheme="majorBidi"/>
                <w:lang w:val="id-ID"/>
              </w:rPr>
              <w:t xml:space="preserve">an dipraktekkan oleh setiap </w:t>
            </w:r>
            <w:r>
              <w:rPr>
                <w:rFonts w:asciiTheme="majorBidi" w:hAnsiTheme="majorBidi"/>
              </w:rPr>
              <w:t>individu manusia</w:t>
            </w:r>
            <w:r w:rsidRPr="0005305F">
              <w:rPr>
                <w:rFonts w:asciiTheme="majorBidi" w:hAnsiTheme="majorBidi"/>
                <w:lang w:val="id-ID"/>
              </w:rPr>
              <w:t xml:space="preserve"> dalam kehidupan sehari-hari.</w:t>
            </w:r>
            <w:r w:rsidRPr="0005305F">
              <w:rPr>
                <w:rStyle w:val="FootnoteReference"/>
                <w:rFonts w:asciiTheme="majorBidi" w:hAnsiTheme="majorBidi"/>
              </w:rPr>
              <w:footnoteReference w:id="19"/>
            </w:r>
          </w:p>
        </w:tc>
      </w:tr>
      <w:tr w:rsidR="001B0893" w:rsidRPr="005E2497" w:rsidTr="009813FA">
        <w:trPr>
          <w:trHeight w:val="426"/>
        </w:trPr>
        <w:tc>
          <w:tcPr>
            <w:tcW w:w="2126" w:type="dxa"/>
            <w:tcBorders>
              <w:top w:val="nil"/>
              <w:left w:val="nil"/>
              <w:bottom w:val="nil"/>
              <w:right w:val="nil"/>
            </w:tcBorders>
          </w:tcPr>
          <w:p w:rsidR="001B0893" w:rsidRPr="005E2497" w:rsidRDefault="001B0893" w:rsidP="00DB3CC0">
            <w:pPr>
              <w:pStyle w:val="ListParagraph"/>
              <w:tabs>
                <w:tab w:val="left" w:pos="567"/>
              </w:tabs>
              <w:ind w:left="0"/>
              <w:jc w:val="both"/>
              <w:rPr>
                <w:rFonts w:asciiTheme="majorBidi" w:hAnsiTheme="majorBidi" w:cs="Times New Roman"/>
                <w:bCs/>
                <w:szCs w:val="24"/>
                <w:lang w:val="sv-SE"/>
              </w:rPr>
            </w:pPr>
            <w:r>
              <w:rPr>
                <w:rFonts w:asciiTheme="majorBidi" w:hAnsiTheme="majorBidi" w:cs="Times New Roman"/>
                <w:bCs/>
                <w:szCs w:val="24"/>
                <w:lang w:val="sv-SE"/>
              </w:rPr>
              <w:t xml:space="preserve">Surat </w:t>
            </w:r>
            <w:r w:rsidRPr="00382917">
              <w:rPr>
                <w:rFonts w:asciiTheme="majorBidi" w:hAnsiTheme="majorBidi" w:cs="Times New Roman"/>
                <w:bCs/>
                <w:i/>
                <w:iCs/>
                <w:szCs w:val="24"/>
                <w:lang w:val="sv-SE"/>
              </w:rPr>
              <w:t>Al-Furqan</w:t>
            </w:r>
          </w:p>
        </w:tc>
        <w:tc>
          <w:tcPr>
            <w:tcW w:w="284" w:type="dxa"/>
            <w:tcBorders>
              <w:top w:val="nil"/>
              <w:left w:val="nil"/>
              <w:bottom w:val="nil"/>
              <w:right w:val="nil"/>
            </w:tcBorders>
          </w:tcPr>
          <w:p w:rsidR="001B0893" w:rsidRPr="005E2497" w:rsidRDefault="003C05CA" w:rsidP="00DB3CC0">
            <w:pPr>
              <w:pStyle w:val="ListParagraph"/>
              <w:tabs>
                <w:tab w:val="left" w:pos="567"/>
              </w:tabs>
              <w:ind w:left="0"/>
              <w:jc w:val="both"/>
              <w:rPr>
                <w:rFonts w:asciiTheme="majorBidi" w:hAnsiTheme="majorBidi" w:cs="Times New Roman"/>
                <w:bCs/>
                <w:szCs w:val="24"/>
                <w:lang w:val="sv-SE"/>
              </w:rPr>
            </w:pPr>
            <w:r>
              <w:rPr>
                <w:rFonts w:asciiTheme="majorBidi" w:hAnsiTheme="majorBidi" w:cs="Times New Roman"/>
                <w:bCs/>
                <w:szCs w:val="24"/>
                <w:lang w:val="sv-SE"/>
              </w:rPr>
              <w:t>:</w:t>
            </w:r>
          </w:p>
        </w:tc>
        <w:tc>
          <w:tcPr>
            <w:tcW w:w="5670" w:type="dxa"/>
            <w:tcBorders>
              <w:top w:val="nil"/>
              <w:left w:val="nil"/>
              <w:bottom w:val="nil"/>
              <w:right w:val="nil"/>
            </w:tcBorders>
          </w:tcPr>
          <w:p w:rsidR="001B0893" w:rsidRPr="005E2497" w:rsidRDefault="003C05CA" w:rsidP="001C78C2">
            <w:pPr>
              <w:spacing w:line="480" w:lineRule="auto"/>
              <w:jc w:val="both"/>
              <w:rPr>
                <w:rFonts w:asciiTheme="majorBidi" w:hAnsiTheme="majorBidi" w:cstheme="majorBidi"/>
                <w:color w:val="000000" w:themeColor="text1"/>
                <w:lang w:val="sv-SE"/>
              </w:rPr>
            </w:pPr>
            <w:r>
              <w:rPr>
                <w:rFonts w:asciiTheme="majorBidi" w:hAnsiTheme="majorBidi"/>
                <w:lang w:val="sv-SE"/>
              </w:rPr>
              <w:t>S</w:t>
            </w:r>
            <w:r w:rsidR="00CD2150">
              <w:rPr>
                <w:rFonts w:asciiTheme="majorBidi" w:hAnsiTheme="majorBidi"/>
              </w:rPr>
              <w:t>urat yang ke 25 di dalam al-Qur’an</w:t>
            </w:r>
            <w:r>
              <w:rPr>
                <w:rFonts w:asciiTheme="majorBidi" w:hAnsiTheme="majorBidi"/>
              </w:rPr>
              <w:t xml:space="preserve"> setelah surat </w:t>
            </w:r>
            <w:r w:rsidRPr="00382917">
              <w:rPr>
                <w:rFonts w:asciiTheme="majorBidi" w:hAnsiTheme="majorBidi"/>
                <w:i/>
                <w:iCs/>
              </w:rPr>
              <w:t xml:space="preserve">al-Nur </w:t>
            </w:r>
            <w:r>
              <w:rPr>
                <w:rFonts w:asciiTheme="majorBidi" w:hAnsiTheme="majorBidi"/>
              </w:rPr>
              <w:t xml:space="preserve">dan sebelum surat </w:t>
            </w:r>
            <w:r w:rsidRPr="00382917">
              <w:rPr>
                <w:rFonts w:asciiTheme="majorBidi" w:hAnsiTheme="majorBidi"/>
                <w:i/>
                <w:iCs/>
              </w:rPr>
              <w:t>asy-Syu’ara’</w:t>
            </w:r>
            <w:r>
              <w:rPr>
                <w:rFonts w:asciiTheme="majorBidi" w:hAnsiTheme="majorBidi"/>
              </w:rPr>
              <w:t xml:space="preserve">, terdiri dari 77 ayat, dan </w:t>
            </w:r>
            <w:r w:rsidR="00CD2150">
              <w:rPr>
                <w:rFonts w:asciiTheme="majorBidi" w:hAnsiTheme="majorBidi"/>
              </w:rPr>
              <w:t xml:space="preserve">merupakan </w:t>
            </w:r>
            <w:r w:rsidR="008947A3">
              <w:rPr>
                <w:rFonts w:asciiTheme="majorBidi" w:hAnsiTheme="majorBidi"/>
              </w:rPr>
              <w:t xml:space="preserve">salah satu </w:t>
            </w:r>
            <w:r w:rsidR="00432070">
              <w:rPr>
                <w:rFonts w:asciiTheme="majorBidi" w:hAnsiTheme="majorBidi"/>
              </w:rPr>
              <w:t xml:space="preserve">jenis </w:t>
            </w:r>
            <w:r w:rsidR="008947A3">
              <w:rPr>
                <w:rFonts w:asciiTheme="majorBidi" w:hAnsiTheme="majorBidi"/>
              </w:rPr>
              <w:t xml:space="preserve">surat </w:t>
            </w:r>
            <w:r w:rsidR="008947A3" w:rsidRPr="00432070">
              <w:rPr>
                <w:rFonts w:asciiTheme="majorBidi" w:hAnsiTheme="majorBidi"/>
                <w:i/>
                <w:iCs/>
              </w:rPr>
              <w:t>Maki</w:t>
            </w:r>
            <w:r w:rsidR="001C78C2" w:rsidRPr="00432070">
              <w:rPr>
                <w:rFonts w:asciiTheme="majorBidi" w:hAnsiTheme="majorBidi"/>
                <w:i/>
                <w:iCs/>
              </w:rPr>
              <w:t>yyah</w:t>
            </w:r>
            <w:r w:rsidR="001C78C2">
              <w:rPr>
                <w:rFonts w:asciiTheme="majorBidi" w:hAnsiTheme="majorBidi"/>
              </w:rPr>
              <w:t>.</w:t>
            </w:r>
          </w:p>
        </w:tc>
      </w:tr>
    </w:tbl>
    <w:p w:rsidR="00FD5453" w:rsidRDefault="00D820BB" w:rsidP="00E215C6">
      <w:pPr>
        <w:pStyle w:val="ListParagraph"/>
        <w:spacing w:line="480" w:lineRule="auto"/>
        <w:ind w:left="360" w:firstLine="774"/>
        <w:jc w:val="both"/>
        <w:rPr>
          <w:rFonts w:asciiTheme="majorBidi" w:hAnsiTheme="majorBidi" w:cs="Times New Roman"/>
          <w:bCs/>
          <w:szCs w:val="24"/>
          <w:lang w:val="sv-SE"/>
        </w:rPr>
      </w:pPr>
      <w:r>
        <w:rPr>
          <w:rFonts w:asciiTheme="majorBidi" w:hAnsiTheme="majorBidi" w:cs="Times New Roman"/>
          <w:bCs/>
          <w:szCs w:val="24"/>
          <w:lang w:val="sv-SE"/>
        </w:rPr>
        <w:t xml:space="preserve">Berdasarkan uraian </w:t>
      </w:r>
      <w:r w:rsidR="001B0893" w:rsidRPr="00F85C45">
        <w:rPr>
          <w:rFonts w:asciiTheme="majorBidi" w:hAnsiTheme="majorBidi" w:cs="Times New Roman"/>
          <w:bCs/>
          <w:szCs w:val="24"/>
          <w:lang w:val="sv-SE"/>
        </w:rPr>
        <w:t xml:space="preserve">di atas, </w:t>
      </w:r>
      <w:r>
        <w:rPr>
          <w:rFonts w:asciiTheme="majorBidi" w:hAnsiTheme="majorBidi" w:cs="Times New Roman"/>
          <w:bCs/>
          <w:szCs w:val="24"/>
          <w:lang w:val="sv-SE"/>
        </w:rPr>
        <w:t xml:space="preserve">maka </w:t>
      </w:r>
      <w:r w:rsidR="001B0893" w:rsidRPr="00F85C45">
        <w:rPr>
          <w:rFonts w:asciiTheme="majorBidi" w:hAnsiTheme="majorBidi" w:cs="Times New Roman"/>
          <w:bCs/>
          <w:szCs w:val="24"/>
          <w:lang w:val="sv-SE"/>
        </w:rPr>
        <w:t xml:space="preserve">maksud </w:t>
      </w:r>
      <w:r>
        <w:rPr>
          <w:rFonts w:asciiTheme="majorBidi" w:hAnsiTheme="majorBidi" w:cs="Times New Roman"/>
          <w:bCs/>
          <w:szCs w:val="24"/>
          <w:lang w:val="sv-SE"/>
        </w:rPr>
        <w:t xml:space="preserve">dari </w:t>
      </w:r>
      <w:r w:rsidR="001B0893" w:rsidRPr="00F85C45">
        <w:rPr>
          <w:rFonts w:asciiTheme="majorBidi" w:hAnsiTheme="majorBidi" w:cs="Times New Roman"/>
          <w:bCs/>
          <w:szCs w:val="24"/>
          <w:lang w:val="sv-SE"/>
        </w:rPr>
        <w:t>penelitian ini adalah suatu peneliti</w:t>
      </w:r>
      <w:r w:rsidR="001B0893">
        <w:rPr>
          <w:rFonts w:asciiTheme="majorBidi" w:hAnsiTheme="majorBidi" w:cs="Times New Roman"/>
          <w:bCs/>
          <w:szCs w:val="24"/>
          <w:lang w:val="sv-SE"/>
        </w:rPr>
        <w:t>an untuk memahami dan mendeskrips</w:t>
      </w:r>
      <w:r w:rsidR="001B0893" w:rsidRPr="00F85C45">
        <w:rPr>
          <w:rFonts w:asciiTheme="majorBidi" w:hAnsiTheme="majorBidi" w:cs="Times New Roman"/>
          <w:bCs/>
          <w:szCs w:val="24"/>
          <w:lang w:val="sv-SE"/>
        </w:rPr>
        <w:t>ikan</w:t>
      </w:r>
      <w:r w:rsidR="008947A3">
        <w:rPr>
          <w:rFonts w:asciiTheme="majorBidi" w:hAnsiTheme="majorBidi" w:cs="Times New Roman"/>
          <w:bCs/>
          <w:szCs w:val="24"/>
          <w:lang w:val="sv-SE"/>
        </w:rPr>
        <w:t xml:space="preserve"> tentang</w:t>
      </w:r>
      <w:r w:rsidR="001B0893">
        <w:rPr>
          <w:rFonts w:asciiTheme="majorBidi" w:hAnsiTheme="majorBidi" w:cs="Times New Roman"/>
          <w:bCs/>
          <w:szCs w:val="24"/>
          <w:lang w:val="sv-SE"/>
        </w:rPr>
        <w:t xml:space="preserve"> pendidikan </w:t>
      </w:r>
      <w:r w:rsidR="001B0893" w:rsidRPr="00F85C45">
        <w:rPr>
          <w:rFonts w:asciiTheme="majorBidi" w:hAnsiTheme="majorBidi" w:cs="Times New Roman"/>
          <w:bCs/>
          <w:szCs w:val="24"/>
          <w:lang w:val="sv-SE"/>
        </w:rPr>
        <w:t>akhlak</w:t>
      </w:r>
      <w:r w:rsidR="00E215C6">
        <w:rPr>
          <w:rFonts w:asciiTheme="majorBidi" w:hAnsiTheme="majorBidi" w:cs="Times New Roman"/>
          <w:bCs/>
          <w:szCs w:val="24"/>
          <w:lang w:val="sv-SE"/>
        </w:rPr>
        <w:t xml:space="preserve"> </w:t>
      </w:r>
      <w:r w:rsidR="008947A3">
        <w:rPr>
          <w:rFonts w:asciiTheme="majorBidi" w:hAnsiTheme="majorBidi" w:cs="Times New Roman"/>
          <w:bCs/>
          <w:szCs w:val="24"/>
          <w:lang w:val="sv-SE"/>
        </w:rPr>
        <w:t>yang terkandung</w:t>
      </w:r>
      <w:r w:rsidR="001B0893" w:rsidRPr="00F85C45">
        <w:rPr>
          <w:rFonts w:asciiTheme="majorBidi" w:hAnsiTheme="majorBidi" w:cs="Times New Roman"/>
          <w:bCs/>
          <w:szCs w:val="24"/>
          <w:lang w:val="sv-SE"/>
        </w:rPr>
        <w:t xml:space="preserve"> dalam </w:t>
      </w:r>
      <w:r w:rsidR="008947A3">
        <w:rPr>
          <w:rFonts w:asciiTheme="majorBidi" w:hAnsiTheme="majorBidi"/>
        </w:rPr>
        <w:t>al-Qur’an</w:t>
      </w:r>
      <w:r w:rsidR="00DA5B10">
        <w:rPr>
          <w:rFonts w:asciiTheme="majorBidi" w:hAnsiTheme="majorBidi"/>
        </w:rPr>
        <w:t xml:space="preserve"> </w:t>
      </w:r>
      <w:r w:rsidR="001B0893" w:rsidRPr="00F85C45">
        <w:rPr>
          <w:rFonts w:asciiTheme="majorBidi" w:hAnsiTheme="majorBidi" w:cs="Times New Roman"/>
          <w:bCs/>
          <w:szCs w:val="24"/>
          <w:lang w:val="sv-SE"/>
        </w:rPr>
        <w:t xml:space="preserve">surat </w:t>
      </w:r>
      <w:r w:rsidR="001B0893" w:rsidRPr="00382917">
        <w:rPr>
          <w:rFonts w:asciiTheme="majorBidi" w:hAnsiTheme="majorBidi" w:cs="Times New Roman"/>
          <w:bCs/>
          <w:i/>
          <w:iCs/>
          <w:szCs w:val="24"/>
          <w:lang w:val="sv-SE"/>
        </w:rPr>
        <w:t>al-Furqan</w:t>
      </w:r>
      <w:r w:rsidR="001B0893" w:rsidRPr="00F85C45">
        <w:rPr>
          <w:rFonts w:asciiTheme="majorBidi" w:hAnsiTheme="majorBidi" w:cs="Times New Roman"/>
          <w:bCs/>
          <w:szCs w:val="24"/>
          <w:lang w:val="sv-SE"/>
        </w:rPr>
        <w:t xml:space="preserve"> ayat 63-77.</w:t>
      </w:r>
      <w:bookmarkStart w:id="0" w:name="_GoBack"/>
      <w:bookmarkEnd w:id="0"/>
    </w:p>
    <w:p w:rsidR="00070105" w:rsidRDefault="00070105" w:rsidP="00E215C6">
      <w:pPr>
        <w:pStyle w:val="ListParagraph"/>
        <w:spacing w:line="480" w:lineRule="auto"/>
        <w:ind w:left="360" w:firstLine="774"/>
        <w:jc w:val="both"/>
        <w:rPr>
          <w:rFonts w:asciiTheme="majorBidi" w:hAnsiTheme="majorBidi" w:cs="Times New Roman"/>
          <w:bCs/>
          <w:szCs w:val="24"/>
          <w:lang w:val="sv-SE"/>
        </w:rPr>
      </w:pPr>
    </w:p>
    <w:p w:rsidR="00AE3B3E" w:rsidRPr="00DA1C36" w:rsidRDefault="00AE3B3E" w:rsidP="00AE3B3E">
      <w:pPr>
        <w:pStyle w:val="ListParagraph"/>
        <w:numPr>
          <w:ilvl w:val="0"/>
          <w:numId w:val="1"/>
        </w:numPr>
        <w:jc w:val="both"/>
        <w:rPr>
          <w:rFonts w:asciiTheme="majorBidi" w:hAnsiTheme="majorBidi"/>
        </w:rPr>
      </w:pPr>
      <w:r w:rsidRPr="00DA1C36">
        <w:rPr>
          <w:rFonts w:asciiTheme="majorBidi" w:hAnsiTheme="majorBidi"/>
          <w:b/>
          <w:bCs/>
        </w:rPr>
        <w:t>Sistematika Penulisan</w:t>
      </w:r>
    </w:p>
    <w:p w:rsidR="00AE3B3E" w:rsidRDefault="00AE3B3E" w:rsidP="00AE3B3E">
      <w:pPr>
        <w:pStyle w:val="ListParagraph"/>
        <w:spacing w:line="480" w:lineRule="auto"/>
        <w:ind w:left="360" w:firstLine="774"/>
        <w:jc w:val="both"/>
        <w:rPr>
          <w:rFonts w:asciiTheme="majorBidi" w:hAnsiTheme="majorBidi" w:cs="Times New Roman"/>
          <w:szCs w:val="24"/>
        </w:rPr>
      </w:pPr>
      <w:r w:rsidRPr="005E2497">
        <w:rPr>
          <w:rFonts w:asciiTheme="majorBidi" w:hAnsiTheme="majorBidi" w:cs="Times New Roman"/>
          <w:szCs w:val="24"/>
        </w:rPr>
        <w:t xml:space="preserve">Untuk memperoleh gambaran yang jelas tentang pembahasan skripsi ini, maka penulis membagi kepada </w:t>
      </w:r>
      <w:proofErr w:type="gramStart"/>
      <w:r w:rsidRPr="005E2497">
        <w:rPr>
          <w:rFonts w:asciiTheme="majorBidi" w:hAnsiTheme="majorBidi" w:cs="Times New Roman"/>
          <w:szCs w:val="24"/>
        </w:rPr>
        <w:t>lima</w:t>
      </w:r>
      <w:proofErr w:type="gramEnd"/>
      <w:r w:rsidRPr="005E2497">
        <w:rPr>
          <w:rFonts w:asciiTheme="majorBidi" w:hAnsiTheme="majorBidi" w:cs="Times New Roman"/>
          <w:szCs w:val="24"/>
        </w:rPr>
        <w:t xml:space="preserve"> bab yang masing-masing bab terdiri dari subbab. Adapun sistematika </w:t>
      </w:r>
      <w:proofErr w:type="gramStart"/>
      <w:r w:rsidRPr="005E2497">
        <w:rPr>
          <w:rFonts w:asciiTheme="majorBidi" w:hAnsiTheme="majorBidi" w:cs="Times New Roman"/>
          <w:szCs w:val="24"/>
        </w:rPr>
        <w:t>penulisannya  sebagai</w:t>
      </w:r>
      <w:proofErr w:type="gramEnd"/>
      <w:r w:rsidRPr="005E2497">
        <w:rPr>
          <w:rFonts w:asciiTheme="majorBidi" w:hAnsiTheme="majorBidi" w:cs="Times New Roman"/>
          <w:szCs w:val="24"/>
        </w:rPr>
        <w:t xml:space="preserve"> berikut</w:t>
      </w:r>
      <w:r>
        <w:rPr>
          <w:rFonts w:asciiTheme="majorBidi" w:hAnsiTheme="majorBidi" w:cs="Times New Roman"/>
          <w:szCs w:val="24"/>
        </w:rPr>
        <w:t>:</w:t>
      </w:r>
    </w:p>
    <w:p w:rsidR="00AE3B3E" w:rsidRDefault="00AE3B3E" w:rsidP="00AE3B3E">
      <w:pPr>
        <w:pStyle w:val="ListParagraph"/>
        <w:spacing w:line="480" w:lineRule="auto"/>
        <w:ind w:left="360" w:firstLine="774"/>
        <w:jc w:val="both"/>
        <w:rPr>
          <w:rFonts w:asciiTheme="majorBidi" w:hAnsiTheme="majorBidi" w:cstheme="majorBidi"/>
          <w:szCs w:val="24"/>
        </w:rPr>
      </w:pPr>
      <w:r w:rsidRPr="00AE3B3E">
        <w:rPr>
          <w:rFonts w:asciiTheme="majorBidi" w:hAnsiTheme="majorBidi" w:cstheme="majorBidi"/>
          <w:szCs w:val="24"/>
        </w:rPr>
        <w:t xml:space="preserve">Bab I </w:t>
      </w:r>
      <w:r>
        <w:rPr>
          <w:rFonts w:asciiTheme="majorBidi" w:hAnsiTheme="majorBidi" w:cstheme="majorBidi"/>
          <w:szCs w:val="24"/>
        </w:rPr>
        <w:t>Pendahuluan yang meliputi</w:t>
      </w:r>
      <w:r w:rsidRPr="00AE3B3E">
        <w:rPr>
          <w:rFonts w:asciiTheme="majorBidi" w:hAnsiTheme="majorBidi" w:cstheme="majorBidi"/>
          <w:szCs w:val="24"/>
        </w:rPr>
        <w:t>: Lata</w:t>
      </w:r>
      <w:r>
        <w:rPr>
          <w:rFonts w:asciiTheme="majorBidi" w:hAnsiTheme="majorBidi" w:cstheme="majorBidi"/>
          <w:szCs w:val="24"/>
        </w:rPr>
        <w:t xml:space="preserve">r Belakang Masalah, Rumusan Masalah, </w:t>
      </w:r>
      <w:r w:rsidRPr="00AE3B3E">
        <w:rPr>
          <w:rFonts w:asciiTheme="majorBidi" w:hAnsiTheme="majorBidi" w:cstheme="majorBidi"/>
          <w:szCs w:val="24"/>
        </w:rPr>
        <w:t xml:space="preserve">Batasan </w:t>
      </w:r>
      <w:r>
        <w:rPr>
          <w:rFonts w:asciiTheme="majorBidi" w:hAnsiTheme="majorBidi" w:cstheme="majorBidi"/>
          <w:szCs w:val="24"/>
        </w:rPr>
        <w:t xml:space="preserve">Masalah, </w:t>
      </w:r>
      <w:r w:rsidRPr="00AE3B3E">
        <w:rPr>
          <w:rFonts w:asciiTheme="majorBidi" w:hAnsiTheme="majorBidi" w:cstheme="majorBidi"/>
          <w:szCs w:val="24"/>
        </w:rPr>
        <w:t xml:space="preserve">Tujuan </w:t>
      </w:r>
      <w:r>
        <w:rPr>
          <w:rFonts w:asciiTheme="majorBidi" w:hAnsiTheme="majorBidi" w:cstheme="majorBidi"/>
          <w:szCs w:val="24"/>
        </w:rPr>
        <w:t xml:space="preserve">Penelitian, </w:t>
      </w:r>
      <w:r w:rsidRPr="00AE3B3E">
        <w:rPr>
          <w:rFonts w:asciiTheme="majorBidi" w:hAnsiTheme="majorBidi" w:cstheme="majorBidi"/>
          <w:szCs w:val="24"/>
        </w:rPr>
        <w:t>Manfaat Penelitia</w:t>
      </w:r>
      <w:r>
        <w:rPr>
          <w:rFonts w:asciiTheme="majorBidi" w:hAnsiTheme="majorBidi" w:cstheme="majorBidi"/>
          <w:szCs w:val="24"/>
        </w:rPr>
        <w:t>n</w:t>
      </w:r>
      <w:r w:rsidRPr="00AE3B3E">
        <w:rPr>
          <w:rFonts w:asciiTheme="majorBidi" w:hAnsiTheme="majorBidi" w:cstheme="majorBidi"/>
          <w:szCs w:val="24"/>
        </w:rPr>
        <w:t xml:space="preserve">, </w:t>
      </w:r>
      <w:r w:rsidR="00E5136D">
        <w:rPr>
          <w:rFonts w:asciiTheme="majorBidi" w:hAnsiTheme="majorBidi" w:cstheme="majorBidi"/>
          <w:szCs w:val="24"/>
        </w:rPr>
        <w:t>Penjelasan Judul,</w:t>
      </w:r>
      <w:r>
        <w:rPr>
          <w:rFonts w:asciiTheme="majorBidi" w:hAnsiTheme="majorBidi" w:cstheme="majorBidi"/>
          <w:szCs w:val="24"/>
        </w:rPr>
        <w:t xml:space="preserve">dan </w:t>
      </w:r>
      <w:r w:rsidRPr="00AE3B3E">
        <w:rPr>
          <w:rFonts w:asciiTheme="majorBidi" w:hAnsiTheme="majorBidi" w:cstheme="majorBidi"/>
          <w:szCs w:val="24"/>
        </w:rPr>
        <w:t>Sistematika Penulisan.</w:t>
      </w:r>
    </w:p>
    <w:p w:rsidR="00C5394F" w:rsidRDefault="00AE3B3E" w:rsidP="00C5394F">
      <w:pPr>
        <w:pStyle w:val="ListParagraph"/>
        <w:spacing w:line="480" w:lineRule="auto"/>
        <w:ind w:left="360" w:firstLine="774"/>
        <w:jc w:val="both"/>
        <w:rPr>
          <w:rFonts w:asciiTheme="majorBidi" w:hAnsiTheme="majorBidi" w:cstheme="majorBidi"/>
          <w:szCs w:val="24"/>
        </w:rPr>
      </w:pPr>
      <w:r w:rsidRPr="00AE3B3E">
        <w:rPr>
          <w:rFonts w:asciiTheme="majorBidi" w:hAnsiTheme="majorBidi" w:cstheme="majorBidi"/>
          <w:szCs w:val="24"/>
        </w:rPr>
        <w:t>Bab II Landasan Teoritis y</w:t>
      </w:r>
      <w:r w:rsidR="00074D6B">
        <w:rPr>
          <w:rFonts w:asciiTheme="majorBidi" w:hAnsiTheme="majorBidi" w:cstheme="majorBidi"/>
          <w:szCs w:val="24"/>
        </w:rPr>
        <w:t>ang meliputi: Pendidikan Akhlak</w:t>
      </w:r>
      <w:r w:rsidRPr="00AE3B3E">
        <w:rPr>
          <w:rFonts w:asciiTheme="majorBidi" w:hAnsiTheme="majorBidi" w:cstheme="majorBidi"/>
          <w:szCs w:val="24"/>
        </w:rPr>
        <w:t>: Peng</w:t>
      </w:r>
      <w:r w:rsidR="00074D6B">
        <w:rPr>
          <w:rFonts w:asciiTheme="majorBidi" w:hAnsiTheme="majorBidi" w:cstheme="majorBidi"/>
          <w:szCs w:val="24"/>
        </w:rPr>
        <w:t>ertian Pendidikan Akhlak, Dasar</w:t>
      </w:r>
      <w:r w:rsidRPr="00AE3B3E">
        <w:rPr>
          <w:rFonts w:asciiTheme="majorBidi" w:hAnsiTheme="majorBidi" w:cstheme="majorBidi"/>
          <w:szCs w:val="24"/>
        </w:rPr>
        <w:t xml:space="preserve"> Pendi</w:t>
      </w:r>
      <w:r>
        <w:rPr>
          <w:rFonts w:asciiTheme="majorBidi" w:hAnsiTheme="majorBidi" w:cstheme="majorBidi"/>
          <w:szCs w:val="24"/>
        </w:rPr>
        <w:t>di</w:t>
      </w:r>
      <w:r w:rsidRPr="00AE3B3E">
        <w:rPr>
          <w:rFonts w:asciiTheme="majorBidi" w:hAnsiTheme="majorBidi" w:cstheme="majorBidi"/>
          <w:szCs w:val="24"/>
        </w:rPr>
        <w:t>kan Akhlak, R</w:t>
      </w:r>
      <w:r w:rsidR="00074D6B">
        <w:rPr>
          <w:rFonts w:asciiTheme="majorBidi" w:hAnsiTheme="majorBidi" w:cstheme="majorBidi"/>
          <w:szCs w:val="24"/>
        </w:rPr>
        <w:t xml:space="preserve">uang Lingkup Pendidikan </w:t>
      </w:r>
      <w:r w:rsidR="00074D6B">
        <w:rPr>
          <w:rFonts w:asciiTheme="majorBidi" w:hAnsiTheme="majorBidi" w:cstheme="majorBidi"/>
          <w:szCs w:val="24"/>
        </w:rPr>
        <w:lastRenderedPageBreak/>
        <w:t>Akhlak,</w:t>
      </w:r>
      <w:r w:rsidRPr="00AE3B3E">
        <w:rPr>
          <w:rFonts w:asciiTheme="majorBidi" w:hAnsiTheme="majorBidi" w:cstheme="majorBidi"/>
          <w:szCs w:val="24"/>
        </w:rPr>
        <w:t>, Tujuan P</w:t>
      </w:r>
      <w:r w:rsidR="00074D6B">
        <w:rPr>
          <w:rFonts w:asciiTheme="majorBidi" w:hAnsiTheme="majorBidi" w:cstheme="majorBidi"/>
          <w:szCs w:val="24"/>
        </w:rPr>
        <w:t xml:space="preserve">endidikan Akhlak, Metode Pendidikan Akhlak, dan Macam-Macam Akhlak.  Surat </w:t>
      </w:r>
      <w:r w:rsidR="00074D6B" w:rsidRPr="00382917">
        <w:rPr>
          <w:rFonts w:asciiTheme="majorBidi" w:hAnsiTheme="majorBidi" w:cstheme="majorBidi"/>
          <w:i/>
          <w:iCs/>
          <w:szCs w:val="24"/>
        </w:rPr>
        <w:t>Al-Furqan</w:t>
      </w:r>
      <w:r w:rsidRPr="00AE3B3E">
        <w:rPr>
          <w:rFonts w:asciiTheme="majorBidi" w:hAnsiTheme="majorBidi" w:cstheme="majorBidi"/>
          <w:szCs w:val="24"/>
        </w:rPr>
        <w:t xml:space="preserve">: Penamaan </w:t>
      </w:r>
      <w:r w:rsidR="00074D6B" w:rsidRPr="00AE3B3E">
        <w:rPr>
          <w:rFonts w:asciiTheme="majorBidi" w:hAnsiTheme="majorBidi" w:cstheme="majorBidi"/>
          <w:szCs w:val="24"/>
        </w:rPr>
        <w:t xml:space="preserve">Surat </w:t>
      </w:r>
      <w:r w:rsidR="00074D6B" w:rsidRPr="00382917">
        <w:rPr>
          <w:rFonts w:asciiTheme="majorBidi" w:hAnsiTheme="majorBidi" w:cstheme="majorBidi"/>
          <w:i/>
          <w:iCs/>
          <w:szCs w:val="24"/>
        </w:rPr>
        <w:t>Al-Furqan</w:t>
      </w:r>
      <w:r w:rsidRPr="00AE3B3E">
        <w:rPr>
          <w:rFonts w:asciiTheme="majorBidi" w:hAnsiTheme="majorBidi" w:cstheme="majorBidi"/>
          <w:szCs w:val="24"/>
        </w:rPr>
        <w:t xml:space="preserve">, </w:t>
      </w:r>
      <w:r w:rsidR="00074D6B">
        <w:rPr>
          <w:rFonts w:asciiTheme="majorBidi" w:hAnsiTheme="majorBidi" w:cstheme="majorBidi"/>
          <w:szCs w:val="24"/>
        </w:rPr>
        <w:t xml:space="preserve">Teks dan Terjemah Surat </w:t>
      </w:r>
      <w:r w:rsidR="00074D6B" w:rsidRPr="00382917">
        <w:rPr>
          <w:rFonts w:asciiTheme="majorBidi" w:hAnsiTheme="majorBidi" w:cstheme="majorBidi"/>
          <w:i/>
          <w:iCs/>
          <w:szCs w:val="24"/>
        </w:rPr>
        <w:t>Al-Furqan</w:t>
      </w:r>
      <w:r w:rsidR="00074D6B">
        <w:rPr>
          <w:rFonts w:asciiTheme="majorBidi" w:hAnsiTheme="majorBidi" w:cstheme="majorBidi"/>
          <w:szCs w:val="24"/>
        </w:rPr>
        <w:t xml:space="preserve"> Ayat 63-77, </w:t>
      </w:r>
      <w:r w:rsidR="00C5394F" w:rsidRPr="00382917">
        <w:rPr>
          <w:rFonts w:asciiTheme="majorBidi" w:hAnsiTheme="majorBidi" w:cstheme="majorBidi"/>
          <w:i/>
          <w:iCs/>
          <w:szCs w:val="24"/>
        </w:rPr>
        <w:t>Asbab Al-Nuzul</w:t>
      </w:r>
      <w:r w:rsidR="00C5394F">
        <w:rPr>
          <w:rFonts w:asciiTheme="majorBidi" w:hAnsiTheme="majorBidi" w:cstheme="majorBidi"/>
          <w:szCs w:val="24"/>
        </w:rPr>
        <w:t xml:space="preserve"> Surat </w:t>
      </w:r>
      <w:r w:rsidR="00C5394F" w:rsidRPr="00382917">
        <w:rPr>
          <w:rFonts w:asciiTheme="majorBidi" w:hAnsiTheme="majorBidi" w:cstheme="majorBidi"/>
          <w:i/>
          <w:iCs/>
          <w:szCs w:val="24"/>
        </w:rPr>
        <w:t>Al-Furqan</w:t>
      </w:r>
      <w:r w:rsidR="00C5394F">
        <w:rPr>
          <w:rFonts w:asciiTheme="majorBidi" w:hAnsiTheme="majorBidi" w:cstheme="majorBidi"/>
          <w:szCs w:val="24"/>
        </w:rPr>
        <w:t xml:space="preserve"> Ayat 63-77, </w:t>
      </w:r>
      <w:r w:rsidR="00C5394F" w:rsidRPr="00382917">
        <w:rPr>
          <w:rFonts w:asciiTheme="majorBidi" w:hAnsiTheme="majorBidi" w:cstheme="majorBidi"/>
          <w:i/>
          <w:iCs/>
          <w:szCs w:val="24"/>
        </w:rPr>
        <w:t>Munasabah</w:t>
      </w:r>
      <w:r w:rsidR="00120CD9">
        <w:rPr>
          <w:rFonts w:asciiTheme="majorBidi" w:hAnsiTheme="majorBidi" w:cstheme="majorBidi"/>
          <w:szCs w:val="24"/>
        </w:rPr>
        <w:t>, dan Penelitian Relevan.</w:t>
      </w:r>
    </w:p>
    <w:p w:rsidR="00AE3B3E" w:rsidRPr="00C5394F" w:rsidRDefault="00AE3B3E" w:rsidP="00C5394F">
      <w:pPr>
        <w:pStyle w:val="ListParagraph"/>
        <w:spacing w:line="480" w:lineRule="auto"/>
        <w:ind w:left="360" w:firstLine="774"/>
        <w:jc w:val="both"/>
        <w:rPr>
          <w:rFonts w:asciiTheme="majorBidi" w:hAnsiTheme="majorBidi" w:cstheme="majorBidi"/>
          <w:szCs w:val="24"/>
        </w:rPr>
      </w:pPr>
      <w:r w:rsidRPr="00C5394F">
        <w:rPr>
          <w:rFonts w:asciiTheme="majorBidi" w:hAnsiTheme="majorBidi" w:cstheme="majorBidi"/>
          <w:szCs w:val="24"/>
        </w:rPr>
        <w:t xml:space="preserve">Bab III Metodologi Penelitian yang </w:t>
      </w:r>
      <w:proofErr w:type="gramStart"/>
      <w:r w:rsidRPr="00C5394F">
        <w:rPr>
          <w:rFonts w:asciiTheme="majorBidi" w:hAnsiTheme="majorBidi" w:cstheme="majorBidi"/>
          <w:szCs w:val="24"/>
        </w:rPr>
        <w:t>meliputi :</w:t>
      </w:r>
      <w:proofErr w:type="gramEnd"/>
      <w:r w:rsidRPr="00C5394F">
        <w:rPr>
          <w:rFonts w:asciiTheme="majorBidi" w:hAnsiTheme="majorBidi" w:cstheme="majorBidi"/>
          <w:szCs w:val="24"/>
        </w:rPr>
        <w:t xml:space="preserve"> Jenis Penelitian,  Sumber Data, Teknik Pegumpulan Data dan Metode Analisis Data.</w:t>
      </w:r>
    </w:p>
    <w:p w:rsidR="003C05CA" w:rsidRDefault="00AE3B3E" w:rsidP="00382917">
      <w:pPr>
        <w:pStyle w:val="ListParagraph"/>
        <w:spacing w:line="480" w:lineRule="auto"/>
        <w:ind w:left="360" w:firstLine="774"/>
        <w:jc w:val="both"/>
        <w:rPr>
          <w:bCs/>
          <w:szCs w:val="24"/>
        </w:rPr>
      </w:pPr>
      <w:r w:rsidRPr="00AE3B3E">
        <w:rPr>
          <w:rFonts w:asciiTheme="majorBidi" w:hAnsiTheme="majorBidi" w:cstheme="majorBidi"/>
          <w:szCs w:val="24"/>
        </w:rPr>
        <w:t>Bab IV</w:t>
      </w:r>
      <w:r>
        <w:rPr>
          <w:rFonts w:asciiTheme="majorBidi" w:hAnsiTheme="majorBidi" w:cstheme="majorBidi"/>
          <w:szCs w:val="24"/>
        </w:rPr>
        <w:t xml:space="preserve"> Hasil Penelitian </w:t>
      </w:r>
      <w:r>
        <w:rPr>
          <w:bCs/>
          <w:szCs w:val="24"/>
        </w:rPr>
        <w:t>berisikan</w:t>
      </w:r>
      <w:r w:rsidR="003C05CA">
        <w:rPr>
          <w:bCs/>
          <w:szCs w:val="24"/>
        </w:rPr>
        <w:t xml:space="preserve"> A</w:t>
      </w:r>
      <w:r w:rsidRPr="005E2497">
        <w:rPr>
          <w:bCs/>
          <w:szCs w:val="24"/>
        </w:rPr>
        <w:t>khlak</w:t>
      </w:r>
      <w:r w:rsidR="003C05CA">
        <w:rPr>
          <w:bCs/>
          <w:szCs w:val="24"/>
        </w:rPr>
        <w:t xml:space="preserve"> kepada Allah</w:t>
      </w:r>
      <w:r w:rsidR="00120CD9">
        <w:rPr>
          <w:bCs/>
          <w:szCs w:val="24"/>
        </w:rPr>
        <w:t xml:space="preserve"> SWT</w:t>
      </w:r>
      <w:r w:rsidR="003C05CA">
        <w:rPr>
          <w:bCs/>
          <w:szCs w:val="24"/>
        </w:rPr>
        <w:t>, Akhlak kepada Sesama M</w:t>
      </w:r>
      <w:r w:rsidR="00E215C6">
        <w:rPr>
          <w:bCs/>
          <w:szCs w:val="24"/>
        </w:rPr>
        <w:t>anusia</w:t>
      </w:r>
      <w:r w:rsidR="003C05CA">
        <w:rPr>
          <w:bCs/>
          <w:szCs w:val="24"/>
        </w:rPr>
        <w:t xml:space="preserve">, </w:t>
      </w:r>
      <w:r w:rsidR="00DA5B10">
        <w:rPr>
          <w:bCs/>
          <w:szCs w:val="24"/>
        </w:rPr>
        <w:t xml:space="preserve"> </w:t>
      </w:r>
      <w:r w:rsidR="003C05CA">
        <w:rPr>
          <w:bCs/>
          <w:szCs w:val="24"/>
        </w:rPr>
        <w:t xml:space="preserve">Akhlak kepada Diri Sendiri, dan Akhlak kepada Lingkungan </w:t>
      </w:r>
      <w:r w:rsidR="008947A3">
        <w:rPr>
          <w:bCs/>
          <w:szCs w:val="24"/>
        </w:rPr>
        <w:t>yang terkandung</w:t>
      </w:r>
      <w:r w:rsidRPr="005E2497">
        <w:rPr>
          <w:bCs/>
          <w:szCs w:val="24"/>
        </w:rPr>
        <w:t xml:space="preserve"> dalam </w:t>
      </w:r>
      <w:r w:rsidR="008947A3">
        <w:rPr>
          <w:rFonts w:asciiTheme="majorBidi" w:hAnsiTheme="majorBidi"/>
        </w:rPr>
        <w:t>al-Qur’an</w:t>
      </w:r>
      <w:r w:rsidR="00DA5B10">
        <w:rPr>
          <w:rFonts w:asciiTheme="majorBidi" w:hAnsiTheme="majorBidi"/>
        </w:rPr>
        <w:t xml:space="preserve"> </w:t>
      </w:r>
      <w:r w:rsidRPr="005E2497">
        <w:rPr>
          <w:bCs/>
          <w:szCs w:val="24"/>
        </w:rPr>
        <w:t xml:space="preserve">surat </w:t>
      </w:r>
      <w:r w:rsidRPr="00382917">
        <w:rPr>
          <w:bCs/>
          <w:i/>
          <w:iCs/>
          <w:szCs w:val="24"/>
        </w:rPr>
        <w:t>al-Furqan</w:t>
      </w:r>
      <w:r w:rsidRPr="005E2497">
        <w:rPr>
          <w:bCs/>
          <w:szCs w:val="24"/>
        </w:rPr>
        <w:t xml:space="preserve"> ayat 63-77</w:t>
      </w:r>
      <w:r>
        <w:rPr>
          <w:bCs/>
          <w:szCs w:val="24"/>
        </w:rPr>
        <w:t>.</w:t>
      </w:r>
    </w:p>
    <w:p w:rsidR="00AE3B3E" w:rsidRPr="003C05CA" w:rsidRDefault="00AE3B3E" w:rsidP="003C05CA">
      <w:pPr>
        <w:pStyle w:val="ListParagraph"/>
        <w:spacing w:line="480" w:lineRule="auto"/>
        <w:ind w:left="360" w:firstLine="774"/>
        <w:jc w:val="both"/>
        <w:rPr>
          <w:rFonts w:asciiTheme="majorBidi" w:hAnsiTheme="majorBidi" w:cstheme="majorBidi"/>
          <w:szCs w:val="24"/>
        </w:rPr>
      </w:pPr>
      <w:r w:rsidRPr="003C05CA">
        <w:rPr>
          <w:rFonts w:asciiTheme="majorBidi" w:hAnsiTheme="majorBidi" w:cstheme="majorBidi"/>
          <w:szCs w:val="24"/>
        </w:rPr>
        <w:t>Bab V Pen</w:t>
      </w:r>
      <w:r w:rsidR="00220C3A" w:rsidRPr="003C05CA">
        <w:rPr>
          <w:rFonts w:asciiTheme="majorBidi" w:hAnsiTheme="majorBidi" w:cstheme="majorBidi"/>
          <w:szCs w:val="24"/>
        </w:rPr>
        <w:t xml:space="preserve">utup yang </w:t>
      </w:r>
      <w:proofErr w:type="gramStart"/>
      <w:r w:rsidR="00220C3A" w:rsidRPr="003C05CA">
        <w:rPr>
          <w:rFonts w:asciiTheme="majorBidi" w:hAnsiTheme="majorBidi" w:cstheme="majorBidi"/>
          <w:szCs w:val="24"/>
        </w:rPr>
        <w:t>meliputi :</w:t>
      </w:r>
      <w:proofErr w:type="gramEnd"/>
      <w:r w:rsidR="00220C3A" w:rsidRPr="003C05CA">
        <w:rPr>
          <w:rFonts w:asciiTheme="majorBidi" w:hAnsiTheme="majorBidi" w:cstheme="majorBidi"/>
          <w:szCs w:val="24"/>
        </w:rPr>
        <w:t xml:space="preserve"> Kesimpulan</w:t>
      </w:r>
      <w:r w:rsidRPr="003C05CA">
        <w:rPr>
          <w:rFonts w:asciiTheme="majorBidi" w:hAnsiTheme="majorBidi" w:cstheme="majorBidi"/>
          <w:szCs w:val="24"/>
        </w:rPr>
        <w:t xml:space="preserve"> dan Saran.</w:t>
      </w:r>
    </w:p>
    <w:sectPr w:rsidR="00AE3B3E" w:rsidRPr="003C05CA" w:rsidSect="00DA5B10">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F95" w:rsidRDefault="00203F95" w:rsidP="00096A86">
      <w:pPr>
        <w:spacing w:line="240" w:lineRule="auto"/>
      </w:pPr>
      <w:r>
        <w:separator/>
      </w:r>
    </w:p>
  </w:endnote>
  <w:endnote w:type="continuationSeparator" w:id="1">
    <w:p w:rsidR="00203F95" w:rsidRDefault="00203F95" w:rsidP="00096A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20803070505020304"/>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altName w:val="HQPB4"/>
    <w:panose1 w:val="00000000000000000000"/>
    <w:charset w:val="02"/>
    <w:family w:val="auto"/>
    <w:pitch w:val="variable"/>
    <w:sig w:usb0="00000000" w:usb1="10000000" w:usb2="00000000" w:usb3="00000000" w:csb0="80000000" w:csb1="00000000"/>
  </w:font>
  <w:font w:name="HQPB1">
    <w:altName w:val="HQPB1"/>
    <w:panose1 w:val="00000000000000000000"/>
    <w:charset w:val="02"/>
    <w:family w:val="auto"/>
    <w:pitch w:val="variable"/>
    <w:sig w:usb0="00000000" w:usb1="10000000" w:usb2="00000000" w:usb3="00000000" w:csb0="80000000" w:csb1="00000000"/>
  </w:font>
  <w:font w:name="HQPB5">
    <w:altName w:val="HQPB5"/>
    <w:panose1 w:val="00000000000000000000"/>
    <w:charset w:val="02"/>
    <w:family w:val="auto"/>
    <w:pitch w:val="variable"/>
    <w:sig w:usb0="00000000" w:usb1="10000000" w:usb2="00000000" w:usb3="00000000" w:csb0="80000000" w:csb1="00000000"/>
  </w:font>
  <w:font w:name="HQPB2">
    <w:altName w:val="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015701"/>
      <w:docPartObj>
        <w:docPartGallery w:val="Page Numbers (Bottom of Page)"/>
        <w:docPartUnique/>
      </w:docPartObj>
    </w:sdtPr>
    <w:sdtEndPr>
      <w:rPr>
        <w:noProof/>
      </w:rPr>
    </w:sdtEndPr>
    <w:sdtContent>
      <w:p w:rsidR="00DB3CC0" w:rsidRDefault="00640D2A">
        <w:pPr>
          <w:pStyle w:val="Footer"/>
          <w:jc w:val="center"/>
        </w:pPr>
        <w:fldSimple w:instr=" PAGE   \* MERGEFORMAT ">
          <w:r w:rsidR="004B244A">
            <w:rPr>
              <w:noProof/>
            </w:rPr>
            <w:t>1</w:t>
          </w:r>
        </w:fldSimple>
      </w:p>
    </w:sdtContent>
  </w:sdt>
  <w:p w:rsidR="00DB3CC0" w:rsidRDefault="00DB3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F95" w:rsidRDefault="00203F95" w:rsidP="00096A86">
      <w:pPr>
        <w:spacing w:line="240" w:lineRule="auto"/>
      </w:pPr>
      <w:r>
        <w:separator/>
      </w:r>
    </w:p>
  </w:footnote>
  <w:footnote w:type="continuationSeparator" w:id="1">
    <w:p w:rsidR="00203F95" w:rsidRDefault="00203F95" w:rsidP="00096A86">
      <w:pPr>
        <w:spacing w:line="240" w:lineRule="auto"/>
      </w:pPr>
      <w:r>
        <w:continuationSeparator/>
      </w:r>
    </w:p>
  </w:footnote>
  <w:footnote w:id="2">
    <w:p w:rsidR="00DB3CC0" w:rsidRPr="0082604B" w:rsidRDefault="00DB3CC0" w:rsidP="00096A86">
      <w:pPr>
        <w:autoSpaceDE w:val="0"/>
        <w:autoSpaceDN w:val="0"/>
        <w:adjustRightInd w:val="0"/>
        <w:spacing w:line="240" w:lineRule="auto"/>
        <w:ind w:firstLine="720"/>
        <w:jc w:val="both"/>
        <w:rPr>
          <w:rFonts w:asciiTheme="majorBidi" w:hAnsiTheme="majorBidi" w:cstheme="majorBidi"/>
          <w:color w:val="000000"/>
          <w:sz w:val="20"/>
          <w:szCs w:val="20"/>
        </w:rPr>
      </w:pPr>
      <w:r w:rsidRPr="0082604B">
        <w:rPr>
          <w:rStyle w:val="FootnoteReference"/>
          <w:rFonts w:asciiTheme="majorBidi" w:hAnsiTheme="majorBidi" w:cstheme="majorBidi"/>
          <w:sz w:val="20"/>
          <w:szCs w:val="20"/>
        </w:rPr>
        <w:footnoteRef/>
      </w:r>
      <w:r w:rsidRPr="0082604B">
        <w:rPr>
          <w:rFonts w:asciiTheme="majorBidi" w:hAnsiTheme="majorBidi" w:cstheme="majorBidi"/>
          <w:color w:val="000000"/>
          <w:sz w:val="20"/>
          <w:szCs w:val="20"/>
        </w:rPr>
        <w:t xml:space="preserve">Anwar Masy’ari, </w:t>
      </w:r>
      <w:r w:rsidRPr="0082604B">
        <w:rPr>
          <w:rFonts w:asciiTheme="majorBidi" w:hAnsiTheme="majorBidi" w:cstheme="majorBidi"/>
          <w:i/>
          <w:iCs/>
          <w:color w:val="000000"/>
          <w:sz w:val="20"/>
          <w:szCs w:val="20"/>
        </w:rPr>
        <w:t xml:space="preserve">Akhlak Al-Qur’an,  </w:t>
      </w:r>
      <w:r w:rsidRPr="0082604B">
        <w:rPr>
          <w:rFonts w:asciiTheme="majorBidi" w:hAnsiTheme="majorBidi" w:cstheme="majorBidi"/>
          <w:color w:val="000000"/>
          <w:sz w:val="20"/>
          <w:szCs w:val="20"/>
        </w:rPr>
        <w:t>(Surabaya: PT Bina Ilmu, 2007), h.</w:t>
      </w:r>
      <w:r w:rsidR="000C672A" w:rsidRPr="0082604B">
        <w:rPr>
          <w:rFonts w:asciiTheme="majorBidi" w:hAnsiTheme="majorBidi" w:cstheme="majorBidi"/>
          <w:color w:val="000000"/>
          <w:sz w:val="20"/>
          <w:szCs w:val="20"/>
        </w:rPr>
        <w:t xml:space="preserve"> </w:t>
      </w:r>
      <w:r w:rsidRPr="0082604B">
        <w:rPr>
          <w:rFonts w:asciiTheme="majorBidi" w:hAnsiTheme="majorBidi" w:cstheme="majorBidi"/>
          <w:color w:val="000000"/>
          <w:sz w:val="20"/>
          <w:szCs w:val="20"/>
        </w:rPr>
        <w:t>13</w:t>
      </w:r>
    </w:p>
  </w:footnote>
  <w:footnote w:id="3">
    <w:p w:rsidR="00DB3CC0" w:rsidRDefault="00DB3CC0" w:rsidP="00096A86">
      <w:pPr>
        <w:pStyle w:val="FootnoteText"/>
        <w:ind w:firstLine="720"/>
        <w:jc w:val="both"/>
      </w:pPr>
      <w:r>
        <w:rPr>
          <w:rStyle w:val="FootnoteReference"/>
        </w:rPr>
        <w:footnoteRef/>
      </w:r>
      <w:r>
        <w:t xml:space="preserve">Departemen Agama Republik Indonesia, </w:t>
      </w:r>
      <w:r w:rsidRPr="003D3C6A">
        <w:rPr>
          <w:i/>
          <w:iCs/>
        </w:rPr>
        <w:t>Al-Qur’an dan Terjemahnya</w:t>
      </w:r>
      <w:r>
        <w:t>, (Jakarta: Az-Ziyadah, 2014), h. 420</w:t>
      </w:r>
    </w:p>
  </w:footnote>
  <w:footnote w:id="4">
    <w:p w:rsidR="00DB3CC0" w:rsidRDefault="00DB3CC0" w:rsidP="00E90B38">
      <w:pPr>
        <w:pStyle w:val="FootnoteText"/>
        <w:ind w:firstLine="720"/>
        <w:jc w:val="both"/>
      </w:pPr>
      <w:r>
        <w:rPr>
          <w:rStyle w:val="FootnoteReference"/>
        </w:rPr>
        <w:footnoteRef/>
      </w:r>
      <w:r>
        <w:t>Imam Bukhari</w:t>
      </w:r>
      <w:proofErr w:type="gramStart"/>
      <w:r>
        <w:t xml:space="preserve">,  </w:t>
      </w:r>
      <w:r w:rsidRPr="00223CAA">
        <w:rPr>
          <w:i/>
          <w:iCs/>
        </w:rPr>
        <w:t>Adabul</w:t>
      </w:r>
      <w:proofErr w:type="gramEnd"/>
      <w:r w:rsidRPr="00223CAA">
        <w:rPr>
          <w:i/>
          <w:iCs/>
        </w:rPr>
        <w:t xml:space="preserve"> Mufrad</w:t>
      </w:r>
      <w:r>
        <w:rPr>
          <w:i/>
          <w:iCs/>
        </w:rPr>
        <w:t>,</w:t>
      </w:r>
      <w:r>
        <w:t xml:space="preserve"> (no 273), terj. Khalid Abri,  (Surabaya: Mutiara Ilmu, 1997), h. 120   </w:t>
      </w:r>
    </w:p>
  </w:footnote>
  <w:footnote w:id="5">
    <w:p w:rsidR="00DB3CC0" w:rsidRDefault="00DB3CC0" w:rsidP="00096A86">
      <w:pPr>
        <w:pStyle w:val="FootnoteText"/>
        <w:ind w:firstLine="720"/>
        <w:jc w:val="both"/>
      </w:pPr>
      <w:r>
        <w:rPr>
          <w:rStyle w:val="FootnoteReference"/>
        </w:rPr>
        <w:footnoteRef/>
      </w:r>
      <w:r>
        <w:t xml:space="preserve">Rahmat Djatnika, </w:t>
      </w:r>
      <w:r w:rsidRPr="000F695A">
        <w:rPr>
          <w:i/>
          <w:iCs/>
        </w:rPr>
        <w:t>Sistem Etika  Islam (Akhlak Mulia),</w:t>
      </w:r>
      <w:r>
        <w:t xml:space="preserve"> (Surabaya: Pustaka Islam, 1996), h. 11  </w:t>
      </w:r>
    </w:p>
  </w:footnote>
  <w:footnote w:id="6">
    <w:p w:rsidR="00DB3CC0" w:rsidRDefault="00DB3CC0" w:rsidP="00096A86">
      <w:pPr>
        <w:pStyle w:val="FootnoteText"/>
        <w:ind w:firstLine="720"/>
        <w:jc w:val="both"/>
      </w:pPr>
      <w:r>
        <w:rPr>
          <w:rStyle w:val="FootnoteReference"/>
        </w:rPr>
        <w:footnoteRef/>
      </w:r>
      <w:r>
        <w:t xml:space="preserve">Nasrun Haroen, </w:t>
      </w:r>
      <w:r w:rsidRPr="00ED26BD">
        <w:rPr>
          <w:i/>
          <w:iCs/>
        </w:rPr>
        <w:t>Ushul Fiqh I</w:t>
      </w:r>
      <w:r>
        <w:t xml:space="preserve">, (Ciputat: Logos Wacana Ilmu, 1995), h. 20 </w:t>
      </w:r>
    </w:p>
  </w:footnote>
  <w:footnote w:id="7">
    <w:p w:rsidR="00DB3CC0" w:rsidRDefault="00DB3CC0" w:rsidP="00096A86">
      <w:pPr>
        <w:pStyle w:val="FootnoteText"/>
        <w:ind w:firstLine="720"/>
        <w:jc w:val="both"/>
      </w:pPr>
      <w:r>
        <w:rPr>
          <w:rStyle w:val="FootnoteReference"/>
        </w:rPr>
        <w:footnoteRef/>
      </w:r>
      <w:r>
        <w:rPr>
          <w:lang w:val="id-ID"/>
        </w:rPr>
        <w:t xml:space="preserve">Abuddin Nata, </w:t>
      </w:r>
      <w:r w:rsidRPr="00554697">
        <w:rPr>
          <w:i/>
          <w:iCs/>
          <w:lang w:val="id-ID"/>
        </w:rPr>
        <w:t>Dirasah Islamiyah Al-Qur’an dan Hadits</w:t>
      </w:r>
      <w:r>
        <w:rPr>
          <w:lang w:val="id-ID"/>
        </w:rPr>
        <w:t xml:space="preserve">, (Jakarta: PT </w:t>
      </w:r>
      <w:r>
        <w:t xml:space="preserve">Raja </w:t>
      </w:r>
      <w:r>
        <w:rPr>
          <w:lang w:val="id-ID"/>
        </w:rPr>
        <w:t>Grafindo Persada, 1993), h. 55-56</w:t>
      </w:r>
    </w:p>
  </w:footnote>
  <w:footnote w:id="8">
    <w:p w:rsidR="00DB3CC0" w:rsidRDefault="00DB3CC0" w:rsidP="00096A86">
      <w:pPr>
        <w:pStyle w:val="FootnoteText"/>
        <w:ind w:firstLine="720"/>
        <w:jc w:val="both"/>
      </w:pPr>
      <w:r>
        <w:rPr>
          <w:rStyle w:val="FootnoteReference"/>
        </w:rPr>
        <w:footnoteRef/>
      </w:r>
      <w:r>
        <w:t xml:space="preserve">Syahminan Zaini, </w:t>
      </w:r>
      <w:r w:rsidRPr="00DA5487">
        <w:rPr>
          <w:i/>
          <w:iCs/>
        </w:rPr>
        <w:t>Kuliah Aqidah Islam</w:t>
      </w:r>
      <w:r>
        <w:t xml:space="preserve">, (Surabaya: Al-Ikhlas, 1983), h. 251  </w:t>
      </w:r>
    </w:p>
  </w:footnote>
  <w:footnote w:id="9">
    <w:p w:rsidR="00DB3CC0" w:rsidRDefault="00DB3CC0" w:rsidP="00096A86">
      <w:pPr>
        <w:pStyle w:val="FootnoteText"/>
        <w:ind w:firstLine="720"/>
        <w:jc w:val="both"/>
      </w:pPr>
      <w:r>
        <w:rPr>
          <w:rStyle w:val="FootnoteReference"/>
        </w:rPr>
        <w:footnoteRef/>
      </w:r>
      <w:r>
        <w:t xml:space="preserve">Triatna Darma Kesuma dan Permana, </w:t>
      </w:r>
      <w:r w:rsidRPr="003D3C6A">
        <w:rPr>
          <w:i/>
          <w:iCs/>
        </w:rPr>
        <w:t>Pendidikan Karakter Kajian Teori dan Praktik di Sekolah</w:t>
      </w:r>
      <w:r>
        <w:t>, (Bandung: PT Remaja Rosdakarya, 2015), h. 2-3</w:t>
      </w:r>
    </w:p>
  </w:footnote>
  <w:footnote w:id="10">
    <w:p w:rsidR="00DB3CC0" w:rsidRDefault="00DB3CC0" w:rsidP="00096A86">
      <w:pPr>
        <w:pStyle w:val="FootnoteText"/>
        <w:ind w:firstLine="720"/>
        <w:jc w:val="both"/>
      </w:pPr>
      <w:r>
        <w:rPr>
          <w:rStyle w:val="FootnoteReference"/>
        </w:rPr>
        <w:footnoteRef/>
      </w:r>
      <w:r>
        <w:t xml:space="preserve">Said Agil Husin Al Munawwar, </w:t>
      </w:r>
      <w:r w:rsidRPr="00233BD1">
        <w:rPr>
          <w:i/>
          <w:iCs/>
        </w:rPr>
        <w:t>Aktualisasi Nilai-Nilai Qur’ani dalam Si</w:t>
      </w:r>
      <w:r>
        <w:rPr>
          <w:i/>
          <w:iCs/>
        </w:rPr>
        <w:t>stem P</w:t>
      </w:r>
      <w:r w:rsidRPr="00233BD1">
        <w:rPr>
          <w:i/>
          <w:iCs/>
        </w:rPr>
        <w:t>endidikan Islam,</w:t>
      </w:r>
      <w:r>
        <w:t xml:space="preserve"> (Ciputat: PT Ciputat Press, 2005), h. 34-35</w:t>
      </w:r>
    </w:p>
  </w:footnote>
  <w:footnote w:id="11">
    <w:p w:rsidR="00DB3CC0" w:rsidRDefault="00DB3CC0" w:rsidP="00096A86">
      <w:pPr>
        <w:pStyle w:val="FootnoteText"/>
        <w:ind w:firstLine="720"/>
        <w:jc w:val="both"/>
      </w:pPr>
      <w:r>
        <w:rPr>
          <w:rStyle w:val="FootnoteReference"/>
        </w:rPr>
        <w:footnoteRef/>
      </w:r>
      <w:r>
        <w:t xml:space="preserve">Abdul Majid dan Andayani, </w:t>
      </w:r>
      <w:r w:rsidRPr="003D3C6A">
        <w:rPr>
          <w:i/>
          <w:iCs/>
        </w:rPr>
        <w:t>Pendidikan Karakter Perspektif Islam</w:t>
      </w:r>
      <w:r>
        <w:t>, (Bandung: PT Remaja Rosdakarya, 2011), h. 9</w:t>
      </w:r>
    </w:p>
  </w:footnote>
  <w:footnote w:id="12">
    <w:p w:rsidR="00DB3CC0" w:rsidRDefault="00DB3CC0" w:rsidP="00096A86">
      <w:pPr>
        <w:pStyle w:val="FootnoteText"/>
        <w:ind w:firstLine="720"/>
        <w:jc w:val="both"/>
      </w:pPr>
      <w:r>
        <w:rPr>
          <w:rStyle w:val="FootnoteReference"/>
        </w:rPr>
        <w:footnoteRef/>
      </w:r>
      <w:r>
        <w:t xml:space="preserve">Departemen Agama Republik Indonesia, </w:t>
      </w:r>
      <w:r>
        <w:rPr>
          <w:i/>
          <w:iCs/>
        </w:rPr>
        <w:t xml:space="preserve">Op. Cit., </w:t>
      </w:r>
      <w:r>
        <w:t>h. 564</w:t>
      </w:r>
    </w:p>
  </w:footnote>
  <w:footnote w:id="13">
    <w:p w:rsidR="00DB3CC0" w:rsidRDefault="00DB3CC0" w:rsidP="00096A86">
      <w:pPr>
        <w:pStyle w:val="FootnoteText"/>
        <w:ind w:firstLine="720"/>
        <w:jc w:val="both"/>
      </w:pPr>
      <w:r>
        <w:rPr>
          <w:rStyle w:val="FootnoteReference"/>
        </w:rPr>
        <w:footnoteRef/>
      </w:r>
      <w:r>
        <w:t xml:space="preserve">M.Quraish Shihab, </w:t>
      </w:r>
      <w:r w:rsidRPr="003D3C6A">
        <w:rPr>
          <w:i/>
          <w:iCs/>
        </w:rPr>
        <w:t>Tafsir Al-Mishbah: Pesan, Kesan dan Keserasian Al-Qur’an</w:t>
      </w:r>
      <w:r>
        <w:t>, (Jakarta: Lentera Hati, 2002), Volume 14, h. 380</w:t>
      </w:r>
    </w:p>
  </w:footnote>
  <w:footnote w:id="14">
    <w:p w:rsidR="00DB3CC0" w:rsidRPr="00321B95" w:rsidRDefault="00DB3CC0" w:rsidP="000C7EA9">
      <w:pPr>
        <w:pStyle w:val="FootnoteText"/>
        <w:ind w:firstLine="720"/>
        <w:jc w:val="both"/>
        <w:rPr>
          <w:rFonts w:asciiTheme="majorBidi" w:hAnsiTheme="majorBidi" w:cstheme="majorBidi"/>
        </w:rPr>
      </w:pPr>
      <w:r w:rsidRPr="00321B95">
        <w:rPr>
          <w:rStyle w:val="FootnoteReference"/>
          <w:rFonts w:asciiTheme="majorBidi" w:hAnsiTheme="majorBidi" w:cstheme="majorBidi"/>
        </w:rPr>
        <w:footnoteRef/>
      </w:r>
      <w:r w:rsidRPr="00321B95">
        <w:rPr>
          <w:rFonts w:asciiTheme="majorBidi" w:hAnsiTheme="majorBidi" w:cstheme="majorBidi"/>
        </w:rPr>
        <w:t xml:space="preserve"> Hamka, </w:t>
      </w:r>
      <w:r>
        <w:rPr>
          <w:rFonts w:asciiTheme="majorBidi" w:hAnsiTheme="majorBidi" w:cstheme="majorBidi"/>
          <w:i/>
          <w:iCs/>
        </w:rPr>
        <w:t>Tafsir Al-Azhaz Jilid VIII</w:t>
      </w:r>
      <w:r w:rsidRPr="00321B95">
        <w:rPr>
          <w:rFonts w:asciiTheme="majorBidi" w:hAnsiTheme="majorBidi" w:cstheme="majorBidi"/>
        </w:rPr>
        <w:t>, (Jakarta: Gema Insani, 2015), h. 394</w:t>
      </w:r>
    </w:p>
  </w:footnote>
  <w:footnote w:id="15">
    <w:p w:rsidR="00DB3CC0" w:rsidRDefault="00DB3CC0" w:rsidP="001C78C2">
      <w:pPr>
        <w:pStyle w:val="FootnoteText"/>
        <w:ind w:firstLine="720"/>
      </w:pPr>
      <w:r>
        <w:rPr>
          <w:rStyle w:val="FootnoteReference"/>
        </w:rPr>
        <w:footnoteRef/>
      </w:r>
      <w:r>
        <w:t xml:space="preserve">Departemen Pendidikan Nasional, </w:t>
      </w:r>
      <w:r w:rsidRPr="00313ECA">
        <w:rPr>
          <w:i/>
          <w:iCs/>
        </w:rPr>
        <w:t>Kamus Besar Bahasa Indonesia,</w:t>
      </w:r>
      <w:r>
        <w:t xml:space="preserve"> (Jakarta: Balai Pustaka, 2003), h. 263 </w:t>
      </w:r>
    </w:p>
  </w:footnote>
  <w:footnote w:id="16">
    <w:p w:rsidR="00DB3CC0" w:rsidRDefault="00DB3CC0" w:rsidP="001B0893">
      <w:pPr>
        <w:pStyle w:val="FootnoteText"/>
        <w:ind w:firstLine="720"/>
        <w:jc w:val="both"/>
      </w:pPr>
      <w:r>
        <w:rPr>
          <w:rStyle w:val="FootnoteReference"/>
        </w:rPr>
        <w:footnoteRef/>
      </w:r>
      <w:r>
        <w:t xml:space="preserve">Zuhairini dan Abdul Ghafir, </w:t>
      </w:r>
      <w:r w:rsidRPr="004B2509">
        <w:rPr>
          <w:i/>
          <w:iCs/>
        </w:rPr>
        <w:t>Metodologi Pembelajaran Pendidikan Agama Islam</w:t>
      </w:r>
      <w:r>
        <w:t>, (Malang: UM Press, 2004), Cet. 1, h. 1</w:t>
      </w:r>
    </w:p>
  </w:footnote>
  <w:footnote w:id="17">
    <w:p w:rsidR="00DB3CC0" w:rsidRDefault="00DB3CC0" w:rsidP="001B0893">
      <w:pPr>
        <w:pStyle w:val="FootnoteText"/>
        <w:ind w:firstLine="720"/>
        <w:jc w:val="both"/>
      </w:pPr>
      <w:r>
        <w:rPr>
          <w:rStyle w:val="FootnoteReference"/>
        </w:rPr>
        <w:footnoteRef/>
      </w:r>
      <w:r>
        <w:t xml:space="preserve">Ahmad Warson Munawwir, </w:t>
      </w:r>
      <w:r w:rsidRPr="003D3C6A">
        <w:rPr>
          <w:i/>
          <w:iCs/>
        </w:rPr>
        <w:t>Kamus Al-Munawwir Kamus Arab-Indonesia</w:t>
      </w:r>
      <w:r>
        <w:t>, (Surabaya: Pustaka Progresif, 1997), h. 264</w:t>
      </w:r>
    </w:p>
  </w:footnote>
  <w:footnote w:id="18">
    <w:p w:rsidR="00DB3CC0" w:rsidRDefault="00DB3CC0" w:rsidP="001B0893">
      <w:pPr>
        <w:pStyle w:val="FootnoteText"/>
        <w:ind w:firstLine="720"/>
        <w:jc w:val="both"/>
      </w:pPr>
      <w:r w:rsidRPr="00AB266F">
        <w:rPr>
          <w:rStyle w:val="FootnoteReference"/>
        </w:rPr>
        <w:footnoteRef/>
      </w:r>
      <w:r w:rsidRPr="00AB266F">
        <w:t xml:space="preserve">Yunahar Ilyas, </w:t>
      </w:r>
      <w:r w:rsidRPr="00AB266F">
        <w:rPr>
          <w:i/>
          <w:iCs/>
        </w:rPr>
        <w:t>Kuliah Akhlak</w:t>
      </w:r>
      <w:r w:rsidRPr="00AB266F">
        <w:t>, (Yokyakarta: Lembaga Pengkajian dan Pengamalan Islam, 2006), h. 2</w:t>
      </w:r>
    </w:p>
  </w:footnote>
  <w:footnote w:id="19">
    <w:p w:rsidR="00DB3CC0" w:rsidRDefault="00DB3CC0" w:rsidP="003C05CA">
      <w:pPr>
        <w:pStyle w:val="FootnoteText"/>
        <w:ind w:firstLine="720"/>
        <w:jc w:val="both"/>
      </w:pPr>
      <w:r w:rsidRPr="00CA6487">
        <w:rPr>
          <w:rStyle w:val="FootnoteReference"/>
          <w:rFonts w:asciiTheme="majorBidi" w:hAnsiTheme="majorBidi"/>
        </w:rPr>
        <w:footnoteRef/>
      </w:r>
      <w:r w:rsidRPr="00CA6487">
        <w:rPr>
          <w:rFonts w:asciiTheme="majorBidi" w:hAnsiTheme="majorBidi" w:cs="Times New Roman"/>
        </w:rPr>
        <w:t xml:space="preserve">Imam Suraji, </w:t>
      </w:r>
      <w:r w:rsidRPr="00CA6487">
        <w:rPr>
          <w:rFonts w:asciiTheme="majorBidi" w:hAnsiTheme="majorBidi" w:cs="Times New Roman"/>
          <w:i/>
          <w:iCs/>
        </w:rPr>
        <w:t xml:space="preserve">Etika dalam Perspektif Al-Qur’an dan Al-Hadits, </w:t>
      </w:r>
      <w:r w:rsidRPr="00CA6487">
        <w:rPr>
          <w:rFonts w:asciiTheme="majorBidi" w:hAnsiTheme="majorBidi" w:cs="Times New Roman"/>
        </w:rPr>
        <w:t xml:space="preserve">(Jakarta: PT Pustaka Al-Husna Baru, 2006), h. 41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159446"/>
      <w:docPartObj>
        <w:docPartGallery w:val="Page Numbers (Top of Page)"/>
        <w:docPartUnique/>
      </w:docPartObj>
    </w:sdtPr>
    <w:sdtEndPr>
      <w:rPr>
        <w:noProof/>
      </w:rPr>
    </w:sdtEndPr>
    <w:sdtContent>
      <w:p w:rsidR="00DB3CC0" w:rsidRDefault="00640D2A">
        <w:pPr>
          <w:pStyle w:val="Header"/>
          <w:jc w:val="right"/>
        </w:pPr>
        <w:fldSimple w:instr=" PAGE   \* MERGEFORMAT ">
          <w:r w:rsidR="004B244A">
            <w:rPr>
              <w:noProof/>
            </w:rPr>
            <w:t>13</w:t>
          </w:r>
        </w:fldSimple>
      </w:p>
    </w:sdtContent>
  </w:sdt>
  <w:p w:rsidR="00DB3CC0" w:rsidRDefault="00DB3C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1198A"/>
    <w:multiLevelType w:val="hybridMultilevel"/>
    <w:tmpl w:val="01B622D2"/>
    <w:lvl w:ilvl="0" w:tplc="23B2A622">
      <w:start w:val="1"/>
      <w:numFmt w:val="lowerLetter"/>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
    <w:nsid w:val="21E17BA6"/>
    <w:multiLevelType w:val="hybridMultilevel"/>
    <w:tmpl w:val="E4729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42478"/>
    <w:multiLevelType w:val="hybridMultilevel"/>
    <w:tmpl w:val="7E448574"/>
    <w:lvl w:ilvl="0" w:tplc="04090011">
      <w:start w:val="1"/>
      <w:numFmt w:val="decimal"/>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
    <w:nsid w:val="6B707E6C"/>
    <w:multiLevelType w:val="hybridMultilevel"/>
    <w:tmpl w:val="95569A8A"/>
    <w:lvl w:ilvl="0" w:tplc="04090011">
      <w:start w:val="1"/>
      <w:numFmt w:val="decimal"/>
      <w:lvlText w:val="%1)"/>
      <w:lvlJc w:val="left"/>
      <w:pPr>
        <w:ind w:left="2884" w:hanging="360"/>
      </w:pPr>
    </w:lvl>
    <w:lvl w:ilvl="1" w:tplc="04090019" w:tentative="1">
      <w:start w:val="1"/>
      <w:numFmt w:val="lowerLetter"/>
      <w:lvlText w:val="%2."/>
      <w:lvlJc w:val="left"/>
      <w:pPr>
        <w:ind w:left="3604" w:hanging="360"/>
      </w:pPr>
    </w:lvl>
    <w:lvl w:ilvl="2" w:tplc="0409001B" w:tentative="1">
      <w:start w:val="1"/>
      <w:numFmt w:val="lowerRoman"/>
      <w:lvlText w:val="%3."/>
      <w:lvlJc w:val="right"/>
      <w:pPr>
        <w:ind w:left="4324" w:hanging="180"/>
      </w:pPr>
    </w:lvl>
    <w:lvl w:ilvl="3" w:tplc="0409000F" w:tentative="1">
      <w:start w:val="1"/>
      <w:numFmt w:val="decimal"/>
      <w:lvlText w:val="%4."/>
      <w:lvlJc w:val="left"/>
      <w:pPr>
        <w:ind w:left="5044" w:hanging="360"/>
      </w:pPr>
    </w:lvl>
    <w:lvl w:ilvl="4" w:tplc="04090019" w:tentative="1">
      <w:start w:val="1"/>
      <w:numFmt w:val="lowerLetter"/>
      <w:lvlText w:val="%5."/>
      <w:lvlJc w:val="left"/>
      <w:pPr>
        <w:ind w:left="5764" w:hanging="360"/>
      </w:pPr>
    </w:lvl>
    <w:lvl w:ilvl="5" w:tplc="0409001B" w:tentative="1">
      <w:start w:val="1"/>
      <w:numFmt w:val="lowerRoman"/>
      <w:lvlText w:val="%6."/>
      <w:lvlJc w:val="right"/>
      <w:pPr>
        <w:ind w:left="6484" w:hanging="180"/>
      </w:pPr>
    </w:lvl>
    <w:lvl w:ilvl="6" w:tplc="0409000F" w:tentative="1">
      <w:start w:val="1"/>
      <w:numFmt w:val="decimal"/>
      <w:lvlText w:val="%7."/>
      <w:lvlJc w:val="left"/>
      <w:pPr>
        <w:ind w:left="7204" w:hanging="360"/>
      </w:pPr>
    </w:lvl>
    <w:lvl w:ilvl="7" w:tplc="04090019" w:tentative="1">
      <w:start w:val="1"/>
      <w:numFmt w:val="lowerLetter"/>
      <w:lvlText w:val="%8."/>
      <w:lvlJc w:val="left"/>
      <w:pPr>
        <w:ind w:left="7924" w:hanging="360"/>
      </w:pPr>
    </w:lvl>
    <w:lvl w:ilvl="8" w:tplc="0409001B" w:tentative="1">
      <w:start w:val="1"/>
      <w:numFmt w:val="lowerRoman"/>
      <w:lvlText w:val="%9."/>
      <w:lvlJc w:val="right"/>
      <w:pPr>
        <w:ind w:left="8644" w:hanging="180"/>
      </w:pPr>
    </w:lvl>
  </w:abstractNum>
  <w:abstractNum w:abstractNumId="4">
    <w:nsid w:val="6FBC4560"/>
    <w:multiLevelType w:val="hybridMultilevel"/>
    <w:tmpl w:val="57EED134"/>
    <w:lvl w:ilvl="0" w:tplc="B1F80BA6">
      <w:start w:val="1"/>
      <w:numFmt w:val="upperLetter"/>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5388E268">
      <w:start w:val="1"/>
      <w:numFmt w:val="decimal"/>
      <w:lvlText w:val="%4."/>
      <w:lvlJc w:val="left"/>
      <w:pPr>
        <w:ind w:left="644" w:hanging="360"/>
      </w:pPr>
      <w:rPr>
        <w:rFonts w:asciiTheme="majorBidi" w:eastAsia="Times New Roman" w:hAnsiTheme="majorBidi"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76F14886"/>
    <w:multiLevelType w:val="hybridMultilevel"/>
    <w:tmpl w:val="EFD2ED3A"/>
    <w:lvl w:ilvl="0" w:tplc="34FCFC2C">
      <w:start w:val="1"/>
      <w:numFmt w:val="lowerLetter"/>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096A86"/>
    <w:rsid w:val="00031363"/>
    <w:rsid w:val="00033397"/>
    <w:rsid w:val="00070105"/>
    <w:rsid w:val="00070E62"/>
    <w:rsid w:val="00074D6B"/>
    <w:rsid w:val="0008237D"/>
    <w:rsid w:val="00096A86"/>
    <w:rsid w:val="000A40FA"/>
    <w:rsid w:val="000C5048"/>
    <w:rsid w:val="000C672A"/>
    <w:rsid w:val="000C7718"/>
    <w:rsid w:val="000C7EA9"/>
    <w:rsid w:val="00120CD9"/>
    <w:rsid w:val="0014450B"/>
    <w:rsid w:val="001B0893"/>
    <w:rsid w:val="001B609E"/>
    <w:rsid w:val="001C2908"/>
    <w:rsid w:val="001C78C2"/>
    <w:rsid w:val="00203F95"/>
    <w:rsid w:val="00220C3A"/>
    <w:rsid w:val="002343EC"/>
    <w:rsid w:val="00235DB7"/>
    <w:rsid w:val="00236D28"/>
    <w:rsid w:val="002718B5"/>
    <w:rsid w:val="00293F26"/>
    <w:rsid w:val="002D4516"/>
    <w:rsid w:val="002E64A5"/>
    <w:rsid w:val="0030556C"/>
    <w:rsid w:val="00370392"/>
    <w:rsid w:val="00374F01"/>
    <w:rsid w:val="00380458"/>
    <w:rsid w:val="00382917"/>
    <w:rsid w:val="00384535"/>
    <w:rsid w:val="003B7150"/>
    <w:rsid w:val="003C05CA"/>
    <w:rsid w:val="003C0832"/>
    <w:rsid w:val="003D48CA"/>
    <w:rsid w:val="00432070"/>
    <w:rsid w:val="004872AB"/>
    <w:rsid w:val="00497D0C"/>
    <w:rsid w:val="004A1E42"/>
    <w:rsid w:val="004B244A"/>
    <w:rsid w:val="00511684"/>
    <w:rsid w:val="00520A02"/>
    <w:rsid w:val="00564959"/>
    <w:rsid w:val="005F0119"/>
    <w:rsid w:val="006175FC"/>
    <w:rsid w:val="00640884"/>
    <w:rsid w:val="00640D2A"/>
    <w:rsid w:val="0067259D"/>
    <w:rsid w:val="00680159"/>
    <w:rsid w:val="006F4A48"/>
    <w:rsid w:val="007104B0"/>
    <w:rsid w:val="0077422F"/>
    <w:rsid w:val="007A310D"/>
    <w:rsid w:val="007A7668"/>
    <w:rsid w:val="007B0182"/>
    <w:rsid w:val="007C5DF0"/>
    <w:rsid w:val="007E0814"/>
    <w:rsid w:val="007F4305"/>
    <w:rsid w:val="0082604B"/>
    <w:rsid w:val="008421E4"/>
    <w:rsid w:val="008446D5"/>
    <w:rsid w:val="008823AC"/>
    <w:rsid w:val="008947A3"/>
    <w:rsid w:val="008A3851"/>
    <w:rsid w:val="008D1110"/>
    <w:rsid w:val="00936DDB"/>
    <w:rsid w:val="009813FA"/>
    <w:rsid w:val="009D603E"/>
    <w:rsid w:val="009E28ED"/>
    <w:rsid w:val="00A30ADE"/>
    <w:rsid w:val="00A874E8"/>
    <w:rsid w:val="00AE3B3E"/>
    <w:rsid w:val="00AF4F57"/>
    <w:rsid w:val="00B341E1"/>
    <w:rsid w:val="00B43773"/>
    <w:rsid w:val="00B86419"/>
    <w:rsid w:val="00BA3F58"/>
    <w:rsid w:val="00BB1F4A"/>
    <w:rsid w:val="00BC5E8C"/>
    <w:rsid w:val="00BD26BF"/>
    <w:rsid w:val="00C03247"/>
    <w:rsid w:val="00C1594B"/>
    <w:rsid w:val="00C22B6A"/>
    <w:rsid w:val="00C41D31"/>
    <w:rsid w:val="00C461B3"/>
    <w:rsid w:val="00C5394F"/>
    <w:rsid w:val="00C6499D"/>
    <w:rsid w:val="00CA27F9"/>
    <w:rsid w:val="00CD2150"/>
    <w:rsid w:val="00CF00CE"/>
    <w:rsid w:val="00D169BC"/>
    <w:rsid w:val="00D331B9"/>
    <w:rsid w:val="00D81B25"/>
    <w:rsid w:val="00D820BB"/>
    <w:rsid w:val="00DA5B10"/>
    <w:rsid w:val="00DA6054"/>
    <w:rsid w:val="00DB3CC0"/>
    <w:rsid w:val="00DC7A87"/>
    <w:rsid w:val="00E20A2D"/>
    <w:rsid w:val="00E215C6"/>
    <w:rsid w:val="00E33FF6"/>
    <w:rsid w:val="00E5136D"/>
    <w:rsid w:val="00E67360"/>
    <w:rsid w:val="00E704C4"/>
    <w:rsid w:val="00E857B5"/>
    <w:rsid w:val="00E90B38"/>
    <w:rsid w:val="00EA4F86"/>
    <w:rsid w:val="00EE5ADE"/>
    <w:rsid w:val="00EE6113"/>
    <w:rsid w:val="00EF4B88"/>
    <w:rsid w:val="00F879FD"/>
    <w:rsid w:val="00FA30F4"/>
    <w:rsid w:val="00FB7EA8"/>
    <w:rsid w:val="00FD54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86"/>
    <w:pPr>
      <w:spacing w:after="0" w:line="36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86"/>
    <w:pPr>
      <w:ind w:left="720"/>
      <w:contextualSpacing/>
    </w:pPr>
    <w:rPr>
      <w:rFonts w:cs="Traditional Arabic"/>
      <w:szCs w:val="36"/>
    </w:rPr>
  </w:style>
  <w:style w:type="paragraph" w:styleId="FootnoteText">
    <w:name w:val="footnote text"/>
    <w:aliases w:val="Footnote Text Char Char Char Char,Footnote Text Char Char Char,Char"/>
    <w:basedOn w:val="Normal"/>
    <w:link w:val="FootnoteTextChar"/>
    <w:uiPriority w:val="99"/>
    <w:unhideWhenUsed/>
    <w:rsid w:val="00096A86"/>
    <w:pPr>
      <w:spacing w:line="240" w:lineRule="auto"/>
    </w:pPr>
    <w:rPr>
      <w:rFonts w:eastAsiaTheme="minorHAnsi" w:cs="Traditional Arabic"/>
      <w:sz w:val="20"/>
      <w:szCs w:val="20"/>
    </w:rPr>
  </w:style>
  <w:style w:type="character" w:customStyle="1" w:styleId="FootnoteTextChar">
    <w:name w:val="Footnote Text Char"/>
    <w:aliases w:val="Footnote Text Char Char Char Char Char,Footnote Text Char Char Char Char1,Char Char"/>
    <w:basedOn w:val="DefaultParagraphFont"/>
    <w:link w:val="FootnoteText"/>
    <w:uiPriority w:val="99"/>
    <w:rsid w:val="00096A86"/>
    <w:rPr>
      <w:rFonts w:ascii="Times New Roman" w:hAnsi="Times New Roman" w:cs="Traditional Arabic"/>
      <w:sz w:val="20"/>
      <w:szCs w:val="20"/>
    </w:rPr>
  </w:style>
  <w:style w:type="character" w:styleId="FootnoteReference">
    <w:name w:val="footnote reference"/>
    <w:basedOn w:val="DefaultParagraphFont"/>
    <w:uiPriority w:val="99"/>
    <w:unhideWhenUsed/>
    <w:rsid w:val="00096A86"/>
    <w:rPr>
      <w:vertAlign w:val="superscript"/>
    </w:rPr>
  </w:style>
  <w:style w:type="table" w:styleId="TableGrid">
    <w:name w:val="Table Grid"/>
    <w:basedOn w:val="TableNormal"/>
    <w:uiPriority w:val="59"/>
    <w:rsid w:val="001B0893"/>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5136D"/>
    <w:pPr>
      <w:tabs>
        <w:tab w:val="center" w:pos="4680"/>
        <w:tab w:val="right" w:pos="9360"/>
      </w:tabs>
      <w:spacing w:line="240" w:lineRule="auto"/>
    </w:pPr>
  </w:style>
  <w:style w:type="character" w:customStyle="1" w:styleId="HeaderChar">
    <w:name w:val="Header Char"/>
    <w:basedOn w:val="DefaultParagraphFont"/>
    <w:link w:val="Header"/>
    <w:uiPriority w:val="99"/>
    <w:rsid w:val="00E513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36D"/>
    <w:pPr>
      <w:tabs>
        <w:tab w:val="center" w:pos="4680"/>
        <w:tab w:val="right" w:pos="9360"/>
      </w:tabs>
      <w:spacing w:line="240" w:lineRule="auto"/>
    </w:pPr>
  </w:style>
  <w:style w:type="character" w:customStyle="1" w:styleId="FooterChar">
    <w:name w:val="Footer Char"/>
    <w:basedOn w:val="DefaultParagraphFont"/>
    <w:link w:val="Footer"/>
    <w:uiPriority w:val="99"/>
    <w:rsid w:val="00E513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13</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44</cp:revision>
  <dcterms:created xsi:type="dcterms:W3CDTF">2017-09-04T03:29:00Z</dcterms:created>
  <dcterms:modified xsi:type="dcterms:W3CDTF">2018-02-20T08:41:00Z</dcterms:modified>
</cp:coreProperties>
</file>