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60" w:rsidRPr="00E51716" w:rsidRDefault="009E2B06" w:rsidP="0084416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51716">
        <w:rPr>
          <w:rFonts w:asciiTheme="majorBidi" w:hAnsiTheme="majorBidi" w:cstheme="majorBidi"/>
          <w:b/>
          <w:bCs/>
          <w:sz w:val="24"/>
          <w:szCs w:val="24"/>
        </w:rPr>
        <w:t>BAB III</w:t>
      </w:r>
    </w:p>
    <w:p w:rsidR="00996D28" w:rsidRDefault="001E05B0" w:rsidP="00173755">
      <w:pPr>
        <w:tabs>
          <w:tab w:val="left" w:pos="284"/>
          <w:tab w:val="left" w:pos="426"/>
          <w:tab w:val="left" w:pos="3686"/>
        </w:tabs>
        <w:spacing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51716">
        <w:rPr>
          <w:rFonts w:asciiTheme="majorBidi" w:hAnsiTheme="majorBidi" w:cstheme="majorBidi"/>
          <w:b/>
          <w:bCs/>
          <w:sz w:val="24"/>
          <w:szCs w:val="24"/>
        </w:rPr>
        <w:t>MENGENAL BURHANUDDIN AL-BIQ</w:t>
      </w:r>
      <w:r w:rsidR="0007377E" w:rsidRPr="00E51716">
        <w:rPr>
          <w:rFonts w:asciiTheme="majorBidi" w:hAnsiTheme="majorBidi" w:cstheme="majorBidi"/>
          <w:b/>
          <w:bCs/>
          <w:sz w:val="24"/>
          <w:szCs w:val="24"/>
        </w:rPr>
        <w:t>Â</w:t>
      </w:r>
      <w:r w:rsidR="000739C8" w:rsidRPr="00E51716">
        <w:rPr>
          <w:rFonts w:asciiTheme="majorBidi" w:hAnsiTheme="majorBidi" w:cstheme="majorBidi"/>
          <w:b/>
          <w:bCs/>
          <w:sz w:val="24"/>
          <w:szCs w:val="24"/>
        </w:rPr>
        <w:t xml:space="preserve">’I DAN </w:t>
      </w:r>
      <w:r w:rsidRPr="00E51716">
        <w:rPr>
          <w:rFonts w:asciiTheme="majorBidi" w:hAnsiTheme="majorBidi" w:cstheme="majorBidi"/>
          <w:b/>
          <w:bCs/>
          <w:sz w:val="24"/>
          <w:szCs w:val="24"/>
        </w:rPr>
        <w:t xml:space="preserve">TAFSIR </w:t>
      </w:r>
      <w:r w:rsidRPr="00E51716">
        <w:rPr>
          <w:rFonts w:asciiTheme="majorBidi" w:hAnsiTheme="majorBidi" w:cstheme="majorBidi"/>
          <w:b/>
          <w:bCs/>
          <w:i/>
          <w:iCs/>
          <w:sz w:val="24"/>
          <w:szCs w:val="24"/>
        </w:rPr>
        <w:t>NAZHM</w:t>
      </w:r>
    </w:p>
    <w:p w:rsidR="00173755" w:rsidRDefault="00647A37" w:rsidP="00814B21">
      <w:pPr>
        <w:tabs>
          <w:tab w:val="left" w:pos="284"/>
          <w:tab w:val="left" w:pos="426"/>
          <w:tab w:val="left" w:pos="3686"/>
        </w:tabs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5171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1E05B0" w:rsidRPr="00E51716">
        <w:rPr>
          <w:rFonts w:asciiTheme="majorBidi" w:hAnsiTheme="majorBidi" w:cstheme="majorBidi"/>
          <w:b/>
          <w:bCs/>
          <w:i/>
          <w:iCs/>
          <w:sz w:val="24"/>
          <w:szCs w:val="24"/>
        </w:rPr>
        <w:t>AL-DURAR</w:t>
      </w:r>
    </w:p>
    <w:p w:rsidR="00814B21" w:rsidRPr="00E51716" w:rsidRDefault="00814B21" w:rsidP="00814B21">
      <w:pPr>
        <w:tabs>
          <w:tab w:val="left" w:pos="284"/>
          <w:tab w:val="left" w:pos="426"/>
          <w:tab w:val="left" w:pos="3686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E2B06" w:rsidRPr="00E51716" w:rsidRDefault="009E2B06" w:rsidP="00844166">
      <w:pPr>
        <w:pStyle w:val="ListParagraph"/>
        <w:numPr>
          <w:ilvl w:val="0"/>
          <w:numId w:val="1"/>
        </w:numPr>
        <w:tabs>
          <w:tab w:val="left" w:pos="142"/>
          <w:tab w:val="left" w:pos="284"/>
        </w:tabs>
        <w:spacing w:line="480" w:lineRule="auto"/>
        <w:ind w:hanging="615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hAnsiTheme="majorBidi" w:cstheme="majorBidi"/>
          <w:sz w:val="24"/>
          <w:szCs w:val="24"/>
        </w:rPr>
        <w:t xml:space="preserve">Biografi </w:t>
      </w:r>
      <w:r w:rsidR="00B06395" w:rsidRPr="00E51716">
        <w:rPr>
          <w:rFonts w:asciiTheme="majorBidi" w:hAnsiTheme="majorBidi" w:cstheme="majorBidi"/>
          <w:sz w:val="24"/>
          <w:szCs w:val="24"/>
        </w:rPr>
        <w:t>Al</w:t>
      </w:r>
      <w:r w:rsidRPr="00E51716">
        <w:rPr>
          <w:rFonts w:asciiTheme="majorBidi" w:hAnsiTheme="majorBidi" w:cstheme="majorBidi"/>
          <w:sz w:val="24"/>
          <w:szCs w:val="24"/>
        </w:rPr>
        <w:t>-Biq</w:t>
      </w:r>
      <w:r w:rsidR="0007377E" w:rsidRPr="00E51716">
        <w:rPr>
          <w:rFonts w:asciiTheme="majorBidi" w:hAnsiTheme="majorBidi" w:cstheme="majorBidi"/>
          <w:sz w:val="24"/>
          <w:szCs w:val="24"/>
        </w:rPr>
        <w:t>â</w:t>
      </w:r>
      <w:r w:rsidRPr="00E51716">
        <w:rPr>
          <w:rFonts w:asciiTheme="majorBidi" w:hAnsiTheme="majorBidi" w:cstheme="majorBidi"/>
          <w:sz w:val="24"/>
          <w:szCs w:val="24"/>
        </w:rPr>
        <w:t>’i</w:t>
      </w:r>
    </w:p>
    <w:p w:rsidR="009E2B06" w:rsidRPr="00E51716" w:rsidRDefault="009E2B06" w:rsidP="00844166">
      <w:pPr>
        <w:pStyle w:val="ListParagraph"/>
        <w:numPr>
          <w:ilvl w:val="0"/>
          <w:numId w:val="2"/>
        </w:numPr>
        <w:tabs>
          <w:tab w:val="left" w:pos="255"/>
        </w:tabs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hAnsiTheme="majorBidi" w:cstheme="majorBidi"/>
          <w:sz w:val="24"/>
          <w:szCs w:val="24"/>
        </w:rPr>
        <w:t xml:space="preserve">Riwayat </w:t>
      </w:r>
      <w:r w:rsidR="00B70D7B" w:rsidRPr="00E51716">
        <w:rPr>
          <w:rFonts w:asciiTheme="majorBidi" w:hAnsiTheme="majorBidi" w:cstheme="majorBidi"/>
          <w:sz w:val="24"/>
          <w:szCs w:val="24"/>
        </w:rPr>
        <w:t xml:space="preserve">Hidup </w:t>
      </w:r>
      <w:r w:rsidR="00647A37" w:rsidRPr="00E51716">
        <w:rPr>
          <w:rFonts w:asciiTheme="majorBidi" w:hAnsiTheme="majorBidi" w:cstheme="majorBidi"/>
          <w:sz w:val="24"/>
          <w:szCs w:val="24"/>
        </w:rPr>
        <w:t>Al</w:t>
      </w:r>
      <w:r w:rsidRPr="00E51716">
        <w:rPr>
          <w:rFonts w:asciiTheme="majorBidi" w:hAnsiTheme="majorBidi" w:cstheme="majorBidi"/>
          <w:sz w:val="24"/>
          <w:szCs w:val="24"/>
        </w:rPr>
        <w:t>-Biq</w:t>
      </w:r>
      <w:r w:rsidR="0007377E" w:rsidRPr="00E51716">
        <w:rPr>
          <w:rFonts w:asciiTheme="majorBidi" w:hAnsiTheme="majorBidi" w:cstheme="majorBidi"/>
          <w:sz w:val="24"/>
          <w:szCs w:val="24"/>
        </w:rPr>
        <w:t>â</w:t>
      </w:r>
      <w:r w:rsidRPr="00E51716">
        <w:rPr>
          <w:rFonts w:asciiTheme="majorBidi" w:hAnsiTheme="majorBidi" w:cstheme="majorBidi"/>
          <w:sz w:val="24"/>
          <w:szCs w:val="24"/>
        </w:rPr>
        <w:t>’i</w:t>
      </w:r>
    </w:p>
    <w:p w:rsidR="00E0602C" w:rsidRPr="00E51716" w:rsidRDefault="00A45BA4" w:rsidP="00327BE0">
      <w:pPr>
        <w:tabs>
          <w:tab w:val="left" w:pos="255"/>
        </w:tabs>
        <w:spacing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hAnsiTheme="majorBidi" w:cstheme="majorBidi"/>
          <w:sz w:val="24"/>
          <w:szCs w:val="24"/>
        </w:rPr>
        <w:t xml:space="preserve">Pengarang tafsir </w:t>
      </w:r>
      <w:r w:rsidRPr="00E51716">
        <w:rPr>
          <w:rFonts w:asciiTheme="majorBidi" w:hAnsiTheme="majorBidi" w:cstheme="majorBidi"/>
          <w:i/>
          <w:iCs/>
          <w:sz w:val="24"/>
          <w:szCs w:val="24"/>
        </w:rPr>
        <w:t>Nazhm al-Durar</w:t>
      </w:r>
      <w:r w:rsidRPr="00E51716">
        <w:rPr>
          <w:rFonts w:asciiTheme="majorBidi" w:hAnsiTheme="majorBidi" w:cstheme="majorBidi"/>
          <w:sz w:val="24"/>
          <w:szCs w:val="24"/>
        </w:rPr>
        <w:t xml:space="preserve"> ini </w:t>
      </w:r>
      <w:r w:rsidR="009E2B06" w:rsidRPr="00E51716">
        <w:rPr>
          <w:rFonts w:asciiTheme="majorBidi" w:hAnsiTheme="majorBidi" w:cstheme="majorBidi"/>
          <w:sz w:val="24"/>
          <w:szCs w:val="24"/>
        </w:rPr>
        <w:t xml:space="preserve">memiliki nama lengkap yaitu </w:t>
      </w:r>
      <w:r w:rsidR="00647A37" w:rsidRPr="00E51716">
        <w:rPr>
          <w:rFonts w:asciiTheme="majorBidi" w:hAnsiTheme="majorBidi" w:cstheme="majorBidi"/>
          <w:sz w:val="24"/>
          <w:szCs w:val="24"/>
        </w:rPr>
        <w:t xml:space="preserve">Burhanuddin Abu al-Hasan </w:t>
      </w:r>
      <w:r w:rsidR="009E2B06" w:rsidRPr="00E51716">
        <w:rPr>
          <w:rFonts w:asciiTheme="majorBidi" w:hAnsiTheme="majorBidi" w:cstheme="majorBidi"/>
          <w:sz w:val="24"/>
          <w:szCs w:val="24"/>
        </w:rPr>
        <w:t>Ibrahim ib</w:t>
      </w:r>
      <w:r w:rsidR="00C32F45" w:rsidRPr="00E51716">
        <w:rPr>
          <w:rFonts w:asciiTheme="majorBidi" w:hAnsiTheme="majorBidi" w:cstheme="majorBidi"/>
          <w:sz w:val="24"/>
          <w:szCs w:val="24"/>
        </w:rPr>
        <w:t>n Umar ibn Hasan al-Rubath ibn ‘</w:t>
      </w:r>
      <w:r w:rsidR="009E2B06" w:rsidRPr="00E51716">
        <w:rPr>
          <w:rFonts w:asciiTheme="majorBidi" w:hAnsiTheme="majorBidi" w:cstheme="majorBidi"/>
          <w:sz w:val="24"/>
          <w:szCs w:val="24"/>
        </w:rPr>
        <w:t>Ali ibn Abi Bakr al-Biq</w:t>
      </w:r>
      <w:r w:rsidR="00B06395" w:rsidRPr="00E51716">
        <w:rPr>
          <w:rFonts w:asciiTheme="majorBidi" w:hAnsiTheme="majorBidi" w:cstheme="majorBidi"/>
          <w:sz w:val="24"/>
          <w:szCs w:val="24"/>
        </w:rPr>
        <w:t>â</w:t>
      </w:r>
      <w:r w:rsidR="009E2B06" w:rsidRPr="00E51716">
        <w:rPr>
          <w:rFonts w:asciiTheme="majorBidi" w:hAnsiTheme="majorBidi" w:cstheme="majorBidi"/>
          <w:sz w:val="24"/>
          <w:szCs w:val="24"/>
        </w:rPr>
        <w:t xml:space="preserve">’i </w:t>
      </w:r>
      <w:r w:rsidR="00F823E0" w:rsidRPr="00E51716">
        <w:rPr>
          <w:rFonts w:asciiTheme="majorBidi" w:hAnsiTheme="majorBidi" w:cstheme="majorBidi"/>
          <w:sz w:val="24"/>
          <w:szCs w:val="24"/>
        </w:rPr>
        <w:t xml:space="preserve">al-Damisqi </w:t>
      </w:r>
      <w:r w:rsidR="00647A37" w:rsidRPr="00E51716">
        <w:rPr>
          <w:rFonts w:asciiTheme="majorBidi" w:hAnsiTheme="majorBidi" w:cstheme="majorBidi"/>
          <w:sz w:val="24"/>
          <w:szCs w:val="24"/>
        </w:rPr>
        <w:t>al-Syafi’iy.</w:t>
      </w:r>
      <w:r w:rsidR="009E2B06" w:rsidRPr="00E51716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  <w:r w:rsidR="009E2B06" w:rsidRPr="00E51716">
        <w:rPr>
          <w:rFonts w:asciiTheme="majorBidi" w:hAnsiTheme="majorBidi" w:cstheme="majorBidi"/>
          <w:sz w:val="24"/>
          <w:szCs w:val="24"/>
        </w:rPr>
        <w:t xml:space="preserve"> </w:t>
      </w:r>
      <w:r w:rsidR="0007377E" w:rsidRPr="00E51716">
        <w:rPr>
          <w:rFonts w:asciiTheme="majorBidi" w:hAnsiTheme="majorBidi" w:cstheme="majorBidi"/>
          <w:sz w:val="24"/>
          <w:szCs w:val="24"/>
        </w:rPr>
        <w:t xml:space="preserve">Kata </w:t>
      </w:r>
      <w:r w:rsidR="00C2391F" w:rsidRPr="00E51716">
        <w:rPr>
          <w:rFonts w:asciiTheme="majorBidi" w:hAnsiTheme="majorBidi" w:cstheme="majorBidi"/>
          <w:sz w:val="24"/>
          <w:szCs w:val="24"/>
        </w:rPr>
        <w:t>al-Biq</w:t>
      </w:r>
      <w:r w:rsidR="0007377E" w:rsidRPr="00E51716">
        <w:rPr>
          <w:rFonts w:asciiTheme="majorBidi" w:hAnsiTheme="majorBidi" w:cstheme="majorBidi"/>
          <w:sz w:val="24"/>
          <w:szCs w:val="24"/>
        </w:rPr>
        <w:t>â</w:t>
      </w:r>
      <w:r w:rsidR="00200FCA" w:rsidRPr="00E51716">
        <w:rPr>
          <w:rFonts w:asciiTheme="majorBidi" w:hAnsiTheme="majorBidi" w:cstheme="majorBidi"/>
          <w:sz w:val="24"/>
          <w:szCs w:val="24"/>
        </w:rPr>
        <w:t xml:space="preserve">’i </w:t>
      </w:r>
      <w:r w:rsidR="00C2391F" w:rsidRPr="00E51716">
        <w:rPr>
          <w:rFonts w:asciiTheme="majorBidi" w:hAnsiTheme="majorBidi" w:cstheme="majorBidi"/>
          <w:sz w:val="24"/>
          <w:szCs w:val="24"/>
        </w:rPr>
        <w:t>dikaitkan</w:t>
      </w:r>
      <w:r w:rsidR="00E0602C" w:rsidRPr="00E51716">
        <w:rPr>
          <w:rFonts w:asciiTheme="majorBidi" w:hAnsiTheme="majorBidi" w:cstheme="majorBidi"/>
          <w:sz w:val="24"/>
          <w:szCs w:val="24"/>
        </w:rPr>
        <w:t xml:space="preserve"> </w:t>
      </w:r>
      <w:r w:rsidR="00196AD8" w:rsidRPr="00E51716">
        <w:rPr>
          <w:rFonts w:asciiTheme="majorBidi" w:hAnsiTheme="majorBidi" w:cstheme="majorBidi"/>
          <w:sz w:val="24"/>
          <w:szCs w:val="24"/>
        </w:rPr>
        <w:t>(di</w:t>
      </w:r>
      <w:r w:rsidR="00196AD8" w:rsidRPr="00E51716">
        <w:rPr>
          <w:rFonts w:asciiTheme="majorBidi" w:hAnsiTheme="majorBidi" w:cstheme="majorBidi"/>
          <w:i/>
          <w:iCs/>
          <w:sz w:val="24"/>
          <w:szCs w:val="24"/>
        </w:rPr>
        <w:t>nisbat</w:t>
      </w:r>
      <w:r w:rsidR="00196AD8" w:rsidRPr="00E51716">
        <w:rPr>
          <w:rFonts w:asciiTheme="majorBidi" w:hAnsiTheme="majorBidi" w:cstheme="majorBidi"/>
          <w:sz w:val="24"/>
          <w:szCs w:val="24"/>
        </w:rPr>
        <w:t>kan)</w:t>
      </w:r>
      <w:r w:rsidR="00C2391F" w:rsidRPr="00E51716">
        <w:rPr>
          <w:rFonts w:asciiTheme="majorBidi" w:hAnsiTheme="majorBidi" w:cstheme="majorBidi"/>
          <w:sz w:val="24"/>
          <w:szCs w:val="24"/>
        </w:rPr>
        <w:t xml:space="preserve"> </w:t>
      </w:r>
      <w:r w:rsidRPr="00E51716">
        <w:rPr>
          <w:rFonts w:asciiTheme="majorBidi" w:hAnsiTheme="majorBidi" w:cstheme="majorBidi"/>
          <w:sz w:val="24"/>
          <w:szCs w:val="24"/>
        </w:rPr>
        <w:t xml:space="preserve">dengan daerah tempat </w:t>
      </w:r>
      <w:r w:rsidR="00327BE0">
        <w:rPr>
          <w:rFonts w:asciiTheme="majorBidi" w:hAnsiTheme="majorBidi" w:cstheme="majorBidi"/>
          <w:sz w:val="24"/>
          <w:szCs w:val="24"/>
        </w:rPr>
        <w:t xml:space="preserve">lahir </w:t>
      </w:r>
      <w:r w:rsidRPr="00E51716">
        <w:rPr>
          <w:rFonts w:asciiTheme="majorBidi" w:hAnsiTheme="majorBidi" w:cstheme="majorBidi"/>
          <w:sz w:val="24"/>
          <w:szCs w:val="24"/>
        </w:rPr>
        <w:t xml:space="preserve">al-Biqâ’i yaitu </w:t>
      </w:r>
      <w:r w:rsidR="00C2391F" w:rsidRPr="00E51716">
        <w:rPr>
          <w:rFonts w:asciiTheme="majorBidi" w:hAnsiTheme="majorBidi" w:cstheme="majorBidi"/>
          <w:sz w:val="24"/>
          <w:szCs w:val="24"/>
        </w:rPr>
        <w:t>al-Biq</w:t>
      </w:r>
      <w:r w:rsidR="0007377E" w:rsidRPr="00E51716">
        <w:rPr>
          <w:rFonts w:asciiTheme="majorBidi" w:hAnsiTheme="majorBidi" w:cstheme="majorBidi"/>
          <w:sz w:val="24"/>
          <w:szCs w:val="24"/>
        </w:rPr>
        <w:t>â</w:t>
      </w:r>
      <w:r w:rsidR="00F823E0" w:rsidRPr="00E51716">
        <w:rPr>
          <w:rFonts w:asciiTheme="majorBidi" w:hAnsiTheme="majorBidi" w:cstheme="majorBidi"/>
          <w:sz w:val="24"/>
          <w:szCs w:val="24"/>
        </w:rPr>
        <w:t>’</w:t>
      </w:r>
      <w:r w:rsidRPr="00E51716">
        <w:rPr>
          <w:rFonts w:asciiTheme="majorBidi" w:hAnsiTheme="majorBidi" w:cstheme="majorBidi"/>
          <w:sz w:val="24"/>
          <w:szCs w:val="24"/>
        </w:rPr>
        <w:t>,</w:t>
      </w:r>
      <w:r w:rsidR="00200FCA" w:rsidRPr="00E51716">
        <w:rPr>
          <w:rFonts w:asciiTheme="majorBidi" w:hAnsiTheme="majorBidi" w:cstheme="majorBidi"/>
          <w:sz w:val="24"/>
          <w:szCs w:val="24"/>
        </w:rPr>
        <w:t xml:space="preserve"> </w:t>
      </w:r>
      <w:r w:rsidR="00F823E0" w:rsidRPr="00E51716">
        <w:rPr>
          <w:rFonts w:asciiTheme="majorBidi" w:hAnsiTheme="majorBidi" w:cstheme="majorBidi"/>
          <w:sz w:val="24"/>
          <w:szCs w:val="24"/>
        </w:rPr>
        <w:t>(sebuah dataran subur yang terkenal di Libanon)</w:t>
      </w:r>
      <w:r w:rsidR="00C2391F" w:rsidRPr="00E51716">
        <w:rPr>
          <w:rFonts w:asciiTheme="majorBidi" w:hAnsiTheme="majorBidi" w:cstheme="majorBidi"/>
          <w:sz w:val="24"/>
          <w:szCs w:val="24"/>
        </w:rPr>
        <w:t xml:space="preserve">. </w:t>
      </w:r>
      <w:r w:rsidRPr="00E51716">
        <w:rPr>
          <w:rFonts w:asciiTheme="majorBidi" w:hAnsiTheme="majorBidi" w:cstheme="majorBidi"/>
          <w:sz w:val="24"/>
          <w:szCs w:val="24"/>
        </w:rPr>
        <w:t xml:space="preserve">Al-Biqâ’i </w:t>
      </w:r>
      <w:r w:rsidR="00B729A3">
        <w:rPr>
          <w:rFonts w:asciiTheme="majorBidi" w:hAnsiTheme="majorBidi" w:cstheme="majorBidi"/>
          <w:sz w:val="24"/>
          <w:szCs w:val="24"/>
        </w:rPr>
        <w:t xml:space="preserve">dilahirkan di </w:t>
      </w:r>
      <w:r w:rsidR="00B06395" w:rsidRPr="00E51716">
        <w:rPr>
          <w:rFonts w:asciiTheme="majorBidi" w:hAnsiTheme="majorBidi" w:cstheme="majorBidi"/>
          <w:sz w:val="24"/>
          <w:szCs w:val="24"/>
        </w:rPr>
        <w:t xml:space="preserve">sebuah desa bernama Kharbatan Ruhan, di </w:t>
      </w:r>
      <w:r w:rsidR="00C2391F" w:rsidRPr="00E51716">
        <w:rPr>
          <w:rFonts w:asciiTheme="majorBidi" w:hAnsiTheme="majorBidi" w:cstheme="majorBidi"/>
          <w:sz w:val="24"/>
          <w:szCs w:val="24"/>
        </w:rPr>
        <w:t>Biq</w:t>
      </w:r>
      <w:r w:rsidR="0007377E" w:rsidRPr="00E51716">
        <w:rPr>
          <w:rFonts w:asciiTheme="majorBidi" w:hAnsiTheme="majorBidi" w:cstheme="majorBidi"/>
          <w:sz w:val="24"/>
          <w:szCs w:val="24"/>
        </w:rPr>
        <w:t>â</w:t>
      </w:r>
      <w:r w:rsidR="00D2451D" w:rsidRPr="00E51716">
        <w:rPr>
          <w:rFonts w:asciiTheme="majorBidi" w:hAnsiTheme="majorBidi" w:cstheme="majorBidi"/>
          <w:sz w:val="24"/>
          <w:szCs w:val="24"/>
        </w:rPr>
        <w:t>’i</w:t>
      </w:r>
      <w:r w:rsidR="00200FCA" w:rsidRPr="00E51716">
        <w:rPr>
          <w:rFonts w:asciiTheme="majorBidi" w:hAnsiTheme="majorBidi" w:cstheme="majorBidi"/>
          <w:sz w:val="24"/>
          <w:szCs w:val="24"/>
        </w:rPr>
        <w:t>,</w:t>
      </w:r>
      <w:r w:rsidRPr="00E51716">
        <w:rPr>
          <w:rFonts w:asciiTheme="majorBidi" w:hAnsiTheme="majorBidi" w:cstheme="majorBidi"/>
          <w:sz w:val="24"/>
          <w:szCs w:val="24"/>
        </w:rPr>
        <w:t xml:space="preserve"> Suriah</w:t>
      </w:r>
      <w:r w:rsidR="00200FCA" w:rsidRPr="00E51716">
        <w:rPr>
          <w:rFonts w:asciiTheme="majorBidi" w:hAnsiTheme="majorBidi" w:cstheme="majorBidi"/>
          <w:sz w:val="24"/>
          <w:szCs w:val="24"/>
        </w:rPr>
        <w:t xml:space="preserve"> pada </w:t>
      </w:r>
      <w:r w:rsidR="00C2391F" w:rsidRPr="00E51716">
        <w:rPr>
          <w:rFonts w:asciiTheme="majorBidi" w:hAnsiTheme="majorBidi" w:cstheme="majorBidi"/>
          <w:sz w:val="24"/>
          <w:szCs w:val="24"/>
        </w:rPr>
        <w:t>tahun 809 H/1406 M</w:t>
      </w:r>
      <w:r w:rsidR="00B729A3">
        <w:rPr>
          <w:rFonts w:asciiTheme="majorBidi" w:hAnsiTheme="majorBidi" w:cstheme="majorBidi"/>
          <w:sz w:val="24"/>
          <w:szCs w:val="24"/>
        </w:rPr>
        <w:t xml:space="preserve">. Al-Biqâ’i </w:t>
      </w:r>
      <w:r w:rsidRPr="00E51716">
        <w:rPr>
          <w:rFonts w:asciiTheme="majorBidi" w:hAnsiTheme="majorBidi" w:cstheme="majorBidi"/>
          <w:sz w:val="24"/>
          <w:szCs w:val="24"/>
        </w:rPr>
        <w:t xml:space="preserve">tinggal di </w:t>
      </w:r>
      <w:r w:rsidR="007A78AA" w:rsidRPr="00E51716">
        <w:rPr>
          <w:rFonts w:asciiTheme="majorBidi" w:hAnsiTheme="majorBidi" w:cstheme="majorBidi"/>
          <w:sz w:val="24"/>
          <w:szCs w:val="24"/>
        </w:rPr>
        <w:t>Damsyiq, dan melakukan perjalanan ke Bait al-Maqdis dan Kairo. Kemudian ia kembali ke Damsyiq (Damaskus)</w:t>
      </w:r>
      <w:r w:rsidR="00C2391F" w:rsidRPr="00E51716">
        <w:rPr>
          <w:rFonts w:asciiTheme="majorBidi" w:hAnsiTheme="majorBidi" w:cstheme="majorBidi"/>
          <w:sz w:val="24"/>
          <w:szCs w:val="24"/>
        </w:rPr>
        <w:t xml:space="preserve"> dan meninggal </w:t>
      </w:r>
      <w:r w:rsidR="00200FCA" w:rsidRPr="00E51716">
        <w:rPr>
          <w:rFonts w:asciiTheme="majorBidi" w:hAnsiTheme="majorBidi" w:cstheme="majorBidi"/>
          <w:sz w:val="24"/>
          <w:szCs w:val="24"/>
        </w:rPr>
        <w:t>di Damaskus pada</w:t>
      </w:r>
      <w:r w:rsidR="00DD43E0" w:rsidRPr="00E51716">
        <w:rPr>
          <w:rFonts w:asciiTheme="majorBidi" w:hAnsiTheme="majorBidi" w:cstheme="majorBidi"/>
          <w:sz w:val="24"/>
          <w:szCs w:val="24"/>
        </w:rPr>
        <w:t xml:space="preserve"> </w:t>
      </w:r>
      <w:r w:rsidR="00200FCA" w:rsidRPr="00E51716">
        <w:rPr>
          <w:rFonts w:asciiTheme="majorBidi" w:hAnsiTheme="majorBidi" w:cstheme="majorBidi"/>
          <w:sz w:val="24"/>
          <w:szCs w:val="24"/>
        </w:rPr>
        <w:t>tahun 885 H/1480 M ketika berumur 76 tahun.</w:t>
      </w:r>
      <w:r w:rsidR="00B06395" w:rsidRPr="00E51716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  <w:r w:rsidR="00E0602C" w:rsidRPr="00E51716">
        <w:rPr>
          <w:rFonts w:asciiTheme="majorBidi" w:hAnsiTheme="majorBidi" w:cstheme="majorBidi"/>
          <w:sz w:val="24"/>
          <w:szCs w:val="24"/>
        </w:rPr>
        <w:t xml:space="preserve"> </w:t>
      </w:r>
      <w:r w:rsidR="00F823E0" w:rsidRPr="00E51716">
        <w:rPr>
          <w:rFonts w:asciiTheme="majorBidi" w:hAnsiTheme="majorBidi" w:cstheme="majorBidi"/>
          <w:sz w:val="24"/>
          <w:szCs w:val="24"/>
        </w:rPr>
        <w:t>Al-</w:t>
      </w:r>
      <w:r w:rsidR="00A84BBD" w:rsidRPr="00E51716">
        <w:rPr>
          <w:rFonts w:asciiTheme="majorBidi" w:hAnsiTheme="majorBidi" w:cstheme="majorBidi"/>
          <w:sz w:val="24"/>
          <w:szCs w:val="24"/>
        </w:rPr>
        <w:t xml:space="preserve">Biqâ’i </w:t>
      </w:r>
      <w:r w:rsidR="00082FC2" w:rsidRPr="00E51716">
        <w:rPr>
          <w:rFonts w:asciiTheme="majorBidi" w:hAnsiTheme="majorBidi" w:cstheme="majorBidi"/>
          <w:sz w:val="24"/>
          <w:szCs w:val="24"/>
        </w:rPr>
        <w:t xml:space="preserve">telah hafal al-Qur’an </w:t>
      </w:r>
      <w:r w:rsidR="00E0602C" w:rsidRPr="00E51716">
        <w:rPr>
          <w:rFonts w:asciiTheme="majorBidi" w:hAnsiTheme="majorBidi" w:cstheme="majorBidi"/>
          <w:sz w:val="24"/>
          <w:szCs w:val="24"/>
        </w:rPr>
        <w:t xml:space="preserve">pada waktu </w:t>
      </w:r>
      <w:r w:rsidR="00082FC2" w:rsidRPr="00E51716">
        <w:rPr>
          <w:rFonts w:asciiTheme="majorBidi" w:hAnsiTheme="majorBidi" w:cstheme="majorBidi"/>
          <w:sz w:val="24"/>
          <w:szCs w:val="24"/>
        </w:rPr>
        <w:t>dia masih</w:t>
      </w:r>
      <w:r w:rsidR="00E0602C" w:rsidRPr="00E51716">
        <w:rPr>
          <w:rFonts w:asciiTheme="majorBidi" w:hAnsiTheme="majorBidi" w:cstheme="majorBidi"/>
          <w:sz w:val="24"/>
          <w:szCs w:val="24"/>
        </w:rPr>
        <w:t xml:space="preserve"> kecil. </w:t>
      </w:r>
      <w:r w:rsidR="00082FC2" w:rsidRPr="00E51716">
        <w:rPr>
          <w:rFonts w:asciiTheme="majorBidi" w:hAnsiTheme="majorBidi" w:cstheme="majorBidi"/>
          <w:sz w:val="24"/>
          <w:szCs w:val="24"/>
        </w:rPr>
        <w:t>Ketika ia berumur 12 tahun ayah dan pamannya serta kerabat-kerabatnya meninggal.</w:t>
      </w:r>
      <w:r w:rsidR="00F57FBD" w:rsidRPr="00E51716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  <w:r w:rsidR="00F57FBD" w:rsidRPr="00E51716">
        <w:rPr>
          <w:rFonts w:asciiTheme="majorBidi" w:hAnsiTheme="majorBidi" w:cstheme="majorBidi"/>
          <w:sz w:val="24"/>
          <w:szCs w:val="24"/>
        </w:rPr>
        <w:t xml:space="preserve"> </w:t>
      </w:r>
    </w:p>
    <w:p w:rsidR="00F823E0" w:rsidRPr="00E51716" w:rsidRDefault="00F57FBD" w:rsidP="00844166">
      <w:pPr>
        <w:tabs>
          <w:tab w:val="left" w:pos="255"/>
        </w:tabs>
        <w:spacing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hAnsiTheme="majorBidi" w:cstheme="majorBidi"/>
          <w:sz w:val="24"/>
          <w:szCs w:val="24"/>
        </w:rPr>
        <w:lastRenderedPageBreak/>
        <w:t>Al-Biq</w:t>
      </w:r>
      <w:r w:rsidR="00E0602C" w:rsidRPr="00E51716">
        <w:rPr>
          <w:rFonts w:asciiTheme="majorBidi" w:hAnsiTheme="majorBidi" w:cstheme="majorBidi"/>
          <w:sz w:val="24"/>
          <w:szCs w:val="24"/>
        </w:rPr>
        <w:t>â</w:t>
      </w:r>
      <w:r w:rsidRPr="00E51716">
        <w:rPr>
          <w:rFonts w:asciiTheme="majorBidi" w:hAnsiTheme="majorBidi" w:cstheme="majorBidi"/>
          <w:sz w:val="24"/>
          <w:szCs w:val="24"/>
        </w:rPr>
        <w:t>’i m</w:t>
      </w:r>
      <w:r w:rsidR="00CF28DB" w:rsidRPr="00E51716">
        <w:rPr>
          <w:rFonts w:asciiTheme="majorBidi" w:hAnsiTheme="majorBidi" w:cstheme="majorBidi"/>
          <w:sz w:val="24"/>
          <w:szCs w:val="24"/>
        </w:rPr>
        <w:t>ulai menuntut ilmu di Damaskus. Di</w:t>
      </w:r>
      <w:r w:rsidR="00B729A3">
        <w:rPr>
          <w:rFonts w:asciiTheme="majorBidi" w:hAnsiTheme="majorBidi" w:cstheme="majorBidi"/>
          <w:sz w:val="24"/>
          <w:szCs w:val="24"/>
        </w:rPr>
        <w:t xml:space="preserve"> </w:t>
      </w:r>
      <w:r w:rsidR="00CF28DB" w:rsidRPr="00E51716">
        <w:rPr>
          <w:rFonts w:asciiTheme="majorBidi" w:hAnsiTheme="majorBidi" w:cstheme="majorBidi"/>
          <w:sz w:val="24"/>
          <w:szCs w:val="24"/>
        </w:rPr>
        <w:t xml:space="preserve">sana </w:t>
      </w:r>
      <w:r w:rsidRPr="00E51716">
        <w:rPr>
          <w:rFonts w:asciiTheme="majorBidi" w:hAnsiTheme="majorBidi" w:cstheme="majorBidi"/>
          <w:sz w:val="24"/>
          <w:szCs w:val="24"/>
        </w:rPr>
        <w:t xml:space="preserve">dia memperoleh berbagai ilmu dari para ulama besar di Syam. Seperti ilmu Qiraat, </w:t>
      </w:r>
      <w:r w:rsidR="0016274C" w:rsidRPr="00E51716">
        <w:rPr>
          <w:rFonts w:asciiTheme="majorBidi" w:hAnsiTheme="majorBidi" w:cstheme="majorBidi"/>
          <w:sz w:val="24"/>
          <w:szCs w:val="24"/>
        </w:rPr>
        <w:t>Tafsir</w:t>
      </w:r>
      <w:r w:rsidRPr="00E51716">
        <w:rPr>
          <w:rFonts w:asciiTheme="majorBidi" w:hAnsiTheme="majorBidi" w:cstheme="majorBidi"/>
          <w:sz w:val="24"/>
          <w:szCs w:val="24"/>
        </w:rPr>
        <w:t xml:space="preserve">, </w:t>
      </w:r>
      <w:r w:rsidR="0016274C" w:rsidRPr="00E51716">
        <w:rPr>
          <w:rFonts w:asciiTheme="majorBidi" w:hAnsiTheme="majorBidi" w:cstheme="majorBidi"/>
          <w:sz w:val="24"/>
          <w:szCs w:val="24"/>
        </w:rPr>
        <w:t>Hadis</w:t>
      </w:r>
      <w:r w:rsidR="00E0602C" w:rsidRPr="00E51716">
        <w:rPr>
          <w:rFonts w:asciiTheme="majorBidi" w:hAnsiTheme="majorBidi" w:cstheme="majorBidi"/>
          <w:sz w:val="24"/>
          <w:szCs w:val="24"/>
        </w:rPr>
        <w:t xml:space="preserve">, Fiqh, al-Lughah. </w:t>
      </w:r>
      <w:r w:rsidR="0016274C" w:rsidRPr="00E51716">
        <w:rPr>
          <w:rFonts w:asciiTheme="majorBidi" w:hAnsiTheme="majorBidi" w:cstheme="majorBidi"/>
          <w:sz w:val="24"/>
          <w:szCs w:val="24"/>
        </w:rPr>
        <w:t xml:space="preserve">Dalam menuntut ilmu al-Biqâ’i </w:t>
      </w:r>
      <w:r w:rsidR="00F823E0" w:rsidRPr="00E51716">
        <w:rPr>
          <w:rFonts w:asciiTheme="majorBidi" w:hAnsiTheme="majorBidi" w:cstheme="majorBidi"/>
          <w:sz w:val="24"/>
          <w:szCs w:val="24"/>
        </w:rPr>
        <w:t xml:space="preserve">selalu berpindah-pindah </w:t>
      </w:r>
      <w:r w:rsidR="0016274C" w:rsidRPr="00E51716">
        <w:rPr>
          <w:rFonts w:asciiTheme="majorBidi" w:hAnsiTheme="majorBidi" w:cstheme="majorBidi"/>
          <w:sz w:val="24"/>
          <w:szCs w:val="24"/>
        </w:rPr>
        <w:t xml:space="preserve">dari satu tempat ke tempat lain. Al-Biqâ’i pernah </w:t>
      </w:r>
      <w:r w:rsidR="00F823E0" w:rsidRPr="00E51716">
        <w:rPr>
          <w:rFonts w:asciiTheme="majorBidi" w:hAnsiTheme="majorBidi" w:cstheme="majorBidi"/>
          <w:sz w:val="24"/>
          <w:szCs w:val="24"/>
        </w:rPr>
        <w:t>musafir ke Qudus dan menjumpai para ulama</w:t>
      </w:r>
      <w:r w:rsidR="0016274C" w:rsidRPr="00E51716">
        <w:rPr>
          <w:rFonts w:asciiTheme="majorBidi" w:hAnsiTheme="majorBidi" w:cstheme="majorBidi"/>
          <w:sz w:val="24"/>
          <w:szCs w:val="24"/>
        </w:rPr>
        <w:t xml:space="preserve"> disana</w:t>
      </w:r>
      <w:r w:rsidR="00F823E0" w:rsidRPr="00E51716">
        <w:rPr>
          <w:rFonts w:asciiTheme="majorBidi" w:hAnsiTheme="majorBidi" w:cstheme="majorBidi"/>
          <w:sz w:val="24"/>
          <w:szCs w:val="24"/>
        </w:rPr>
        <w:t xml:space="preserve">. Kemudian ia </w:t>
      </w:r>
      <w:r w:rsidR="0016274C" w:rsidRPr="00E51716">
        <w:rPr>
          <w:rFonts w:asciiTheme="majorBidi" w:hAnsiTheme="majorBidi" w:cstheme="majorBidi"/>
          <w:sz w:val="24"/>
          <w:szCs w:val="24"/>
        </w:rPr>
        <w:t xml:space="preserve">pindah </w:t>
      </w:r>
      <w:r w:rsidR="00F823E0" w:rsidRPr="00E51716">
        <w:rPr>
          <w:rFonts w:asciiTheme="majorBidi" w:hAnsiTheme="majorBidi" w:cstheme="majorBidi"/>
          <w:sz w:val="24"/>
          <w:szCs w:val="24"/>
        </w:rPr>
        <w:t xml:space="preserve">ke Mesir sehingga ia menjadi ulama besar di </w:t>
      </w:r>
      <w:r w:rsidR="006320D7" w:rsidRPr="00E51716">
        <w:rPr>
          <w:rFonts w:asciiTheme="majorBidi" w:hAnsiTheme="majorBidi" w:cstheme="majorBidi"/>
          <w:sz w:val="24"/>
          <w:szCs w:val="24"/>
        </w:rPr>
        <w:t>Kairo</w:t>
      </w:r>
      <w:r w:rsidR="00F823E0" w:rsidRPr="00E51716">
        <w:rPr>
          <w:rFonts w:asciiTheme="majorBidi" w:hAnsiTheme="majorBidi" w:cstheme="majorBidi"/>
          <w:sz w:val="24"/>
          <w:szCs w:val="24"/>
        </w:rPr>
        <w:t xml:space="preserve">. Di </w:t>
      </w:r>
      <w:r w:rsidR="00B63791" w:rsidRPr="00E51716">
        <w:rPr>
          <w:rFonts w:asciiTheme="majorBidi" w:hAnsiTheme="majorBidi" w:cstheme="majorBidi"/>
          <w:sz w:val="24"/>
          <w:szCs w:val="24"/>
        </w:rPr>
        <w:t xml:space="preserve">Kairo </w:t>
      </w:r>
      <w:r w:rsidR="00F823E0" w:rsidRPr="00E51716">
        <w:rPr>
          <w:rFonts w:asciiTheme="majorBidi" w:hAnsiTheme="majorBidi" w:cstheme="majorBidi"/>
          <w:sz w:val="24"/>
          <w:szCs w:val="24"/>
        </w:rPr>
        <w:t xml:space="preserve">ada beberapa ahli ilmu yang dengki terhadapnya dan bermaksud untuk menyakitinya, karena itu ia meniggalkan </w:t>
      </w:r>
      <w:r w:rsidR="006320D7" w:rsidRPr="00E51716">
        <w:rPr>
          <w:rFonts w:asciiTheme="majorBidi" w:hAnsiTheme="majorBidi" w:cstheme="majorBidi"/>
          <w:sz w:val="24"/>
          <w:szCs w:val="24"/>
        </w:rPr>
        <w:t xml:space="preserve">Kairo </w:t>
      </w:r>
      <w:r w:rsidR="00F823E0" w:rsidRPr="00E51716">
        <w:rPr>
          <w:rFonts w:asciiTheme="majorBidi" w:hAnsiTheme="majorBidi" w:cstheme="majorBidi"/>
          <w:sz w:val="24"/>
          <w:szCs w:val="24"/>
        </w:rPr>
        <w:t xml:space="preserve">dan pergi ke </w:t>
      </w:r>
      <w:r w:rsidR="006320D7" w:rsidRPr="00E51716">
        <w:rPr>
          <w:rFonts w:asciiTheme="majorBidi" w:hAnsiTheme="majorBidi" w:cstheme="majorBidi"/>
          <w:sz w:val="24"/>
          <w:szCs w:val="24"/>
        </w:rPr>
        <w:t>Damsyiq</w:t>
      </w:r>
      <w:r w:rsidR="00F823E0" w:rsidRPr="00E51716">
        <w:rPr>
          <w:rFonts w:asciiTheme="majorBidi" w:hAnsiTheme="majorBidi" w:cstheme="majorBidi"/>
          <w:sz w:val="24"/>
          <w:szCs w:val="24"/>
        </w:rPr>
        <w:t>. Di</w:t>
      </w:r>
      <w:r w:rsidR="008801A0">
        <w:rPr>
          <w:rFonts w:asciiTheme="majorBidi" w:hAnsiTheme="majorBidi" w:cstheme="majorBidi"/>
          <w:sz w:val="24"/>
          <w:szCs w:val="24"/>
        </w:rPr>
        <w:t xml:space="preserve"> </w:t>
      </w:r>
      <w:r w:rsidR="00F823E0" w:rsidRPr="00E51716">
        <w:rPr>
          <w:rFonts w:asciiTheme="majorBidi" w:hAnsiTheme="majorBidi" w:cstheme="majorBidi"/>
          <w:sz w:val="24"/>
          <w:szCs w:val="24"/>
        </w:rPr>
        <w:t>sana</w:t>
      </w:r>
      <w:r w:rsidR="0016274C" w:rsidRPr="00E51716">
        <w:rPr>
          <w:rFonts w:asciiTheme="majorBidi" w:hAnsiTheme="majorBidi" w:cstheme="majorBidi"/>
          <w:sz w:val="24"/>
          <w:szCs w:val="24"/>
        </w:rPr>
        <w:t>lah</w:t>
      </w:r>
      <w:r w:rsidR="00F823E0" w:rsidRPr="00E51716">
        <w:rPr>
          <w:rFonts w:asciiTheme="majorBidi" w:hAnsiTheme="majorBidi" w:cstheme="majorBidi"/>
          <w:sz w:val="24"/>
          <w:szCs w:val="24"/>
        </w:rPr>
        <w:t xml:space="preserve"> ia tinggal sampai meninggal</w:t>
      </w:r>
      <w:r w:rsidR="006320D7" w:rsidRPr="00E51716">
        <w:rPr>
          <w:rFonts w:asciiTheme="majorBidi" w:hAnsiTheme="majorBidi" w:cstheme="majorBidi"/>
          <w:sz w:val="24"/>
          <w:szCs w:val="24"/>
        </w:rPr>
        <w:t>.</w:t>
      </w:r>
      <w:r w:rsidR="00B63791" w:rsidRPr="00E51716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  <w:r w:rsidR="000739C8" w:rsidRPr="00E51716">
        <w:rPr>
          <w:rFonts w:asciiTheme="majorBidi" w:hAnsiTheme="majorBidi" w:cstheme="majorBidi"/>
          <w:sz w:val="24"/>
          <w:szCs w:val="24"/>
        </w:rPr>
        <w:t xml:space="preserve"> </w:t>
      </w:r>
    </w:p>
    <w:p w:rsidR="00E24C28" w:rsidRPr="00E51716" w:rsidRDefault="00482C16" w:rsidP="00844166">
      <w:pPr>
        <w:tabs>
          <w:tab w:val="left" w:pos="255"/>
        </w:tabs>
        <w:spacing w:line="48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Pengenalannya terhadap ilmu-ilmu al-Qur’an dia</w:t>
      </w:r>
      <w:r w:rsidR="00E0602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wali dengan belajar ilmu Qira</w:t>
      </w:r>
      <w:r w:rsidR="000F315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at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di</w:t>
      </w:r>
      <w:r w:rsidR="000F315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bawah </w:t>
      </w:r>
      <w:r w:rsidRPr="00E51716">
        <w:rPr>
          <w:rFonts w:asciiTheme="majorBidi" w:hAnsiTheme="majorBidi" w:cstheme="majorBidi"/>
          <w:sz w:val="24"/>
          <w:szCs w:val="24"/>
        </w:rPr>
        <w:t>bimbingan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E0602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al-Syamsy ibn al-Jazariy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ahli Qira’a</w:t>
      </w:r>
      <w:r w:rsidR="000F315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t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dari Suriah. Selanjutnya al-Biq</w:t>
      </w:r>
      <w:r w:rsidR="0007377E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â’i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mendalami berbagai ilmu agama dari berbagai ulama ahli pada masanya. Di</w:t>
      </w:r>
      <w:r w:rsidR="0007377E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antara ulam</w:t>
      </w:r>
      <w:r w:rsidR="00E0602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 yang menjadi gurunya adalah al-Taj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i</w:t>
      </w:r>
      <w:r w:rsidR="00E0602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b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n Bahadir ahli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Sejarah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(w. 877 H/1473 M)</w:t>
      </w:r>
      <w:r w:rsidR="00E0602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, al</w:t>
      </w:r>
      <w:r w:rsidR="00B5345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-Taqi al-Hushani</w:t>
      </w:r>
      <w:r w:rsidR="00E0602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="00B5345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B729A3">
        <w:rPr>
          <w:rFonts w:asciiTheme="majorBidi" w:eastAsia="Times New Roman" w:hAnsiTheme="majorBidi" w:cstheme="majorBidi"/>
          <w:sz w:val="24"/>
          <w:szCs w:val="24"/>
          <w:lang w:eastAsia="id-ID"/>
        </w:rPr>
        <w:t>al-</w:t>
      </w:r>
      <w:r w:rsidR="00B729A3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Hafiz </w:t>
      </w:r>
      <w:r w:rsidR="002C15F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Ibnu Hajar dalam bidang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Hadis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dan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Fikih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(w. 835 H/1426 M)</w:t>
      </w:r>
      <w:r w:rsidR="00E0602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="002C15F7"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6"/>
      </w:r>
      <w:r w:rsidR="00E0602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al</w:t>
      </w:r>
      <w:r w:rsidR="000B6975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-Taj al-Garabili ahli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Hadis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sekaligus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Sejarawan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(w. 835 H/ 1434 M), Abu al-Fadil al-Magrabi ahli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Fikih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(w. 866 H/1465 M), dan al-Qayati </w:t>
      </w:r>
      <w:r w:rsidR="00B729A3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seorang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Sastrawan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dan ahli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Ushul Fikih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, lahir 782 H/1380 M. Dari guru yang d</w:t>
      </w:r>
      <w:r w:rsidR="0007377E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isebutkan terakhir ini al-Biqâ’i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banyak belajar tentan</w:t>
      </w:r>
      <w:r w:rsidR="000B6975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g keserasian ayat-ayat dan surat</w:t>
      </w:r>
      <w:r w:rsidR="00E0602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-surat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dalam al-Qur’an.</w:t>
      </w:r>
      <w:r w:rsidR="000B6975"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7"/>
      </w:r>
      <w:r w:rsidR="000B6975" w:rsidRPr="00E51716">
        <w:rPr>
          <w:rFonts w:asciiTheme="majorBidi" w:hAnsiTheme="majorBidi" w:cstheme="majorBidi"/>
          <w:sz w:val="24"/>
          <w:szCs w:val="24"/>
        </w:rPr>
        <w:t xml:space="preserve"> </w:t>
      </w:r>
    </w:p>
    <w:p w:rsidR="002F49F9" w:rsidRPr="00E51716" w:rsidRDefault="00701964" w:rsidP="00844166">
      <w:pPr>
        <w:tabs>
          <w:tab w:val="left" w:pos="255"/>
        </w:tabs>
        <w:spacing w:line="48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 xml:space="preserve">Al-Biqâ’i pernah menjadi guru besar dalam bidang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Hadis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di </w:t>
      </w:r>
      <w:r w:rsidR="00114AA9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Masjid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Qal’at di Mesir. Banyak ulama yang mengakui kemampuan dan keilmuan Ibrahim al-Biqâ’i</w:t>
      </w:r>
      <w:r w:rsidR="00114AA9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seperti Imam al-Syaukani menilai bahwa al-Biqâ’i </w:t>
      </w:r>
      <w:r w:rsidR="00256B3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bukan hanya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sebagai pakar dalam </w:t>
      </w:r>
      <w:r w:rsidR="00256B3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bidang tafsir, bahkan dalam berbagai disiplin ilmu agama.</w:t>
      </w:r>
      <w:r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8"/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Ibnu al-Imad seorang ahli tafsir mengatakan bahwa al-Biqâ’i adalah ilmuan yang senang berdiskusi, gemar mengkritik, dan penulis yang produktif.</w:t>
      </w:r>
      <w:r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9"/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Al-Biqâ’i selain ahli tafsir juga ahli dalam bidang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Bahasa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dan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Sastra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bidang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Fikih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dan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Ushul Fikih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bidang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Akidah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dan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Tasawuf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dan ilmu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Sejarah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serta </w:t>
      </w:r>
      <w:r w:rsidR="00327BE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Biografi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r w:rsidR="002F49F9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</w:p>
    <w:p w:rsidR="00E616AA" w:rsidRPr="00E51716" w:rsidRDefault="00CA0972" w:rsidP="00E93561">
      <w:pPr>
        <w:tabs>
          <w:tab w:val="left" w:pos="255"/>
        </w:tabs>
        <w:spacing w:line="48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val="en-US"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Al-Biq</w:t>
      </w:r>
      <w:r w:rsidR="00E0602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â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’i </w:t>
      </w:r>
      <w:r w:rsidR="00A24F34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telah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mengarang sebuah kitab tafsir yang di</w:t>
      </w:r>
      <w:r w:rsidR="00A24F34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kenal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dengan </w:t>
      </w:r>
      <w:r w:rsidR="00A24F34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“</w:t>
      </w: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Nazhm al-Durar fi Tan</w:t>
      </w:r>
      <w:r w:rsidR="00E0602C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â</w:t>
      </w: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sub </w:t>
      </w:r>
      <w:r w:rsidR="00E0602C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al-Âyât </w:t>
      </w: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wa al-Suwar</w:t>
      </w:r>
      <w:r w:rsidR="00A24F34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”</w:t>
      </w:r>
      <w:r w:rsidR="00A86DFD" w:rsidRPr="00E51716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E93561">
        <w:rPr>
          <w:rFonts w:asciiTheme="majorBidi" w:hAnsiTheme="majorBidi" w:cstheme="majorBidi"/>
          <w:sz w:val="24"/>
          <w:szCs w:val="24"/>
        </w:rPr>
        <w:t xml:space="preserve"> yang terdiri dari 22 jilid besar. Al-Biqâ’i </w:t>
      </w:r>
      <w:r w:rsidR="00A86DFD" w:rsidRPr="00E51716">
        <w:rPr>
          <w:rFonts w:asciiTheme="majorBidi" w:hAnsiTheme="majorBidi" w:cstheme="majorBidi"/>
          <w:sz w:val="24"/>
          <w:szCs w:val="24"/>
        </w:rPr>
        <w:t xml:space="preserve"> membahas ilmu</w:t>
      </w:r>
      <w:r w:rsidR="00B729A3">
        <w:rPr>
          <w:rFonts w:asciiTheme="majorBidi" w:hAnsiTheme="majorBidi" w:cstheme="majorBidi"/>
          <w:sz w:val="24"/>
          <w:szCs w:val="24"/>
        </w:rPr>
        <w:t xml:space="preserve"> (</w:t>
      </w:r>
      <w:r w:rsidR="00B729A3" w:rsidRPr="00B729A3">
        <w:rPr>
          <w:rFonts w:asciiTheme="majorBidi" w:hAnsiTheme="majorBidi" w:cstheme="majorBidi"/>
          <w:i/>
          <w:iCs/>
          <w:sz w:val="24"/>
          <w:szCs w:val="24"/>
        </w:rPr>
        <w:t>Tanâsub</w:t>
      </w:r>
      <w:r w:rsidR="00B729A3">
        <w:rPr>
          <w:rFonts w:asciiTheme="majorBidi" w:hAnsiTheme="majorBidi" w:cstheme="majorBidi"/>
          <w:sz w:val="24"/>
          <w:szCs w:val="24"/>
        </w:rPr>
        <w:t>)</w:t>
      </w:r>
      <w:r w:rsidR="00A86DFD" w:rsidRPr="00E51716">
        <w:rPr>
          <w:rFonts w:asciiTheme="majorBidi" w:hAnsiTheme="majorBidi" w:cstheme="majorBidi"/>
          <w:sz w:val="24"/>
          <w:szCs w:val="24"/>
        </w:rPr>
        <w:t xml:space="preserve"> ini </w:t>
      </w:r>
      <w:r w:rsidR="00E93561">
        <w:rPr>
          <w:rFonts w:asciiTheme="majorBidi" w:hAnsiTheme="majorBidi" w:cstheme="majorBidi"/>
          <w:sz w:val="24"/>
          <w:szCs w:val="24"/>
        </w:rPr>
        <w:t xml:space="preserve">dalam karyanya secara </w:t>
      </w:r>
      <w:r w:rsidR="00A86DFD" w:rsidRPr="00E51716">
        <w:rPr>
          <w:rFonts w:asciiTheme="majorBidi" w:hAnsiTheme="majorBidi" w:cstheme="majorBidi"/>
          <w:sz w:val="24"/>
          <w:szCs w:val="24"/>
        </w:rPr>
        <w:t>lengkap. Kitab ini khusus membicarakan tentang keterkaitan antara satu ayat dengan ayat lain serta antara satu surat dengan surat yang lain dalam al-Qur’an</w:t>
      </w:r>
      <w:r w:rsidR="00EC4D5E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. Al-</w:t>
      </w:r>
      <w:r w:rsidR="00E0602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Biqâ’i </w:t>
      </w:r>
      <w:r w:rsidR="00EC4D5E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telah berhasil dalam tafsirnya mengungkapkan hubungan-hubungan, k</w:t>
      </w:r>
      <w:r w:rsidR="00E0602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eterkaitan-keterkaitan antara a</w:t>
      </w:r>
      <w:r w:rsidR="00EC4D5E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yat dan surat. Belum ada </w:t>
      </w:r>
      <w:r w:rsidR="00EC4D5E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mufassir</w:t>
      </w:r>
      <w:r w:rsidR="00EC4D5E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yang melakukan metode yang bel</w:t>
      </w:r>
      <w:r w:rsidR="00E0602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iau</w:t>
      </w:r>
      <w:r w:rsidR="00EC4D5E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tempuh b</w:t>
      </w:r>
      <w:r w:rsidR="00E0602C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aik sebelum maupun sesudahnya. </w:t>
      </w:r>
    </w:p>
    <w:p w:rsidR="004B1800" w:rsidRPr="00E51716" w:rsidRDefault="002641CB" w:rsidP="004B1800">
      <w:pPr>
        <w:tabs>
          <w:tab w:val="left" w:pos="255"/>
        </w:tabs>
        <w:spacing w:line="48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Al-Biqâ’i </w:t>
      </w:r>
      <w:r w:rsidR="002515B2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mulai menyusun kitabnya pada bulan Sya’ban tahun 861 H. dan berakhir </w:t>
      </w:r>
      <w:r w:rsidR="00AA49B8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pada hari Selasa 7 </w:t>
      </w:r>
      <w:r w:rsidR="002515B2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Sya’ban </w:t>
      </w:r>
      <w:r w:rsidR="00AA49B8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tahun </w:t>
      </w:r>
      <w:r w:rsidR="002515B2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875 H. yakni selama 14 </w:t>
      </w:r>
      <w:r w:rsidR="002515B2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 xml:space="preserve">tahun penuh. Tidak heran, penyusunannya sedemikian lama karena menurut al-Biqâ’i dalam pengantar tafsirnya, ia terkadang termenung berbulan-bulan memikirkan hubungan perurutan ayat, seperti ketika ia mengamati Q.S. Ali Imran: 121 dan </w:t>
      </w:r>
      <w:r w:rsidR="00A71639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Q.S. </w:t>
      </w:r>
      <w:r w:rsidR="002515B2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al-Nisa’: 127.</w:t>
      </w:r>
      <w:r w:rsidR="002515B2"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10"/>
      </w:r>
      <w:r w:rsidR="002515B2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</w:p>
    <w:p w:rsidR="00701964" w:rsidRPr="00E51716" w:rsidRDefault="00EC0666" w:rsidP="00844166">
      <w:pPr>
        <w:pStyle w:val="ListParagraph"/>
        <w:numPr>
          <w:ilvl w:val="0"/>
          <w:numId w:val="2"/>
        </w:numPr>
        <w:tabs>
          <w:tab w:val="left" w:pos="255"/>
        </w:tabs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hAnsiTheme="majorBidi" w:cstheme="majorBidi"/>
          <w:sz w:val="24"/>
          <w:szCs w:val="24"/>
        </w:rPr>
        <w:t xml:space="preserve">Keilmuwan dan </w:t>
      </w:r>
      <w:r w:rsidR="000B6975" w:rsidRPr="00E51716">
        <w:rPr>
          <w:rFonts w:asciiTheme="majorBidi" w:hAnsiTheme="majorBidi" w:cstheme="majorBidi"/>
          <w:sz w:val="24"/>
          <w:szCs w:val="24"/>
        </w:rPr>
        <w:t>Karya</w:t>
      </w:r>
      <w:r w:rsidR="007D6C2B" w:rsidRPr="00E51716">
        <w:rPr>
          <w:rFonts w:asciiTheme="majorBidi" w:hAnsiTheme="majorBidi" w:cstheme="majorBidi"/>
          <w:sz w:val="24"/>
          <w:szCs w:val="24"/>
        </w:rPr>
        <w:t>-karya</w:t>
      </w:r>
      <w:r w:rsidRPr="00E51716">
        <w:rPr>
          <w:rFonts w:asciiTheme="majorBidi" w:hAnsiTheme="majorBidi" w:cstheme="majorBidi"/>
          <w:sz w:val="24"/>
          <w:szCs w:val="24"/>
        </w:rPr>
        <w:t xml:space="preserve"> al-Biq</w:t>
      </w:r>
      <w:r w:rsidR="000B6975" w:rsidRPr="00E51716">
        <w:rPr>
          <w:rFonts w:asciiTheme="majorBidi" w:hAnsiTheme="majorBidi" w:cstheme="majorBidi"/>
          <w:sz w:val="24"/>
          <w:szCs w:val="24"/>
        </w:rPr>
        <w:t>â</w:t>
      </w:r>
      <w:r w:rsidRPr="00E51716">
        <w:rPr>
          <w:rFonts w:asciiTheme="majorBidi" w:hAnsiTheme="majorBidi" w:cstheme="majorBidi"/>
          <w:sz w:val="24"/>
          <w:szCs w:val="24"/>
        </w:rPr>
        <w:t>’i</w:t>
      </w:r>
    </w:p>
    <w:p w:rsidR="00F252E6" w:rsidRPr="00E51716" w:rsidRDefault="00701964" w:rsidP="00404E3C">
      <w:pPr>
        <w:pStyle w:val="ListParagraph"/>
        <w:tabs>
          <w:tab w:val="left" w:pos="255"/>
        </w:tabs>
        <w:spacing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hAnsiTheme="majorBidi" w:cstheme="majorBidi"/>
          <w:sz w:val="24"/>
          <w:szCs w:val="24"/>
        </w:rPr>
        <w:t>Al-Biqâ’i menguasai berbagai macam ilmu pengetahuan, di antaranya ilmu Fiqih</w:t>
      </w:r>
      <w:r w:rsidR="00145D0A" w:rsidRPr="00E51716">
        <w:rPr>
          <w:rFonts w:asciiTheme="majorBidi" w:hAnsiTheme="majorBidi" w:cstheme="majorBidi"/>
          <w:sz w:val="24"/>
          <w:szCs w:val="24"/>
        </w:rPr>
        <w:t xml:space="preserve"> dan Ushul Fiqih</w:t>
      </w:r>
      <w:r w:rsidRPr="00E51716">
        <w:rPr>
          <w:rFonts w:asciiTheme="majorBidi" w:hAnsiTheme="majorBidi" w:cstheme="majorBidi"/>
          <w:sz w:val="24"/>
          <w:szCs w:val="24"/>
        </w:rPr>
        <w:t xml:space="preserve">, ilmu Tafsir, ilmu </w:t>
      </w:r>
      <w:r w:rsidR="00145D0A" w:rsidRPr="00E51716">
        <w:rPr>
          <w:rFonts w:asciiTheme="majorBidi" w:hAnsiTheme="majorBidi" w:cstheme="majorBidi"/>
          <w:sz w:val="24"/>
          <w:szCs w:val="24"/>
        </w:rPr>
        <w:t xml:space="preserve">Bahasa dan Sastra, ilmu Sejarah dan Biografi </w:t>
      </w:r>
      <w:r w:rsidRPr="00E51716">
        <w:rPr>
          <w:rFonts w:asciiTheme="majorBidi" w:hAnsiTheme="majorBidi" w:cstheme="majorBidi"/>
          <w:sz w:val="24"/>
          <w:szCs w:val="24"/>
        </w:rPr>
        <w:t>dan lain-lain.</w:t>
      </w:r>
      <w:r w:rsidR="009B5FF1" w:rsidRPr="00E51716">
        <w:rPr>
          <w:rFonts w:asciiTheme="majorBidi" w:hAnsiTheme="majorBidi" w:cstheme="majorBidi"/>
          <w:sz w:val="24"/>
          <w:szCs w:val="24"/>
        </w:rPr>
        <w:t xml:space="preserve"> </w:t>
      </w:r>
      <w:r w:rsidRPr="00E51716">
        <w:rPr>
          <w:rFonts w:asciiTheme="majorBidi" w:hAnsiTheme="majorBidi" w:cstheme="majorBidi"/>
          <w:sz w:val="24"/>
          <w:szCs w:val="24"/>
        </w:rPr>
        <w:t>Keberhasilannya dalam memahami semua ilmu pengetahuan terlihat ketika beliau menuan</w:t>
      </w:r>
      <w:r w:rsidR="00AD60BF" w:rsidRPr="00E51716">
        <w:rPr>
          <w:rFonts w:asciiTheme="majorBidi" w:hAnsiTheme="majorBidi" w:cstheme="majorBidi"/>
          <w:sz w:val="24"/>
          <w:szCs w:val="24"/>
        </w:rPr>
        <w:t xml:space="preserve">gkan dalam bentuk karya tulis. </w:t>
      </w:r>
      <w:r w:rsidR="00404E3C">
        <w:rPr>
          <w:rFonts w:asciiTheme="majorBidi" w:hAnsiTheme="majorBidi" w:cstheme="majorBidi"/>
          <w:sz w:val="24"/>
          <w:szCs w:val="24"/>
        </w:rPr>
        <w:t xml:space="preserve">Al-Biqâ’i banyak menyusun kitab-kitab. </w:t>
      </w:r>
      <w:r w:rsidRPr="00E51716">
        <w:rPr>
          <w:rFonts w:asciiTheme="majorBidi" w:hAnsiTheme="majorBidi" w:cstheme="majorBidi"/>
          <w:sz w:val="24"/>
          <w:szCs w:val="24"/>
        </w:rPr>
        <w:t>Di antara karya-karya tulis al-</w:t>
      </w:r>
      <w:r w:rsidR="00145D0A" w:rsidRPr="00E51716">
        <w:rPr>
          <w:rFonts w:asciiTheme="majorBidi" w:hAnsiTheme="majorBidi" w:cstheme="majorBidi"/>
          <w:sz w:val="24"/>
          <w:szCs w:val="24"/>
        </w:rPr>
        <w:t>Biqâ’i</w:t>
      </w:r>
      <w:r w:rsidRPr="00E51716">
        <w:rPr>
          <w:rFonts w:asciiTheme="majorBidi" w:hAnsiTheme="majorBidi" w:cstheme="majorBidi"/>
          <w:sz w:val="24"/>
          <w:szCs w:val="24"/>
        </w:rPr>
        <w:t xml:space="preserve">  </w:t>
      </w:r>
      <w:r w:rsidR="00404E3C">
        <w:rPr>
          <w:rFonts w:asciiTheme="majorBidi" w:hAnsiTheme="majorBidi" w:cstheme="majorBidi"/>
          <w:sz w:val="24"/>
          <w:szCs w:val="24"/>
        </w:rPr>
        <w:t xml:space="preserve">yang paling </w:t>
      </w:r>
      <w:r w:rsidR="00404E3C" w:rsidRPr="00404E3C">
        <w:rPr>
          <w:rFonts w:asciiTheme="majorBidi" w:hAnsiTheme="majorBidi" w:cstheme="majorBidi"/>
          <w:sz w:val="24"/>
          <w:szCs w:val="24"/>
        </w:rPr>
        <w:t>masyhur</w:t>
      </w:r>
      <w:r w:rsidR="00404E3C">
        <w:rPr>
          <w:rFonts w:asciiTheme="majorBidi" w:hAnsiTheme="majorBidi" w:cstheme="majorBidi"/>
          <w:sz w:val="24"/>
          <w:szCs w:val="24"/>
        </w:rPr>
        <w:t xml:space="preserve"> </w:t>
      </w:r>
      <w:r w:rsidRPr="00E51716">
        <w:rPr>
          <w:rFonts w:asciiTheme="majorBidi" w:hAnsiTheme="majorBidi" w:cstheme="majorBidi"/>
          <w:sz w:val="24"/>
          <w:szCs w:val="24"/>
        </w:rPr>
        <w:t>adalah</w:t>
      </w:r>
      <w:r w:rsidR="00145D0A" w:rsidRPr="00E51716">
        <w:rPr>
          <w:rFonts w:asciiTheme="majorBidi" w:hAnsiTheme="majorBidi" w:cstheme="majorBidi"/>
          <w:sz w:val="24"/>
          <w:szCs w:val="24"/>
        </w:rPr>
        <w:t>:</w:t>
      </w:r>
    </w:p>
    <w:p w:rsidR="00145D0A" w:rsidRPr="00E51716" w:rsidRDefault="00145D0A" w:rsidP="00844166">
      <w:pPr>
        <w:pStyle w:val="ListParagraph"/>
        <w:numPr>
          <w:ilvl w:val="0"/>
          <w:numId w:val="5"/>
        </w:numPr>
        <w:tabs>
          <w:tab w:val="left" w:pos="255"/>
        </w:tabs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hAnsiTheme="majorBidi" w:cstheme="majorBidi"/>
          <w:i/>
          <w:iCs/>
          <w:sz w:val="24"/>
          <w:szCs w:val="24"/>
        </w:rPr>
        <w:t>Nazhm al-Durar fi Tanâsub al-Âyât wa al-Suwar</w:t>
      </w:r>
      <w:r w:rsidR="002641CB" w:rsidRPr="00E5171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641CB" w:rsidRPr="00E51716">
        <w:rPr>
          <w:rFonts w:asciiTheme="majorBidi" w:hAnsiTheme="majorBidi" w:cstheme="majorBidi"/>
          <w:sz w:val="24"/>
          <w:szCs w:val="24"/>
        </w:rPr>
        <w:t>(susunan permata te</w:t>
      </w:r>
      <w:r w:rsidR="00404E3C">
        <w:rPr>
          <w:rFonts w:asciiTheme="majorBidi" w:hAnsiTheme="majorBidi" w:cstheme="majorBidi"/>
          <w:sz w:val="24"/>
          <w:szCs w:val="24"/>
        </w:rPr>
        <w:t xml:space="preserve">ntang hubungan ayat dan surat ) sebanyak 22 jilid besar. </w:t>
      </w:r>
    </w:p>
    <w:p w:rsidR="00404E3C" w:rsidRDefault="00404E3C" w:rsidP="00844166">
      <w:pPr>
        <w:pStyle w:val="ListParagraph"/>
        <w:numPr>
          <w:ilvl w:val="0"/>
          <w:numId w:val="5"/>
        </w:numPr>
        <w:tabs>
          <w:tab w:val="left" w:pos="255"/>
        </w:tabs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hAnsiTheme="majorBidi" w:cstheme="majorBidi"/>
          <w:i/>
          <w:iCs/>
          <w:sz w:val="24"/>
          <w:szCs w:val="24"/>
        </w:rPr>
        <w:t>Mashâ’id al-Nazr li al-Isyrâf ‘ala Maqâshid al-Suwar</w:t>
      </w:r>
      <w:r w:rsidRPr="00E51716">
        <w:rPr>
          <w:rFonts w:asciiTheme="majorBidi" w:hAnsiTheme="majorBidi" w:cstheme="majorBidi"/>
          <w:sz w:val="24"/>
          <w:szCs w:val="24"/>
        </w:rPr>
        <w:t xml:space="preserve"> (tahapan analisis untuk memahami tujuan surat al-Qur’an)</w:t>
      </w:r>
      <w:r w:rsidRPr="00404E3C">
        <w:rPr>
          <w:rFonts w:asciiTheme="majorBidi" w:hAnsiTheme="majorBidi" w:cstheme="majorBidi"/>
          <w:sz w:val="24"/>
          <w:szCs w:val="24"/>
        </w:rPr>
        <w:t>.</w:t>
      </w:r>
    </w:p>
    <w:p w:rsidR="00404E3C" w:rsidRDefault="00404E3C" w:rsidP="00404E3C">
      <w:pPr>
        <w:pStyle w:val="ListParagraph"/>
        <w:numPr>
          <w:ilvl w:val="0"/>
          <w:numId w:val="5"/>
        </w:numPr>
        <w:tabs>
          <w:tab w:val="left" w:pos="2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hAnsiTheme="majorBidi" w:cstheme="majorBidi"/>
          <w:i/>
          <w:iCs/>
          <w:sz w:val="24"/>
          <w:szCs w:val="24"/>
        </w:rPr>
        <w:t>Al-I’lâm bi Sinni al-Hijrah ila al-Syâm</w:t>
      </w:r>
      <w:r w:rsidRPr="00E51716">
        <w:rPr>
          <w:rFonts w:asciiTheme="majorBidi" w:hAnsiTheme="majorBidi" w:cstheme="majorBidi"/>
          <w:sz w:val="24"/>
          <w:szCs w:val="24"/>
        </w:rPr>
        <w:t xml:space="preserve"> (informasi tentang hijrah ke Suriah).</w:t>
      </w:r>
    </w:p>
    <w:p w:rsidR="00404E3C" w:rsidRPr="00404E3C" w:rsidRDefault="00404E3C" w:rsidP="00404E3C">
      <w:pPr>
        <w:pStyle w:val="ListParagraph"/>
        <w:numPr>
          <w:ilvl w:val="0"/>
          <w:numId w:val="5"/>
        </w:numPr>
        <w:tabs>
          <w:tab w:val="left" w:pos="2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404E3C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Al-‘Aqwal al-Qawimah fi Hukm al-Naql min al-Kutub al-Qadimah</w:t>
      </w:r>
      <w:r w:rsidRPr="00404E3C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r w:rsidR="0094310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(perkataan yang kuat dalam hukum </w:t>
      </w:r>
      <w:r w:rsidR="0094310D" w:rsidRPr="00E7268A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al-naql</w:t>
      </w:r>
      <w:r w:rsidR="0094310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dari kitab terdahulu).</w:t>
      </w:r>
    </w:p>
    <w:p w:rsidR="00404E3C" w:rsidRPr="00404E3C" w:rsidRDefault="00404E3C" w:rsidP="00404E3C">
      <w:pPr>
        <w:pStyle w:val="ListParagraph"/>
        <w:numPr>
          <w:ilvl w:val="0"/>
          <w:numId w:val="5"/>
        </w:numPr>
        <w:tabs>
          <w:tab w:val="left" w:pos="255"/>
        </w:tabs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Tanbih Al-Gabi fi </w:t>
      </w:r>
      <w:r w:rsidRPr="00404E3C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Takfir ibn Arabi</w:t>
      </w:r>
      <w:r w:rsidRPr="00404E3C">
        <w:rPr>
          <w:rFonts w:asciiTheme="majorBidi" w:eastAsia="Times New Roman" w:hAnsiTheme="majorBidi" w:cstheme="majorBidi"/>
          <w:sz w:val="24"/>
          <w:szCs w:val="24"/>
          <w:lang w:eastAsia="id-ID"/>
        </w:rPr>
        <w:t> (menyadarkan orang yang mengkafirkan ibn Arabi)</w:t>
      </w:r>
      <w:r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11"/>
      </w:r>
    </w:p>
    <w:p w:rsidR="00BA355D" w:rsidRPr="00E51716" w:rsidRDefault="00BA355D" w:rsidP="00BA355D">
      <w:pPr>
        <w:pStyle w:val="ListParagraph"/>
        <w:numPr>
          <w:ilvl w:val="0"/>
          <w:numId w:val="5"/>
        </w:numPr>
        <w:tabs>
          <w:tab w:val="left" w:pos="255"/>
        </w:tabs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lastRenderedPageBreak/>
        <w:t>Bazl al-Nus wa al-Syafaqah li at-Ta’rif bi Suhbah Waraqah Ibn Naufal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 (mencurahkan cinta kasih, mengenal persahabatan Waraqah bin Naufal).</w:t>
      </w:r>
    </w:p>
    <w:p w:rsidR="00BC382D" w:rsidRPr="00E51716" w:rsidRDefault="00BC382D" w:rsidP="00BC382D">
      <w:pPr>
        <w:pStyle w:val="ListParagraph"/>
        <w:numPr>
          <w:ilvl w:val="0"/>
          <w:numId w:val="5"/>
        </w:numPr>
        <w:tabs>
          <w:tab w:val="left" w:pos="255"/>
        </w:tabs>
        <w:spacing w:line="48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Akhbar al-Jallad fi Fath al-Bilad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 (berita-berita tentang seorang al-gojo dalam penaklukan berbagai negeri).</w:t>
      </w:r>
    </w:p>
    <w:p w:rsidR="00BC382D" w:rsidRPr="00E51716" w:rsidRDefault="00BC382D" w:rsidP="00BC382D">
      <w:pPr>
        <w:pStyle w:val="ListParagraph"/>
        <w:numPr>
          <w:ilvl w:val="0"/>
          <w:numId w:val="5"/>
        </w:numPr>
        <w:tabs>
          <w:tab w:val="left" w:pos="255"/>
        </w:tabs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51716">
        <w:rPr>
          <w:rFonts w:asciiTheme="majorBidi" w:hAnsiTheme="majorBidi" w:cstheme="majorBidi"/>
          <w:i/>
          <w:iCs/>
          <w:sz w:val="24"/>
          <w:szCs w:val="24"/>
        </w:rPr>
        <w:t>Al-Qaul al-Mufîd fi Ushûl al-Tajwîd.</w:t>
      </w:r>
      <w:r w:rsidR="0094310D">
        <w:rPr>
          <w:rFonts w:asciiTheme="majorBidi" w:hAnsiTheme="majorBidi" w:cstheme="majorBidi"/>
          <w:sz w:val="24"/>
          <w:szCs w:val="24"/>
        </w:rPr>
        <w:t xml:space="preserve"> (perkataan yang berfaedah dalam ushul al-Tajwid).</w:t>
      </w:r>
    </w:p>
    <w:p w:rsidR="00404E3C" w:rsidRDefault="00BC382D" w:rsidP="00BC382D">
      <w:pPr>
        <w:pStyle w:val="ListParagraph"/>
        <w:numPr>
          <w:ilvl w:val="0"/>
          <w:numId w:val="5"/>
        </w:numPr>
        <w:tabs>
          <w:tab w:val="left" w:pos="255"/>
        </w:tabs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‘</w:t>
      </w:r>
      <w:r w:rsidRPr="00BC382D">
        <w:rPr>
          <w:rFonts w:asciiTheme="majorBidi" w:hAnsiTheme="majorBidi" w:cstheme="majorBidi"/>
          <w:i/>
          <w:iCs/>
          <w:sz w:val="24"/>
          <w:szCs w:val="24"/>
        </w:rPr>
        <w:t>Unwan al-Zaman fi Tarajim al-Shuyukh wa al-Aqran.</w:t>
      </w:r>
      <w:r w:rsidR="0094310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BC382D" w:rsidRDefault="00BC382D" w:rsidP="00BC382D">
      <w:pPr>
        <w:pStyle w:val="ListParagraph"/>
        <w:numPr>
          <w:ilvl w:val="0"/>
          <w:numId w:val="5"/>
        </w:numPr>
        <w:tabs>
          <w:tab w:val="left" w:pos="255"/>
        </w:tabs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Aswaq al-Aswaq.</w:t>
      </w:r>
    </w:p>
    <w:p w:rsidR="00BC382D" w:rsidRDefault="00BC382D" w:rsidP="00BC382D">
      <w:pPr>
        <w:pStyle w:val="ListParagraph"/>
        <w:numPr>
          <w:ilvl w:val="0"/>
          <w:numId w:val="5"/>
        </w:numPr>
        <w:tabs>
          <w:tab w:val="left" w:pos="255"/>
        </w:tabs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Shawab al-Jawab li al-Sailal-Murnab.</w:t>
      </w:r>
    </w:p>
    <w:p w:rsidR="00BC382D" w:rsidRDefault="00BC382D" w:rsidP="00BC382D">
      <w:pPr>
        <w:pStyle w:val="ListParagraph"/>
        <w:numPr>
          <w:ilvl w:val="0"/>
          <w:numId w:val="5"/>
        </w:numPr>
        <w:tabs>
          <w:tab w:val="left" w:pos="255"/>
        </w:tabs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Al-Qaridh li al-Takfir Ibnu al-Faridh.</w:t>
      </w:r>
    </w:p>
    <w:p w:rsidR="009C66AF" w:rsidRPr="009C66AF" w:rsidRDefault="00BC382D" w:rsidP="009C66AF">
      <w:pPr>
        <w:pStyle w:val="ListParagraph"/>
        <w:numPr>
          <w:ilvl w:val="0"/>
          <w:numId w:val="5"/>
        </w:numPr>
        <w:tabs>
          <w:tab w:val="left" w:pos="255"/>
        </w:tabs>
        <w:spacing w:line="48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La’ib al-Arab bi al-Maisir fi al-Jahiliyah al-Ulay.</w:t>
      </w:r>
      <w:r w:rsidRPr="00BC382D">
        <w:rPr>
          <w:rStyle w:val="FootnoteReference"/>
          <w:rFonts w:asciiTheme="majorBidi" w:hAnsiTheme="majorBidi" w:cstheme="majorBidi"/>
          <w:sz w:val="24"/>
          <w:szCs w:val="24"/>
        </w:rPr>
        <w:footnoteReference w:id="12"/>
      </w:r>
    </w:p>
    <w:p w:rsidR="009C66AF" w:rsidRPr="009C66AF" w:rsidRDefault="009C66AF" w:rsidP="009C66AF">
      <w:pPr>
        <w:pStyle w:val="ListParagraph"/>
        <w:tabs>
          <w:tab w:val="left" w:pos="255"/>
        </w:tabs>
        <w:spacing w:line="480" w:lineRule="auto"/>
        <w:ind w:left="92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F30741" w:rsidRPr="00E51716" w:rsidRDefault="00F30741" w:rsidP="00844166">
      <w:pPr>
        <w:pStyle w:val="ListParagraph"/>
        <w:numPr>
          <w:ilvl w:val="0"/>
          <w:numId w:val="2"/>
        </w:numPr>
        <w:tabs>
          <w:tab w:val="left" w:pos="255"/>
          <w:tab w:val="left" w:pos="567"/>
        </w:tabs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hAnsiTheme="majorBidi" w:cstheme="majorBidi"/>
          <w:sz w:val="24"/>
          <w:szCs w:val="24"/>
        </w:rPr>
        <w:t>Penilaian Ulama Terhadap al-Biqâ’i</w:t>
      </w:r>
    </w:p>
    <w:p w:rsidR="00F30741" w:rsidRPr="00E51716" w:rsidRDefault="00F30741" w:rsidP="00844166">
      <w:pPr>
        <w:pStyle w:val="ListParagraph"/>
        <w:tabs>
          <w:tab w:val="left" w:pos="255"/>
        </w:tabs>
        <w:spacing w:line="48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Ibrahim al-Biqâ’i adalah pengarang kitab tafsir yang mencoba mencari </w:t>
      </w: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munâsabât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dalam keserasian antara ayat dan surat dalam al-Qur’an. Al-Biqâ’i dinilai oleh banyak pakar sebagai ahli yang berhasil menyusun suatu karya yang sempurna dalam masalah perurutan atau korelasi antar ayat dan surat-surat al-Qur’an. Sementara ahli bahkan menilai bahwa kitab tafsirnya itu merupakan Ensiklopedia dalam bidang keserasian ayat-ayat dan surat-surat al-Qur’an.</w:t>
      </w:r>
      <w:r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13"/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</w:p>
    <w:p w:rsidR="00F30741" w:rsidRDefault="00F30741" w:rsidP="00844166">
      <w:pPr>
        <w:pStyle w:val="ListParagraph"/>
        <w:tabs>
          <w:tab w:val="left" w:pos="255"/>
        </w:tabs>
        <w:spacing w:line="48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val="en-US"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>Al-Biqâ’i sebagai pakar tafsir telah berhasil melakukan sebuah pekerjaan besar yang belum pernah dilakukan oleh ulama sebelumnya, bahkan oleh ulama-ulama sesudahnya. Mengenai masalah korelasi antara ayat-ayat al-Qur’an ini layak mendapat perhatian serius.</w:t>
      </w:r>
    </w:p>
    <w:p w:rsidR="00F30741" w:rsidRPr="00E51716" w:rsidRDefault="00F30741" w:rsidP="00A769D6">
      <w:pPr>
        <w:pStyle w:val="ListParagraph"/>
        <w:tabs>
          <w:tab w:val="left" w:pos="255"/>
        </w:tabs>
        <w:spacing w:line="48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Banyak ulama yang mengakui kemampuan dan keilmuan Ibrahim al-Biqâ’i, seperti Imam al-Syaukani menilai bahwa al-Biqâ’i bukan hanya sebagai pakar dalam bidang tafsir, bahkan dalam berbagai disiplin ilmu agama dan sangat memelihara ilmu dengan memadukan antara ilmu </w:t>
      </w:r>
      <w:r w:rsidR="0079655B" w:rsidRPr="0079655B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ma’qul</w:t>
      </w:r>
      <w:r w:rsidR="0079655B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dan </w:t>
      </w:r>
      <w:r w:rsidR="0079655B" w:rsidRPr="0079655B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manqul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r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14"/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Ibnu al-Imad seorang ahli tafsir mengatakan bahwa al-Biqâ’i adalah ilmuan yang senang berdiskusi, gemar mengkritik, dan penulis yang produktif. Al-Biqâ’i selain ahli tafsir juga ahli dalam bidang </w:t>
      </w:r>
      <w:r w:rsidR="0079655B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Bahasa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dan </w:t>
      </w:r>
      <w:r w:rsidR="0079655B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Sastra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bidang </w:t>
      </w:r>
      <w:r w:rsidR="0079655B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Fikih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dan </w:t>
      </w:r>
      <w:r w:rsidR="0079655B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Ushul Fikih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bidang </w:t>
      </w:r>
      <w:r w:rsidR="0079655B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Akidah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dan </w:t>
      </w:r>
      <w:r w:rsidR="0079655B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Tasawuf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dan ilmu </w:t>
      </w:r>
      <w:r w:rsidR="0079655B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Sejarah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serta </w:t>
      </w:r>
      <w:r w:rsidR="0079655B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Biografi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r w:rsidR="008801A0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15"/>
      </w:r>
    </w:p>
    <w:p w:rsidR="00F30741" w:rsidRPr="00E51716" w:rsidRDefault="00F30741" w:rsidP="00BC32E3">
      <w:pPr>
        <w:tabs>
          <w:tab w:val="left" w:pos="1470"/>
        </w:tabs>
        <w:spacing w:after="0" w:line="48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Muhammad Ahmad Yusuf al-Qasimiy menjuluki al-Biq</w:t>
      </w:r>
      <w:r w:rsidR="00BC32E3">
        <w:rPr>
          <w:rFonts w:asciiTheme="majorBidi" w:eastAsia="Times New Roman" w:hAnsiTheme="majorBidi" w:cstheme="majorBidi"/>
          <w:sz w:val="24"/>
          <w:szCs w:val="24"/>
          <w:lang w:eastAsia="id-ID"/>
        </w:rPr>
        <w:t>â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’i dengan “</w:t>
      </w:r>
      <w:r w:rsidR="0037332F" w:rsidRPr="0037332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’</w:t>
      </w:r>
      <w:r w:rsidRPr="0037332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Alim ‘Allamah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r w:rsidRPr="0037332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mufassir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ahli sastra, dan </w:t>
      </w:r>
      <w:r w:rsidR="0037332F">
        <w:rPr>
          <w:rFonts w:asciiTheme="majorBidi" w:eastAsia="Times New Roman" w:hAnsiTheme="majorBidi" w:cstheme="majorBidi"/>
          <w:sz w:val="24"/>
          <w:szCs w:val="24"/>
          <w:lang w:eastAsia="id-ID"/>
        </w:rPr>
        <w:t>ia meneliti karya al-Biqâ’i ini yakni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4E4089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Nazhm al-Durar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bahwa penulisnya adalah seorang yang mempunyai akidah yang benar dan iman yang tidak bercampur dengan </w:t>
      </w:r>
      <w:r w:rsidRPr="0037332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Syak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sama sekali.</w:t>
      </w:r>
      <w:r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16"/>
      </w:r>
    </w:p>
    <w:p w:rsidR="0094310D" w:rsidRDefault="00F30741" w:rsidP="00D46C24">
      <w:pPr>
        <w:tabs>
          <w:tab w:val="left" w:pos="1470"/>
        </w:tabs>
        <w:spacing w:after="0" w:line="48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>Quraish shihab mengatakan bahwa Ibrahim ibn ‘Umar al-Biq</w:t>
      </w:r>
      <w:r w:rsidR="0037332F">
        <w:rPr>
          <w:rFonts w:asciiTheme="majorBidi" w:eastAsia="Times New Roman" w:hAnsiTheme="majorBidi" w:cstheme="majorBidi"/>
          <w:sz w:val="24"/>
          <w:szCs w:val="24"/>
          <w:lang w:eastAsia="id-ID"/>
        </w:rPr>
        <w:t>â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’i, ulama asal dari Libanon itu adalah ulama yang paling berhasil dalam upayanya membuktikan keserasian hubungan bagian-bagian al-Qur’an.</w:t>
      </w:r>
      <w:r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17"/>
      </w:r>
    </w:p>
    <w:p w:rsidR="00D46C24" w:rsidRPr="00814B21" w:rsidRDefault="00D46C24" w:rsidP="00D46C24">
      <w:pPr>
        <w:tabs>
          <w:tab w:val="left" w:pos="1470"/>
        </w:tabs>
        <w:spacing w:after="0" w:line="48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D8282E" w:rsidRPr="00E51716" w:rsidRDefault="00D8282E" w:rsidP="00844166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hAnsiTheme="majorBidi" w:cstheme="majorBidi"/>
          <w:sz w:val="24"/>
          <w:szCs w:val="24"/>
        </w:rPr>
        <w:t>Mengenal Tafsir</w:t>
      </w:r>
      <w:r w:rsidRPr="00E51716">
        <w:rPr>
          <w:rFonts w:asciiTheme="majorBidi" w:hAnsiTheme="majorBidi" w:cstheme="majorBidi"/>
          <w:i/>
          <w:iCs/>
          <w:sz w:val="24"/>
          <w:szCs w:val="24"/>
        </w:rPr>
        <w:t xml:space="preserve"> Nazhm al-Durar </w:t>
      </w:r>
    </w:p>
    <w:p w:rsidR="00BE6365" w:rsidRPr="00E51716" w:rsidRDefault="00D8282E" w:rsidP="00844166">
      <w:pPr>
        <w:numPr>
          <w:ilvl w:val="0"/>
          <w:numId w:val="10"/>
        </w:numPr>
        <w:tabs>
          <w:tab w:val="left" w:pos="1418"/>
        </w:tabs>
        <w:spacing w:after="0"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hAnsiTheme="majorBidi" w:cstheme="majorBidi"/>
          <w:sz w:val="24"/>
          <w:szCs w:val="24"/>
        </w:rPr>
        <w:t>Latar Belakang dan Motivasi Penulisan Tafsir</w:t>
      </w:r>
      <w:r w:rsidRPr="00E51716">
        <w:rPr>
          <w:rFonts w:asciiTheme="majorBidi" w:hAnsiTheme="majorBidi" w:cstheme="majorBidi"/>
          <w:i/>
          <w:iCs/>
          <w:sz w:val="24"/>
          <w:szCs w:val="24"/>
        </w:rPr>
        <w:t xml:space="preserve"> Nazhm al-Durar</w:t>
      </w:r>
      <w:r w:rsidRPr="00E51716">
        <w:rPr>
          <w:rFonts w:asciiTheme="majorBidi" w:hAnsiTheme="majorBidi" w:cstheme="majorBidi"/>
          <w:sz w:val="24"/>
          <w:szCs w:val="24"/>
        </w:rPr>
        <w:t xml:space="preserve"> </w:t>
      </w:r>
    </w:p>
    <w:p w:rsidR="00385640" w:rsidRPr="00E51716" w:rsidRDefault="00962AEA" w:rsidP="00844166">
      <w:pPr>
        <w:tabs>
          <w:tab w:val="left" w:pos="567"/>
        </w:tabs>
        <w:spacing w:after="0" w:line="48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hAnsiTheme="majorBidi" w:cstheme="majorBidi"/>
          <w:sz w:val="24"/>
          <w:szCs w:val="24"/>
        </w:rPr>
        <w:t>Latar belakang atau m</w:t>
      </w:r>
      <w:r w:rsidR="00BE6365" w:rsidRPr="00E51716">
        <w:rPr>
          <w:rFonts w:asciiTheme="majorBidi" w:hAnsiTheme="majorBidi" w:cstheme="majorBidi"/>
          <w:sz w:val="24"/>
          <w:szCs w:val="24"/>
        </w:rPr>
        <w:t>otivasi al-</w:t>
      </w:r>
      <w:r w:rsidR="0045363D" w:rsidRPr="00E51716">
        <w:rPr>
          <w:rFonts w:asciiTheme="majorBidi" w:hAnsiTheme="majorBidi" w:cstheme="majorBidi"/>
          <w:sz w:val="24"/>
          <w:szCs w:val="24"/>
        </w:rPr>
        <w:t>Biqâ</w:t>
      </w:r>
      <w:r w:rsidRPr="00E51716">
        <w:rPr>
          <w:rFonts w:asciiTheme="majorBidi" w:hAnsiTheme="majorBidi" w:cstheme="majorBidi"/>
          <w:sz w:val="24"/>
          <w:szCs w:val="24"/>
        </w:rPr>
        <w:t xml:space="preserve">’i dalam </w:t>
      </w:r>
      <w:r w:rsidR="00BE6365" w:rsidRPr="00E51716">
        <w:rPr>
          <w:rFonts w:asciiTheme="majorBidi" w:hAnsiTheme="majorBidi" w:cstheme="majorBidi"/>
          <w:sz w:val="24"/>
          <w:szCs w:val="24"/>
        </w:rPr>
        <w:t>menulis kitab</w:t>
      </w:r>
      <w:r w:rsidR="0045363D" w:rsidRPr="00E51716">
        <w:rPr>
          <w:rFonts w:asciiTheme="majorBidi" w:hAnsiTheme="majorBidi" w:cstheme="majorBidi"/>
          <w:sz w:val="24"/>
          <w:szCs w:val="24"/>
        </w:rPr>
        <w:t xml:space="preserve"> </w:t>
      </w:r>
      <w:r w:rsidRPr="00E51716">
        <w:rPr>
          <w:rFonts w:asciiTheme="majorBidi" w:hAnsiTheme="majorBidi" w:cstheme="majorBidi"/>
          <w:sz w:val="24"/>
          <w:szCs w:val="24"/>
        </w:rPr>
        <w:t xml:space="preserve">tafsir </w:t>
      </w:r>
      <w:r w:rsidR="0045363D" w:rsidRPr="00E51716">
        <w:rPr>
          <w:rFonts w:asciiTheme="majorBidi" w:hAnsiTheme="majorBidi" w:cstheme="majorBidi"/>
          <w:i/>
          <w:iCs/>
          <w:sz w:val="24"/>
          <w:szCs w:val="24"/>
        </w:rPr>
        <w:t>Nazhm al-Durar</w:t>
      </w:r>
      <w:r w:rsidR="00BE6365" w:rsidRPr="00E51716">
        <w:rPr>
          <w:rFonts w:asciiTheme="majorBidi" w:hAnsiTheme="majorBidi" w:cstheme="majorBidi"/>
          <w:sz w:val="24"/>
          <w:szCs w:val="24"/>
        </w:rPr>
        <w:t xml:space="preserve"> </w:t>
      </w:r>
      <w:r w:rsidRPr="00E51716">
        <w:rPr>
          <w:rFonts w:asciiTheme="majorBidi" w:hAnsiTheme="majorBidi" w:cstheme="majorBidi"/>
          <w:sz w:val="24"/>
          <w:szCs w:val="24"/>
        </w:rPr>
        <w:t xml:space="preserve">dapat dilihat </w:t>
      </w:r>
      <w:r w:rsidR="005A4147" w:rsidRPr="00E51716">
        <w:rPr>
          <w:rFonts w:asciiTheme="majorBidi" w:hAnsiTheme="majorBidi" w:cstheme="majorBidi"/>
          <w:sz w:val="24"/>
          <w:szCs w:val="24"/>
        </w:rPr>
        <w:t xml:space="preserve">dalam </w:t>
      </w:r>
      <w:r w:rsidR="005A4147" w:rsidRPr="00E51716">
        <w:rPr>
          <w:rFonts w:asciiTheme="majorBidi" w:hAnsiTheme="majorBidi" w:cstheme="majorBidi"/>
          <w:i/>
          <w:iCs/>
          <w:sz w:val="24"/>
          <w:szCs w:val="24"/>
        </w:rPr>
        <w:t>muqaddimah</w:t>
      </w:r>
      <w:r w:rsidR="0037332F">
        <w:rPr>
          <w:rFonts w:asciiTheme="majorBidi" w:hAnsiTheme="majorBidi" w:cstheme="majorBidi"/>
          <w:sz w:val="24"/>
          <w:szCs w:val="24"/>
        </w:rPr>
        <w:t xml:space="preserve"> tafsirnya.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Al</w:t>
      </w:r>
      <w:r w:rsidR="005A414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-Biq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â’</w:t>
      </w:r>
      <w:r w:rsidR="005A414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i menyebutkan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dalam </w:t>
      </w: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muqaddimah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tafsirnya </w:t>
      </w:r>
      <w:r w:rsidR="005A414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tentang tujuan dari penulisan kitab tafsi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rnya dan tujuan dari penafsiran yaitu:</w:t>
      </w:r>
      <w:r w:rsidR="002502C5"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18"/>
      </w:r>
    </w:p>
    <w:p w:rsidR="00DB1910" w:rsidRDefault="00AD44E1" w:rsidP="004738EF">
      <w:pPr>
        <w:tabs>
          <w:tab w:val="left" w:pos="8459"/>
        </w:tabs>
        <w:bidi/>
        <w:ind w:left="95" w:right="567"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>أذكر</w:t>
      </w:r>
      <w:r>
        <w:rPr>
          <w:rFonts w:ascii="Traditional Arabic" w:eastAsia="Times New Roman" w:hAnsi="Traditional Arabic" w:cs="Traditional Arabic"/>
          <w:sz w:val="32"/>
          <w:szCs w:val="32"/>
          <w:lang w:val="en-US" w:eastAsia="id-ID"/>
        </w:rPr>
        <w:t xml:space="preserve"> </w:t>
      </w:r>
      <w:r w:rsidR="00DB1910" w:rsidRPr="00ED1417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>فيه ان شاء الله</w:t>
      </w:r>
      <w:r w:rsidR="00DB1910" w:rsidRPr="00ED1417">
        <w:rPr>
          <w:rFonts w:ascii="Traditional Arabic" w:eastAsia="Times New Roman" w:hAnsi="Traditional Arabic" w:cs="Traditional Arabic"/>
          <w:sz w:val="32"/>
          <w:szCs w:val="32"/>
          <w:lang w:eastAsia="id-ID"/>
        </w:rPr>
        <w:t xml:space="preserve"> </w:t>
      </w:r>
      <w:r w:rsidR="008F4C64" w:rsidRPr="00ED1417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 xml:space="preserve">ناسبات ترتيب السور و الا يات أطلت فيه التدبر </w:t>
      </w:r>
      <w:r w:rsidR="00DB1910" w:rsidRPr="00ED1417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>و أمعنت فيه التفكر لايات الكتاب</w:t>
      </w:r>
      <w:r w:rsidR="00DB1910" w:rsidRPr="00ED1417">
        <w:rPr>
          <w:rFonts w:ascii="Traditional Arabic" w:eastAsia="Times New Roman" w:hAnsi="Traditional Arabic" w:cs="Traditional Arabic"/>
          <w:sz w:val="32"/>
          <w:szCs w:val="32"/>
          <w:lang w:eastAsia="id-ID"/>
        </w:rPr>
        <w:t xml:space="preserve"> </w:t>
      </w:r>
      <w:r w:rsidR="008F4C64" w:rsidRPr="00ED1417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>امتثالا لقوله تعالي</w:t>
      </w:r>
      <w:r w:rsidR="008F4C64" w:rsidRPr="00EF1A6D">
        <w:rPr>
          <w:rFonts w:ascii="Traditional Arabic" w:eastAsia="Times New Roman" w:hAnsi="Traditional Arabic" w:cs="Traditional Arabic"/>
          <w:sz w:val="24"/>
          <w:szCs w:val="24"/>
          <w:lang w:eastAsia="id-ID"/>
        </w:rPr>
        <w:t xml:space="preserve">  </w:t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EB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3D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BB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74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47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CF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2E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  <w:rtl/>
        </w:rPr>
        <w:t xml:space="preserve"> </w:t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E7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6D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BB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6F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59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F8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39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74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93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52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72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26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  <w:rtl/>
        </w:rPr>
        <w:t xml:space="preserve"> </w:t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79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37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F8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8B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73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39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CE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29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  <w:rtl/>
        </w:rPr>
        <w:t xml:space="preserve"> </w:t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D4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38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74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8D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BB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74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36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E3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42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  <w:rtl/>
        </w:rPr>
        <w:t xml:space="preserve"> </w:t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28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23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FF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72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E3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8D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AD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2F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A3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89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75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8B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CF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6A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39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  <w:rtl/>
        </w:rPr>
        <w:t xml:space="preserve"> </w:t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BE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CF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6D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CF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47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BB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74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83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23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75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E4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  <w:rtl/>
        </w:rPr>
        <w:t xml:space="preserve"> </w:t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74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8D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A9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2E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78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8B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74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46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75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8A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CF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39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75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72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  <w:rtl/>
        </w:rPr>
        <w:t xml:space="preserve"> </w:t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28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23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71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E4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39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27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72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E9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26"/>
      </w:r>
      <w:r w:rsidR="00ED1417" w:rsidRPr="00EF1A6D">
        <w:rPr>
          <w:rFonts w:ascii="Traditional Arabic" w:eastAsia="Calibri" w:hAnsi="Traditional Arabic" w:cs="Traditional Arabic"/>
          <w:sz w:val="24"/>
          <w:szCs w:val="24"/>
          <w:lang w:val="en-US"/>
        </w:rPr>
        <w:t xml:space="preserve"> </w:t>
      </w:r>
      <w:r w:rsidR="00DB1910" w:rsidRPr="00EF1A6D">
        <w:rPr>
          <w:rFonts w:ascii="Traditional Arabic" w:eastAsia="Calibri" w:hAnsi="Traditional Arabic" w:cs="Traditional Arabic"/>
          <w:sz w:val="24"/>
          <w:szCs w:val="24"/>
          <w:rtl/>
        </w:rPr>
        <w:t xml:space="preserve"> </w:t>
      </w:r>
      <w:r w:rsidR="00ED1417" w:rsidRPr="00EF1A6D">
        <w:rPr>
          <w:rFonts w:ascii="Traditional Arabic" w:eastAsia="Calibri" w:hAnsi="Traditional Arabic" w:cs="Traditional Arabic"/>
          <w:sz w:val="24"/>
          <w:szCs w:val="24"/>
          <w:lang w:val="en-US"/>
        </w:rPr>
        <w:t xml:space="preserve">   </w:t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C9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3D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BB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74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36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4" w:char="F0F8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39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46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7B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5" w:char="F024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1" w:char="F023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  <w:rtl/>
        </w:rPr>
        <w:t xml:space="preserve"> </w:t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C7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CB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D2"/>
      </w:r>
      <w:r w:rsidR="00DB1910" w:rsidRPr="00EF1A6D">
        <w:rPr>
          <w:rFonts w:ascii="Traditional Arabic" w:eastAsia="Calibri" w:hAnsi="Traditional Arabic" w:cs="Traditional Arabic"/>
          <w:sz w:val="24"/>
          <w:szCs w:val="24"/>
        </w:rPr>
        <w:sym w:font="HQPB2" w:char="F0C8"/>
      </w:r>
      <w:r w:rsidR="00DB1910" w:rsidRPr="00ED1417">
        <w:rPr>
          <w:rFonts w:ascii="Traditional Arabic" w:hAnsi="Traditional Arabic" w:cs="Traditional Arabic"/>
          <w:sz w:val="32"/>
          <w:szCs w:val="32"/>
          <w:rtl/>
        </w:rPr>
        <w:t xml:space="preserve"> (سورة ص)</w:t>
      </w:r>
    </w:p>
    <w:p w:rsidR="006E4DAD" w:rsidRPr="0074343B" w:rsidRDefault="0074343B" w:rsidP="0074343B">
      <w:pPr>
        <w:shd w:val="clear" w:color="auto" w:fill="FFFFFF"/>
        <w:tabs>
          <w:tab w:val="left" w:pos="1665"/>
        </w:tabs>
        <w:ind w:left="567" w:right="49"/>
        <w:jc w:val="both"/>
        <w:rPr>
          <w:rFonts w:asciiTheme="majorBidi" w:hAnsiTheme="majorBidi" w:cstheme="majorBidi"/>
          <w:sz w:val="24"/>
          <w:szCs w:val="24"/>
        </w:rPr>
      </w:pPr>
      <w:r w:rsidRPr="0074343B">
        <w:rPr>
          <w:rFonts w:asciiTheme="majorBidi" w:hAnsiTheme="majorBidi" w:cstheme="majorBidi"/>
          <w:i/>
          <w:iCs/>
          <w:sz w:val="24"/>
          <w:szCs w:val="24"/>
        </w:rPr>
        <w:t xml:space="preserve">“Insya Allah saya akan membahas keserasian urutan surat-surat dan ayat-ayat al-Qur’an. Pembahasan tersebut telah melalui kajian dan penelitian yang mendalam. Sesuai firman Allah: Ini adalah sebuah kitab yang Kami turunkan kepadamu penuh dengan berkah supaya mereka memperhatikan ayat-ayat-Nya dan supaya mendapat pelajaran orang-orang yang mempunyai fikiran”. </w:t>
      </w:r>
      <w:r w:rsidRPr="0074343B">
        <w:rPr>
          <w:rFonts w:asciiTheme="majorBidi" w:hAnsiTheme="majorBidi" w:cstheme="majorBidi"/>
          <w:sz w:val="24"/>
          <w:szCs w:val="24"/>
        </w:rPr>
        <w:t>(Q. S. Shad: 29)</w:t>
      </w:r>
    </w:p>
    <w:p w:rsidR="00D645BF" w:rsidRPr="00E51716" w:rsidRDefault="00385640" w:rsidP="00844166">
      <w:pPr>
        <w:tabs>
          <w:tab w:val="left" w:pos="-284"/>
          <w:tab w:val="left" w:pos="0"/>
        </w:tabs>
        <w:spacing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hAnsiTheme="majorBidi" w:cstheme="majorBidi"/>
          <w:sz w:val="24"/>
          <w:szCs w:val="24"/>
        </w:rPr>
        <w:t>Al-Biq</w:t>
      </w:r>
      <w:r w:rsidR="008F4C64" w:rsidRPr="00E51716">
        <w:rPr>
          <w:rFonts w:asciiTheme="majorBidi" w:hAnsiTheme="majorBidi" w:cstheme="majorBidi"/>
          <w:sz w:val="24"/>
          <w:szCs w:val="24"/>
        </w:rPr>
        <w:t>â</w:t>
      </w:r>
      <w:r w:rsidRPr="00E51716">
        <w:rPr>
          <w:rFonts w:asciiTheme="majorBidi" w:hAnsiTheme="majorBidi" w:cstheme="majorBidi"/>
          <w:sz w:val="24"/>
          <w:szCs w:val="24"/>
        </w:rPr>
        <w:t xml:space="preserve">’i memberi nama </w:t>
      </w:r>
      <w:r w:rsidR="008F4C64" w:rsidRPr="00E51716">
        <w:rPr>
          <w:rFonts w:asciiTheme="majorBidi" w:hAnsiTheme="majorBidi" w:cstheme="majorBidi"/>
          <w:sz w:val="24"/>
          <w:szCs w:val="24"/>
        </w:rPr>
        <w:t>kitab tafsirnya dengan “</w:t>
      </w:r>
      <w:r w:rsidRPr="00E51716">
        <w:rPr>
          <w:rFonts w:asciiTheme="majorBidi" w:hAnsiTheme="majorBidi" w:cstheme="majorBidi"/>
          <w:i/>
          <w:iCs/>
          <w:sz w:val="24"/>
          <w:szCs w:val="24"/>
        </w:rPr>
        <w:t>Nazhm al-Durar fi Tan</w:t>
      </w:r>
      <w:r w:rsidR="008F4C64" w:rsidRPr="00E51716">
        <w:rPr>
          <w:rFonts w:asciiTheme="majorBidi" w:hAnsiTheme="majorBidi" w:cstheme="majorBidi"/>
          <w:i/>
          <w:iCs/>
          <w:sz w:val="24"/>
          <w:szCs w:val="24"/>
        </w:rPr>
        <w:t>â</w:t>
      </w:r>
      <w:r w:rsidRPr="00E51716">
        <w:rPr>
          <w:rFonts w:asciiTheme="majorBidi" w:hAnsiTheme="majorBidi" w:cstheme="majorBidi"/>
          <w:i/>
          <w:iCs/>
          <w:sz w:val="24"/>
          <w:szCs w:val="24"/>
        </w:rPr>
        <w:t>sub al-</w:t>
      </w:r>
      <w:r w:rsidR="008F4C64" w:rsidRPr="00E51716">
        <w:rPr>
          <w:rFonts w:asciiTheme="majorBidi" w:hAnsiTheme="majorBidi" w:cstheme="majorBidi"/>
          <w:i/>
          <w:iCs/>
          <w:sz w:val="24"/>
          <w:szCs w:val="24"/>
        </w:rPr>
        <w:t xml:space="preserve">Âyât </w:t>
      </w:r>
      <w:r w:rsidRPr="00E51716">
        <w:rPr>
          <w:rFonts w:asciiTheme="majorBidi" w:hAnsiTheme="majorBidi" w:cstheme="majorBidi"/>
          <w:i/>
          <w:iCs/>
          <w:sz w:val="24"/>
          <w:szCs w:val="24"/>
        </w:rPr>
        <w:t>wa al-Suwar</w:t>
      </w:r>
      <w:r w:rsidRPr="00E51716">
        <w:rPr>
          <w:rFonts w:asciiTheme="majorBidi" w:hAnsiTheme="majorBidi" w:cstheme="majorBidi"/>
          <w:sz w:val="24"/>
          <w:szCs w:val="24"/>
        </w:rPr>
        <w:t xml:space="preserve">. </w:t>
      </w:r>
      <w:r w:rsidR="00D645BF" w:rsidRPr="00E51716">
        <w:rPr>
          <w:rFonts w:asciiTheme="majorBidi" w:hAnsiTheme="majorBidi" w:cstheme="majorBidi"/>
          <w:sz w:val="24"/>
          <w:szCs w:val="24"/>
        </w:rPr>
        <w:t xml:space="preserve">Dalam </w:t>
      </w:r>
      <w:r w:rsidR="00292B35" w:rsidRPr="00E51716">
        <w:rPr>
          <w:rFonts w:asciiTheme="majorBidi" w:hAnsiTheme="majorBidi" w:cstheme="majorBidi"/>
          <w:sz w:val="24"/>
          <w:szCs w:val="24"/>
        </w:rPr>
        <w:t xml:space="preserve">Kamus </w:t>
      </w:r>
      <w:r w:rsidR="00292B35" w:rsidRPr="00292B35">
        <w:rPr>
          <w:rFonts w:asciiTheme="majorBidi" w:hAnsiTheme="majorBidi" w:cstheme="majorBidi"/>
          <w:i/>
          <w:iCs/>
          <w:sz w:val="24"/>
          <w:szCs w:val="24"/>
        </w:rPr>
        <w:t>al-Munawwir</w:t>
      </w:r>
      <w:r w:rsidR="00292B35">
        <w:rPr>
          <w:rFonts w:asciiTheme="majorBidi" w:hAnsiTheme="majorBidi" w:cstheme="majorBidi"/>
          <w:sz w:val="24"/>
          <w:szCs w:val="24"/>
        </w:rPr>
        <w:t xml:space="preserve"> </w:t>
      </w:r>
      <w:r w:rsidR="00D645BF" w:rsidRPr="00E51716">
        <w:rPr>
          <w:rFonts w:asciiTheme="majorBidi" w:hAnsiTheme="majorBidi" w:cstheme="majorBidi"/>
          <w:sz w:val="24"/>
          <w:szCs w:val="24"/>
        </w:rPr>
        <w:t>disebutkan bahwa</w:t>
      </w:r>
      <w:r w:rsidR="008F4C64" w:rsidRPr="00E51716">
        <w:rPr>
          <w:rFonts w:asciiTheme="majorBidi" w:hAnsiTheme="majorBidi" w:cstheme="majorBidi"/>
          <w:sz w:val="24"/>
          <w:szCs w:val="24"/>
        </w:rPr>
        <w:t xml:space="preserve"> </w:t>
      </w:r>
      <w:r w:rsidR="008F4C64" w:rsidRPr="00E51716">
        <w:rPr>
          <w:rFonts w:asciiTheme="majorBidi" w:hAnsiTheme="majorBidi" w:cstheme="majorBidi"/>
          <w:i/>
          <w:iCs/>
          <w:sz w:val="24"/>
          <w:szCs w:val="24"/>
        </w:rPr>
        <w:t>Nazhm</w:t>
      </w:r>
      <w:r w:rsidR="008F4C64" w:rsidRPr="00E51716">
        <w:rPr>
          <w:rFonts w:asciiTheme="majorBidi" w:hAnsiTheme="majorBidi" w:cstheme="majorBidi"/>
          <w:sz w:val="24"/>
          <w:szCs w:val="24"/>
        </w:rPr>
        <w:t xml:space="preserve">, </w:t>
      </w:r>
      <w:r w:rsidR="00D645BF" w:rsidRPr="00E51716">
        <w:rPr>
          <w:rFonts w:asciiTheme="majorBidi" w:hAnsiTheme="majorBidi" w:cstheme="majorBidi"/>
          <w:sz w:val="24"/>
          <w:szCs w:val="24"/>
        </w:rPr>
        <w:t xml:space="preserve">berarti </w:t>
      </w:r>
      <w:r w:rsidR="008F4C64" w:rsidRPr="00E51716">
        <w:rPr>
          <w:rFonts w:asciiTheme="majorBidi" w:hAnsiTheme="majorBidi" w:cstheme="majorBidi"/>
          <w:sz w:val="24"/>
          <w:szCs w:val="24"/>
        </w:rPr>
        <w:t>susunan.</w:t>
      </w:r>
      <w:r w:rsidR="00D645BF" w:rsidRPr="00E51716">
        <w:rPr>
          <w:rStyle w:val="FootnoteReference"/>
          <w:rFonts w:asciiTheme="majorBidi" w:hAnsiTheme="majorBidi" w:cstheme="majorBidi"/>
          <w:sz w:val="24"/>
          <w:szCs w:val="24"/>
        </w:rPr>
        <w:footnoteReference w:id="19"/>
      </w:r>
      <w:r w:rsidR="00D645BF" w:rsidRPr="00E51716">
        <w:rPr>
          <w:rFonts w:asciiTheme="majorBidi" w:hAnsiTheme="majorBidi" w:cstheme="majorBidi"/>
          <w:sz w:val="24"/>
          <w:szCs w:val="24"/>
        </w:rPr>
        <w:t xml:space="preserve"> </w:t>
      </w:r>
      <w:r w:rsidR="008F4C64" w:rsidRPr="00E51716">
        <w:rPr>
          <w:rFonts w:asciiTheme="majorBidi" w:hAnsiTheme="majorBidi" w:cstheme="majorBidi"/>
          <w:i/>
          <w:iCs/>
          <w:sz w:val="24"/>
          <w:szCs w:val="24"/>
        </w:rPr>
        <w:t xml:space="preserve">Al-Durar </w:t>
      </w:r>
      <w:r w:rsidR="00D645BF" w:rsidRPr="00E51716">
        <w:rPr>
          <w:rFonts w:asciiTheme="majorBidi" w:hAnsiTheme="majorBidi" w:cstheme="majorBidi"/>
          <w:sz w:val="24"/>
          <w:szCs w:val="24"/>
        </w:rPr>
        <w:t>berarti</w:t>
      </w:r>
      <w:r w:rsidR="008F4C64" w:rsidRPr="00E51716">
        <w:rPr>
          <w:rFonts w:asciiTheme="majorBidi" w:hAnsiTheme="majorBidi" w:cstheme="majorBidi"/>
          <w:sz w:val="24"/>
          <w:szCs w:val="24"/>
        </w:rPr>
        <w:t xml:space="preserve"> permata</w:t>
      </w:r>
      <w:r w:rsidR="00D645BF" w:rsidRPr="00E51716">
        <w:rPr>
          <w:rFonts w:asciiTheme="majorBidi" w:hAnsiTheme="majorBidi" w:cstheme="majorBidi"/>
          <w:sz w:val="24"/>
          <w:szCs w:val="24"/>
        </w:rPr>
        <w:t xml:space="preserve">. </w:t>
      </w:r>
      <w:r w:rsidR="008F4C64" w:rsidRPr="00E51716">
        <w:rPr>
          <w:rFonts w:asciiTheme="majorBidi" w:hAnsiTheme="majorBidi" w:cstheme="majorBidi"/>
          <w:sz w:val="24"/>
          <w:szCs w:val="24"/>
        </w:rPr>
        <w:t xml:space="preserve">Sedangkan </w:t>
      </w:r>
      <w:r w:rsidR="008F4C64" w:rsidRPr="00E51716">
        <w:rPr>
          <w:rFonts w:asciiTheme="majorBidi" w:hAnsiTheme="majorBidi" w:cstheme="majorBidi"/>
          <w:i/>
          <w:iCs/>
          <w:sz w:val="24"/>
          <w:szCs w:val="24"/>
        </w:rPr>
        <w:t>Fi Tanâsub al-Âyât wa al-Suwar</w:t>
      </w:r>
      <w:r w:rsidR="008F4C64" w:rsidRPr="00E51716">
        <w:rPr>
          <w:rFonts w:asciiTheme="majorBidi" w:hAnsiTheme="majorBidi" w:cstheme="majorBidi"/>
          <w:sz w:val="24"/>
          <w:szCs w:val="24"/>
        </w:rPr>
        <w:t xml:space="preserve"> berarti tentang </w:t>
      </w:r>
      <w:r w:rsidR="00FC4BAD" w:rsidRPr="00E51716">
        <w:rPr>
          <w:rFonts w:asciiTheme="majorBidi" w:hAnsiTheme="majorBidi" w:cstheme="majorBidi"/>
          <w:sz w:val="24"/>
          <w:szCs w:val="24"/>
        </w:rPr>
        <w:t xml:space="preserve">hubungan ayat dan surat. </w:t>
      </w:r>
      <w:r w:rsidR="00D645BF" w:rsidRPr="00E51716">
        <w:rPr>
          <w:rFonts w:asciiTheme="majorBidi" w:hAnsiTheme="majorBidi" w:cstheme="majorBidi"/>
          <w:sz w:val="24"/>
          <w:szCs w:val="24"/>
        </w:rPr>
        <w:lastRenderedPageBreak/>
        <w:t xml:space="preserve">Berdasarkan penjelasan itu, maka arti </w:t>
      </w:r>
      <w:r w:rsidR="00FC4BAD" w:rsidRPr="00E51716">
        <w:rPr>
          <w:rFonts w:asciiTheme="majorBidi" w:hAnsiTheme="majorBidi" w:cstheme="majorBidi"/>
          <w:i/>
          <w:iCs/>
          <w:sz w:val="24"/>
          <w:szCs w:val="24"/>
        </w:rPr>
        <w:t xml:space="preserve">Nazhm al-Durar fi Tanâsub al-Âyât wa al-Suwar </w:t>
      </w:r>
      <w:r w:rsidR="00D645BF" w:rsidRPr="00E51716">
        <w:rPr>
          <w:rFonts w:asciiTheme="majorBidi" w:hAnsiTheme="majorBidi" w:cstheme="majorBidi"/>
          <w:sz w:val="24"/>
          <w:szCs w:val="24"/>
        </w:rPr>
        <w:t xml:space="preserve">yaitu </w:t>
      </w:r>
      <w:r w:rsidR="00FC4BAD" w:rsidRPr="00E51716">
        <w:rPr>
          <w:rFonts w:asciiTheme="majorBidi" w:hAnsiTheme="majorBidi" w:cstheme="majorBidi"/>
          <w:sz w:val="24"/>
          <w:szCs w:val="24"/>
        </w:rPr>
        <w:t>susunan permata tentang hubungan ayat</w:t>
      </w:r>
      <w:r w:rsidR="005337FE">
        <w:rPr>
          <w:rFonts w:asciiTheme="majorBidi" w:hAnsiTheme="majorBidi" w:cstheme="majorBidi"/>
          <w:sz w:val="24"/>
          <w:szCs w:val="24"/>
        </w:rPr>
        <w:t>-ayat</w:t>
      </w:r>
      <w:r w:rsidR="00FC4BAD" w:rsidRPr="00E51716">
        <w:rPr>
          <w:rFonts w:asciiTheme="majorBidi" w:hAnsiTheme="majorBidi" w:cstheme="majorBidi"/>
          <w:sz w:val="24"/>
          <w:szCs w:val="24"/>
        </w:rPr>
        <w:t xml:space="preserve"> dan surat</w:t>
      </w:r>
      <w:r w:rsidR="005337FE">
        <w:rPr>
          <w:rFonts w:asciiTheme="majorBidi" w:hAnsiTheme="majorBidi" w:cstheme="majorBidi"/>
          <w:sz w:val="24"/>
          <w:szCs w:val="24"/>
        </w:rPr>
        <w:t>-surat</w:t>
      </w:r>
      <w:r w:rsidR="00FC4BAD" w:rsidRPr="00E51716">
        <w:rPr>
          <w:rFonts w:asciiTheme="majorBidi" w:hAnsiTheme="majorBidi" w:cstheme="majorBidi"/>
          <w:sz w:val="24"/>
          <w:szCs w:val="24"/>
        </w:rPr>
        <w:t>.</w:t>
      </w:r>
      <w:r w:rsidRPr="00E51716">
        <w:rPr>
          <w:rFonts w:asciiTheme="majorBidi" w:hAnsiTheme="majorBidi" w:cstheme="majorBidi"/>
          <w:sz w:val="24"/>
          <w:szCs w:val="24"/>
        </w:rPr>
        <w:t xml:space="preserve"> </w:t>
      </w:r>
    </w:p>
    <w:p w:rsidR="00962AEA" w:rsidRPr="00E51716" w:rsidRDefault="00385640" w:rsidP="00996D28">
      <w:pPr>
        <w:tabs>
          <w:tab w:val="left" w:pos="-284"/>
          <w:tab w:val="left" w:pos="0"/>
        </w:tabs>
        <w:spacing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Al-Biqâ’i telah </w:t>
      </w:r>
      <w:r w:rsidR="0091743E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berhasil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menyusun sebuah kitab yang sangat </w:t>
      </w:r>
      <w:r w:rsidR="0096577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menakjubkan dalam bidang tafsir. Kitab ini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disebut juga dengan </w:t>
      </w: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Fath al-Rahman f</w:t>
      </w:r>
      <w:r w:rsidR="00996D28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î</w:t>
      </w: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Tanâsub Âyât </w:t>
      </w:r>
      <w:r w:rsidRPr="00E51716">
        <w:rPr>
          <w:rFonts w:asciiTheme="majorBidi" w:hAnsiTheme="majorBidi" w:cstheme="majorBidi"/>
          <w:i/>
          <w:iCs/>
          <w:sz w:val="24"/>
          <w:szCs w:val="24"/>
        </w:rPr>
        <w:t>al</w:t>
      </w: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-Rahman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atau </w:t>
      </w: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Turjamân al-Qur’an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. Akan tetapi t</w:t>
      </w:r>
      <w:r w:rsidR="0096577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afsir ini lebih populer </w:t>
      </w:r>
      <w:r w:rsidR="00EA08E8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dikenal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dengan nama</w:t>
      </w:r>
      <w:r w:rsidR="00EA08E8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Nazhm al-Durar</w:t>
      </w:r>
      <w:r w:rsidR="0096577D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fi Tanâsub al-Âyât wa al-Suwar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. Beliau mulai menyusun kitabnya pada bulan Sya’ban tahun 861 H. dan berakhir pada bulan Sya’ban 875 H. yakni selama 14 tahun penuh.</w:t>
      </w:r>
      <w:r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20"/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</w:p>
    <w:p w:rsidR="00287474" w:rsidRPr="00E51716" w:rsidRDefault="00287474" w:rsidP="008801A0">
      <w:pPr>
        <w:tabs>
          <w:tab w:val="left" w:pos="567"/>
        </w:tabs>
        <w:spacing w:after="0" w:line="480" w:lineRule="auto"/>
        <w:ind w:left="567" w:firstLine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Dalam </w:t>
      </w: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muqaddimah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tafsirnya, al-Biqâ’i menyebutkan tentang tujuan dari penulisan kitab tafsirnya dan tujuan dari penafsiran. Selain itu al-Biqâ’i juga menyebutkan kitab yang menjadi rujukannya dalam menulis kitab tafsirnya. Di antara kitab-kitab itu adalah:</w:t>
      </w:r>
    </w:p>
    <w:p w:rsidR="00287474" w:rsidRPr="00E51716" w:rsidRDefault="00287474" w:rsidP="00844166">
      <w:pPr>
        <w:pStyle w:val="ListParagraph"/>
        <w:numPr>
          <w:ilvl w:val="0"/>
          <w:numId w:val="27"/>
        </w:numPr>
        <w:tabs>
          <w:tab w:val="left" w:pos="567"/>
        </w:tabs>
        <w:spacing w:after="0" w:line="480" w:lineRule="auto"/>
        <w:ind w:left="851" w:hanging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Al-Ilmu bi al-Burhan fi Tartib Suwar al-Qur’an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oleh Ahmad ibn Ibrahim al-Andalusiy.</w:t>
      </w:r>
    </w:p>
    <w:p w:rsidR="00287474" w:rsidRPr="00E51716" w:rsidRDefault="00287474" w:rsidP="00844166">
      <w:pPr>
        <w:pStyle w:val="ListParagraph"/>
        <w:numPr>
          <w:ilvl w:val="0"/>
          <w:numId w:val="27"/>
        </w:numPr>
        <w:tabs>
          <w:tab w:val="left" w:pos="567"/>
        </w:tabs>
        <w:spacing w:after="0" w:line="480" w:lineRule="auto"/>
        <w:ind w:left="851" w:hanging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Al-Burhan fi ‘Ulum al-Qur’an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oleh Badr al-Din al-Zarkasyi.</w:t>
      </w:r>
    </w:p>
    <w:p w:rsidR="00287474" w:rsidRPr="00E51716" w:rsidRDefault="00287474" w:rsidP="00844166">
      <w:pPr>
        <w:pStyle w:val="ListParagraph"/>
        <w:numPr>
          <w:ilvl w:val="0"/>
          <w:numId w:val="27"/>
        </w:numPr>
        <w:tabs>
          <w:tab w:val="left" w:pos="567"/>
        </w:tabs>
        <w:spacing w:after="0" w:line="480" w:lineRule="auto"/>
        <w:ind w:left="851" w:hanging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Mafatih al-Ghaib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oleh Fakhr al-Din al-Raziy.</w:t>
      </w:r>
    </w:p>
    <w:p w:rsidR="00287474" w:rsidRPr="00E51716" w:rsidRDefault="00287474" w:rsidP="00844166">
      <w:pPr>
        <w:pStyle w:val="ListParagraph"/>
        <w:numPr>
          <w:ilvl w:val="0"/>
          <w:numId w:val="27"/>
        </w:numPr>
        <w:tabs>
          <w:tab w:val="left" w:pos="567"/>
        </w:tabs>
        <w:spacing w:after="0" w:line="480" w:lineRule="auto"/>
        <w:ind w:left="851" w:hanging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Bahr al-Muhith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oleh Abi Hayyan.</w:t>
      </w:r>
    </w:p>
    <w:p w:rsidR="00287474" w:rsidRPr="00E51716" w:rsidRDefault="00287474" w:rsidP="00844166">
      <w:pPr>
        <w:pStyle w:val="ListParagraph"/>
        <w:numPr>
          <w:ilvl w:val="0"/>
          <w:numId w:val="27"/>
        </w:numPr>
        <w:tabs>
          <w:tab w:val="left" w:pos="567"/>
        </w:tabs>
        <w:spacing w:after="0" w:line="480" w:lineRule="auto"/>
        <w:ind w:left="851" w:hanging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Al-Kasyaf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oleh Zamakhsyari.</w:t>
      </w:r>
    </w:p>
    <w:p w:rsidR="0074343B" w:rsidRPr="00D46C24" w:rsidRDefault="00287474" w:rsidP="00D46C24">
      <w:pPr>
        <w:pStyle w:val="ListParagraph"/>
        <w:numPr>
          <w:ilvl w:val="0"/>
          <w:numId w:val="27"/>
        </w:numPr>
        <w:tabs>
          <w:tab w:val="left" w:pos="567"/>
        </w:tabs>
        <w:spacing w:after="0" w:line="480" w:lineRule="auto"/>
        <w:ind w:left="851" w:hanging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Anwar al-Tanzil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oleh Baidhawi.</w:t>
      </w:r>
      <w:r w:rsidR="008801A0" w:rsidRPr="008801A0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8801A0"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21"/>
      </w:r>
    </w:p>
    <w:p w:rsidR="0045363D" w:rsidRPr="00E51716" w:rsidRDefault="00957D35" w:rsidP="00844166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hanging="149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>Metode</w:t>
      </w: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r w:rsidR="00107C3E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Al-Biqâ’i dalam Tafsir </w:t>
      </w:r>
      <w:r w:rsidR="00107C3E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Nazhm Al-Durar</w:t>
      </w:r>
      <w:r w:rsidR="00E221CF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</w:p>
    <w:p w:rsidR="00147D22" w:rsidRPr="00E51716" w:rsidRDefault="00107C3E" w:rsidP="00844166">
      <w:pPr>
        <w:pStyle w:val="ListParagraph"/>
        <w:tabs>
          <w:tab w:val="left" w:pos="1134"/>
        </w:tabs>
        <w:spacing w:after="0" w:line="480" w:lineRule="auto"/>
        <w:ind w:left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ab/>
      </w:r>
      <w:r w:rsidR="001F1485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Jika </w:t>
      </w:r>
      <w:r w:rsidR="00D60F91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diperhatikan kitab </w:t>
      </w:r>
      <w:r w:rsidR="00D60F91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Nazhm al-Durar</w:t>
      </w:r>
      <w:r w:rsidR="00D60F91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D60F91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fi</w:t>
      </w:r>
      <w:r w:rsidR="00D60F91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D60F91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Tanâsub al-Âyât wa al-Suwar</w:t>
      </w:r>
      <w:r w:rsidR="00D60F91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r w:rsidR="0025259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al-Biqâ’i </w:t>
      </w:r>
      <w:r w:rsidR="00D60F91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dalam </w:t>
      </w:r>
      <w:r w:rsidR="0025259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menguraikan kata demi kata, </w:t>
      </w:r>
      <w:r w:rsidR="00476728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mengungkap</w:t>
      </w:r>
      <w:r w:rsidR="004B1800">
        <w:rPr>
          <w:rFonts w:asciiTheme="majorBidi" w:eastAsia="Times New Roman" w:hAnsiTheme="majorBidi" w:cstheme="majorBidi"/>
          <w:sz w:val="24"/>
          <w:szCs w:val="24"/>
          <w:lang w:eastAsia="id-ID"/>
        </w:rPr>
        <w:t>kan</w:t>
      </w:r>
      <w:r w:rsidR="00476728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makna ayat </w:t>
      </w:r>
      <w:r w:rsidR="004721E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dalam al-Qur’an </w:t>
      </w:r>
      <w:r w:rsidR="00476728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lebih kepada </w:t>
      </w:r>
      <w:r w:rsidR="004721E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metode tafsir </w:t>
      </w:r>
      <w:r w:rsidR="004721ED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tahlily</w:t>
      </w:r>
      <w:r w:rsidR="004721E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r w:rsidR="00D60F91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Sebab penafsirannya berdasarkan pada susunan ayat dan surat sebagaimana yang terdapat dalam urutan </w:t>
      </w:r>
      <w:r w:rsidR="00D60F91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mushaf</w:t>
      </w:r>
      <w:r w:rsidR="00D60F91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r w:rsidR="00476728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Metode </w:t>
      </w:r>
      <w:r w:rsidR="00476728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Tahlily</w:t>
      </w:r>
      <w:r w:rsidR="00476728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adalah metod</w:t>
      </w:r>
      <w:r w:rsidR="000D3063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e </w:t>
      </w:r>
      <w:r w:rsidR="00476728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menafsirkan al-Qur’an yang berusaha menjelaskan al-Qur’an dengan menguraikan berbagai seginya dan menjelaskan apa yang dimaksudkan oleh al-Qur’an.</w:t>
      </w:r>
      <w:r w:rsidR="008801A0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22"/>
      </w:r>
    </w:p>
    <w:p w:rsidR="004A58B5" w:rsidRDefault="00147D22" w:rsidP="00844166">
      <w:pPr>
        <w:pStyle w:val="ListParagraph"/>
        <w:tabs>
          <w:tab w:val="left" w:pos="1134"/>
        </w:tabs>
        <w:spacing w:after="0" w:line="480" w:lineRule="auto"/>
        <w:ind w:left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ab/>
      </w:r>
      <w:r w:rsidR="00476728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Tafsir ini dilakukan secara berurutan ayat demi ayat kemudian surat demi surat dari awal hingga akhir sesuai dengan susunan </w:t>
      </w:r>
      <w:r w:rsidR="00476728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mushaf</w:t>
      </w:r>
      <w:r w:rsidR="00476728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al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-Qur’an, menjelaskan kosa kata</w:t>
      </w:r>
      <w:r w:rsidR="00476728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, kaitannya dengan ayat lain, baik sebe</w:t>
      </w:r>
      <w:r w:rsidR="008B25D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lum maupun sesudahnya (</w:t>
      </w:r>
      <w:r w:rsidR="008B25D7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mun</w:t>
      </w: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â</w:t>
      </w:r>
      <w:r w:rsidR="008B25D7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sab</w:t>
      </w: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â</w:t>
      </w:r>
      <w:r w:rsidR="008B25D7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</w:t>
      </w:r>
      <w:r w:rsidR="00476728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), dan tidak ketinggalan pendapat-pendapat yang telah diberikan berkenaan dengan tafsiran ayat-ayat tersebut, baik yang disampaikan oleh Nabi SAW, sahabat, para tab</w:t>
      </w:r>
      <w:r w:rsidR="00113A7B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i’in maupun ahli tafsir lainnya.</w:t>
      </w:r>
    </w:p>
    <w:p w:rsidR="00815E93" w:rsidRPr="00815E93" w:rsidRDefault="00AB4538" w:rsidP="005C40D9">
      <w:pPr>
        <w:pStyle w:val="ListParagraph"/>
        <w:tabs>
          <w:tab w:val="left" w:pos="1134"/>
        </w:tabs>
        <w:spacing w:after="0" w:line="480" w:lineRule="auto"/>
        <w:ind w:left="567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ab/>
        <w:t xml:space="preserve">Al-Biqâ’i mengatakan dalam tafsirnya </w:t>
      </w:r>
      <w:r w:rsidR="00EB6AE2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bahwa nama </w:t>
      </w:r>
      <w:r w:rsidR="00EB6AE2">
        <w:rPr>
          <w:rFonts w:asciiTheme="majorBidi" w:eastAsia="Times New Roman" w:hAnsiTheme="majorBidi" w:cstheme="majorBidi"/>
          <w:sz w:val="24"/>
          <w:szCs w:val="24"/>
          <w:lang w:eastAsia="id-ID"/>
        </w:rPr>
        <w:t>setiap surat menjelaskan tujuan/</w:t>
      </w:r>
      <w:r w:rsidR="00EB6AE2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tema umum surat itu karena nama segala sesuatu menjelaskan hubungan antara ia dan apa yang dinamainya, serta tanda yang menunjukkan secara umum apa yang dirinci di dalamnya (surat itu). </w:t>
      </w:r>
      <w:r w:rsidR="00EB6AE2">
        <w:rPr>
          <w:rFonts w:asciiTheme="majorBidi" w:eastAsia="Times New Roman" w:hAnsiTheme="majorBidi" w:cstheme="majorBidi"/>
          <w:sz w:val="24"/>
          <w:szCs w:val="24"/>
          <w:lang w:eastAsia="id-ID"/>
        </w:rPr>
        <w:t>Hal ini dapat dilihat dari pernyataannya:</w:t>
      </w:r>
    </w:p>
    <w:p w:rsidR="00815E93" w:rsidRDefault="004A58B5" w:rsidP="000568C3">
      <w:pPr>
        <w:shd w:val="clear" w:color="auto" w:fill="FFFFFF"/>
        <w:bidi/>
        <w:ind w:left="49" w:right="567"/>
        <w:jc w:val="both"/>
        <w:rPr>
          <w:rFonts w:ascii="Traditional Arabic" w:eastAsia="Calibri" w:hAnsi="Traditional Arabic" w:cs="Traditional Arabic"/>
          <w:sz w:val="32"/>
          <w:szCs w:val="32"/>
        </w:rPr>
      </w:pPr>
      <w:r w:rsidRPr="00AD44E1">
        <w:rPr>
          <w:rFonts w:ascii="Traditional Arabic" w:eastAsia="Calibri" w:hAnsi="Traditional Arabic" w:cs="Traditional Arabic"/>
          <w:sz w:val="32"/>
          <w:szCs w:val="32"/>
          <w:rtl/>
        </w:rPr>
        <w:lastRenderedPageBreak/>
        <w:t>أن اسم كل سورة مترجم عن مقصودها لان اسم كل شيئ تظهر المناسبة بينه و بين مسماه عنواه الدال اجمالا علي تفصيل ما فيه</w:t>
      </w:r>
      <w:r w:rsidRPr="00E51716">
        <w:rPr>
          <w:rStyle w:val="FootnoteReference"/>
          <w:rFonts w:asciiTheme="majorBidi" w:eastAsia="Calibri" w:hAnsiTheme="majorBidi" w:cstheme="majorBidi"/>
          <w:sz w:val="24"/>
          <w:szCs w:val="24"/>
        </w:rPr>
        <w:footnoteReference w:id="23"/>
      </w:r>
    </w:p>
    <w:p w:rsidR="00E4548D" w:rsidRPr="00E4548D" w:rsidRDefault="00E4548D" w:rsidP="00E4548D">
      <w:pPr>
        <w:shd w:val="clear" w:color="auto" w:fill="FFFFFF"/>
        <w:ind w:left="567" w:right="-1"/>
        <w:jc w:val="both"/>
        <w:rPr>
          <w:rFonts w:ascii="Traditional Arabic" w:eastAsia="Calibri" w:hAnsi="Traditional Arabic" w:cs="Traditional Arabic"/>
          <w:i/>
          <w:iCs/>
          <w:sz w:val="32"/>
          <w:szCs w:val="32"/>
        </w:rPr>
      </w:pPr>
      <w:r w:rsidRPr="00E4548D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“Nama setiap surat menjelaskan tujuan/tema umum surat itu karena nama segala sesuatu menjelaskan hubungan antara ia dan apa yang dinamainya, serta tanda yang menunjukkan secara umum apa yang dirinci di dalamnya (surat itu)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”</w:t>
      </w:r>
      <w:r w:rsidRPr="00E4548D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.</w:t>
      </w:r>
    </w:p>
    <w:p w:rsidR="00FE285C" w:rsidRPr="00E51716" w:rsidRDefault="000D3063" w:rsidP="00844166">
      <w:pPr>
        <w:tabs>
          <w:tab w:val="left" w:pos="709"/>
        </w:tabs>
        <w:spacing w:line="480" w:lineRule="auto"/>
        <w:ind w:left="567" w:firstLine="567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hAnsiTheme="majorBidi" w:cstheme="majorBidi"/>
          <w:sz w:val="24"/>
          <w:szCs w:val="24"/>
        </w:rPr>
        <w:t xml:space="preserve">Berdasarkan </w:t>
      </w:r>
      <w:r w:rsidR="00113A7B" w:rsidRPr="00E51716">
        <w:rPr>
          <w:rFonts w:asciiTheme="majorBidi" w:hAnsiTheme="majorBidi" w:cstheme="majorBidi"/>
          <w:sz w:val="24"/>
          <w:szCs w:val="24"/>
        </w:rPr>
        <w:t xml:space="preserve">pernyataan al-Biqâ’i yang ditulis pada </w:t>
      </w:r>
      <w:r w:rsidR="00113A7B" w:rsidRPr="00E51716">
        <w:rPr>
          <w:rFonts w:asciiTheme="majorBidi" w:hAnsiTheme="majorBidi" w:cstheme="majorBidi"/>
          <w:i/>
          <w:iCs/>
          <w:sz w:val="24"/>
          <w:szCs w:val="24"/>
        </w:rPr>
        <w:t>muqaddimah</w:t>
      </w:r>
      <w:r w:rsidR="00113A7B" w:rsidRPr="00E51716">
        <w:rPr>
          <w:rFonts w:asciiTheme="majorBidi" w:hAnsiTheme="majorBidi" w:cstheme="majorBidi"/>
          <w:sz w:val="24"/>
          <w:szCs w:val="24"/>
        </w:rPr>
        <w:t xml:space="preserve"> kitabnya terdahulu, dapat diketahui bahwa metode yang dipakai al-</w:t>
      </w:r>
      <w:r w:rsidR="00131D85" w:rsidRPr="00E51716">
        <w:rPr>
          <w:rFonts w:asciiTheme="majorBidi" w:hAnsiTheme="majorBidi" w:cstheme="majorBidi"/>
          <w:sz w:val="24"/>
          <w:szCs w:val="24"/>
        </w:rPr>
        <w:t xml:space="preserve">Biqâ’i </w:t>
      </w:r>
      <w:r w:rsidR="00113A7B" w:rsidRPr="00E51716">
        <w:rPr>
          <w:rFonts w:asciiTheme="majorBidi" w:hAnsiTheme="majorBidi" w:cstheme="majorBidi"/>
          <w:sz w:val="24"/>
          <w:szCs w:val="24"/>
        </w:rPr>
        <w:t xml:space="preserve">di dalam </w:t>
      </w:r>
      <w:r w:rsidR="00131D85" w:rsidRPr="00E51716">
        <w:rPr>
          <w:rFonts w:asciiTheme="majorBidi" w:hAnsiTheme="majorBidi" w:cstheme="majorBidi"/>
          <w:sz w:val="24"/>
          <w:szCs w:val="24"/>
        </w:rPr>
        <w:t xml:space="preserve">tafsir </w:t>
      </w:r>
      <w:r w:rsidR="00131D85" w:rsidRPr="00E51716">
        <w:rPr>
          <w:rFonts w:asciiTheme="majorBidi" w:hAnsiTheme="majorBidi" w:cstheme="majorBidi"/>
          <w:i/>
          <w:iCs/>
          <w:sz w:val="24"/>
          <w:szCs w:val="24"/>
        </w:rPr>
        <w:t>Nazhm al-Durar fi Tanâsub al-Âyât wa al-Suwar</w:t>
      </w:r>
      <w:r w:rsidR="00113A7B" w:rsidRPr="00E5171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113A7B" w:rsidRPr="00E51716">
        <w:rPr>
          <w:rFonts w:asciiTheme="majorBidi" w:hAnsiTheme="majorBidi" w:cstheme="majorBidi"/>
          <w:sz w:val="24"/>
          <w:szCs w:val="24"/>
        </w:rPr>
        <w:t>adalah:</w:t>
      </w:r>
    </w:p>
    <w:p w:rsidR="00EF1A6D" w:rsidRPr="00EF1A6D" w:rsidRDefault="00FE285C" w:rsidP="00E4548D">
      <w:pPr>
        <w:pStyle w:val="ListParagraph"/>
        <w:numPr>
          <w:ilvl w:val="0"/>
          <w:numId w:val="32"/>
        </w:numPr>
        <w:tabs>
          <w:tab w:val="left" w:pos="709"/>
        </w:tabs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hAnsiTheme="majorBidi" w:cstheme="majorBidi"/>
          <w:sz w:val="24"/>
          <w:szCs w:val="24"/>
        </w:rPr>
        <w:t xml:space="preserve">Menjelaskan </w:t>
      </w:r>
      <w:r w:rsidR="00F81BE3">
        <w:rPr>
          <w:rFonts w:asciiTheme="majorBidi" w:hAnsiTheme="majorBidi" w:cstheme="majorBidi"/>
          <w:sz w:val="24"/>
          <w:szCs w:val="24"/>
        </w:rPr>
        <w:t>setiap nama surat dengan tujuan/</w:t>
      </w:r>
      <w:r w:rsidR="008C357A" w:rsidRPr="00E51716">
        <w:rPr>
          <w:rFonts w:asciiTheme="majorBidi" w:hAnsiTheme="majorBidi" w:cstheme="majorBidi"/>
          <w:sz w:val="24"/>
          <w:szCs w:val="24"/>
        </w:rPr>
        <w:t xml:space="preserve">tema umum suatu surat tersebut </w:t>
      </w:r>
      <w:r w:rsidR="008C357A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karena nama segala sesuatu menjelaskan hubungan antara ia dan apa yang dinamainya, serta tanda yang menunjukkan secara umum apa yang dirinci di dalamnya (surat itu).</w:t>
      </w:r>
      <w:r w:rsidR="008C357A" w:rsidRPr="00E51716">
        <w:rPr>
          <w:rFonts w:asciiTheme="majorBidi" w:hAnsiTheme="majorBidi" w:cstheme="majorBidi"/>
          <w:sz w:val="24"/>
          <w:szCs w:val="24"/>
        </w:rPr>
        <w:t xml:space="preserve"> Hal ini dapat dilihat ketika al-Biq</w:t>
      </w:r>
      <w:r w:rsidR="00E4548D">
        <w:rPr>
          <w:rFonts w:asciiTheme="majorBidi" w:hAnsiTheme="majorBidi" w:cstheme="majorBidi"/>
          <w:sz w:val="24"/>
          <w:szCs w:val="24"/>
        </w:rPr>
        <w:t>â</w:t>
      </w:r>
      <w:r w:rsidR="008C357A" w:rsidRPr="00E51716">
        <w:rPr>
          <w:rFonts w:asciiTheme="majorBidi" w:hAnsiTheme="majorBidi" w:cstheme="majorBidi"/>
          <w:sz w:val="24"/>
          <w:szCs w:val="24"/>
        </w:rPr>
        <w:t xml:space="preserve">’i menjelaskan </w:t>
      </w:r>
      <w:r w:rsidR="00F81BE3">
        <w:rPr>
          <w:rFonts w:asciiTheme="majorBidi" w:hAnsiTheme="majorBidi" w:cstheme="majorBidi"/>
          <w:sz w:val="24"/>
          <w:szCs w:val="24"/>
        </w:rPr>
        <w:t xml:space="preserve">nama </w:t>
      </w:r>
      <w:r w:rsidR="008C357A" w:rsidRPr="00E51716">
        <w:rPr>
          <w:rFonts w:asciiTheme="majorBidi" w:hAnsiTheme="majorBidi" w:cstheme="majorBidi"/>
          <w:sz w:val="24"/>
          <w:szCs w:val="24"/>
        </w:rPr>
        <w:t>surat</w:t>
      </w:r>
      <w:r w:rsidR="00ED2CCD">
        <w:rPr>
          <w:rFonts w:asciiTheme="majorBidi" w:hAnsiTheme="majorBidi" w:cstheme="majorBidi"/>
          <w:sz w:val="24"/>
          <w:szCs w:val="24"/>
        </w:rPr>
        <w:t xml:space="preserve"> </w:t>
      </w:r>
      <w:r w:rsidR="00ED2CCD" w:rsidRPr="00E4548D">
        <w:rPr>
          <w:rFonts w:asciiTheme="majorBidi" w:hAnsiTheme="majorBidi" w:cstheme="majorBidi"/>
          <w:sz w:val="24"/>
          <w:szCs w:val="24"/>
        </w:rPr>
        <w:t>asy-Syarh</w:t>
      </w:r>
      <w:r w:rsidR="008C357A" w:rsidRPr="00E51716">
        <w:rPr>
          <w:rFonts w:asciiTheme="majorBidi" w:hAnsiTheme="majorBidi" w:cstheme="majorBidi"/>
          <w:sz w:val="24"/>
          <w:szCs w:val="24"/>
        </w:rPr>
        <w:t xml:space="preserve">: </w:t>
      </w:r>
    </w:p>
    <w:p w:rsidR="009C66AF" w:rsidRPr="00556B5E" w:rsidRDefault="002F18D4" w:rsidP="00556B5E">
      <w:pPr>
        <w:pStyle w:val="ListParagraph"/>
        <w:bidi/>
        <w:ind w:left="-1" w:right="851" w:firstLine="96"/>
        <w:jc w:val="both"/>
        <w:rPr>
          <w:rFonts w:ascii="Traditional Arabic" w:hAnsi="Traditional Arabic" w:cs="Traditional Arabic"/>
          <w:sz w:val="32"/>
          <w:szCs w:val="32"/>
        </w:rPr>
      </w:pPr>
      <w:r w:rsidRPr="00C87016">
        <w:rPr>
          <w:rFonts w:ascii="Traditional Arabic" w:hAnsi="Traditional Arabic" w:cs="Traditional Arabic"/>
          <w:sz w:val="32"/>
          <w:szCs w:val="32"/>
          <w:rtl/>
        </w:rPr>
        <w:t xml:space="preserve">مقصودها تفصيل ما في أخر الضحي من النعمة و بيان المراد </w:t>
      </w:r>
      <w:r w:rsidR="00EF1A6D">
        <w:rPr>
          <w:rFonts w:ascii="Traditional Arabic" w:hAnsi="Traditional Arabic" w:cs="Traditional Arabic"/>
          <w:sz w:val="32"/>
          <w:szCs w:val="32"/>
          <w:rtl/>
        </w:rPr>
        <w:t>بالتحديث بها هو شكرها بالنصب في</w:t>
      </w:r>
      <w:r w:rsidR="00EF1A6D">
        <w:rPr>
          <w:rFonts w:ascii="Traditional Arabic" w:hAnsi="Traditional Arabic" w:cs="Traditional Arabic"/>
          <w:sz w:val="32"/>
          <w:szCs w:val="32"/>
        </w:rPr>
        <w:t xml:space="preserve"> </w:t>
      </w:r>
      <w:r w:rsidRPr="00EF1A6D">
        <w:rPr>
          <w:rFonts w:ascii="Traditional Arabic" w:hAnsi="Traditional Arabic" w:cs="Traditional Arabic"/>
          <w:sz w:val="32"/>
          <w:szCs w:val="32"/>
          <w:rtl/>
        </w:rPr>
        <w:t xml:space="preserve">عبادة الله و الرغبه اليه بتذكر احسانه و عظيم رحمته بوصف الربوبية  و علي ذلك </w:t>
      </w:r>
      <w:r w:rsidR="007D2A01" w:rsidRPr="00EF1A6D">
        <w:rPr>
          <w:rFonts w:ascii="Traditional Arabic" w:hAnsi="Traditional Arabic" w:cs="Traditional Arabic"/>
          <w:sz w:val="32"/>
          <w:szCs w:val="32"/>
          <w:rtl/>
        </w:rPr>
        <w:t>دل اسمها</w:t>
      </w:r>
      <w:r w:rsidR="001B76EB" w:rsidRPr="00EF1A6D">
        <w:rPr>
          <w:rFonts w:ascii="Traditional Arabic" w:hAnsi="Traditional Arabic" w:cs="Traditional Arabic"/>
          <w:sz w:val="32"/>
          <w:szCs w:val="32"/>
          <w:rtl/>
        </w:rPr>
        <w:t>الشرح</w:t>
      </w:r>
      <w:r w:rsidR="001B76EB" w:rsidRPr="00EF1A6D">
        <w:rPr>
          <w:rFonts w:ascii="Traditional Arabic" w:hAnsi="Traditional Arabic" w:cs="Traditional Arabic"/>
          <w:sz w:val="32"/>
          <w:szCs w:val="32"/>
          <w:lang w:val="en-US"/>
        </w:rPr>
        <w:t>.</w:t>
      </w:r>
      <w:r w:rsidR="001B76EB"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footnoteReference w:id="24"/>
      </w:r>
    </w:p>
    <w:p w:rsidR="00536C39" w:rsidRDefault="00E4548D" w:rsidP="00536C39">
      <w:pPr>
        <w:pStyle w:val="ListParagraph"/>
        <w:tabs>
          <w:tab w:val="left" w:pos="5601"/>
        </w:tabs>
        <w:ind w:left="851" w:right="-1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“</w:t>
      </w:r>
      <w:r w:rsidRPr="00E4548D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Maksudnya adalah perincian apa yang diuraikan pada akhir surat adh-Dhuha. Menyangkut nikmat Allah SWT. serta penjelasan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r w:rsidRPr="00E4548D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maksud dengan perintah “fa haddits”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(maka sampaikan)</w:t>
      </w:r>
      <w:r w:rsidR="00C07090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. Yakni </w:t>
      </w:r>
      <w:r w:rsidRPr="00E4548D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mensyukurinya dengan berusaha sekuat tenaga beribadah kepada Allah SWT. mengharap limpahan karunia dan keagungan rahmat-Nya. Ini semua diisyaratkan oleh nama surat ini, yakni asy-Syarh (kelapangan dada)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”.</w:t>
      </w:r>
    </w:p>
    <w:p w:rsidR="00E4548D" w:rsidRPr="00536C39" w:rsidRDefault="00E4548D" w:rsidP="00536C39">
      <w:pPr>
        <w:pStyle w:val="ListParagraph"/>
        <w:tabs>
          <w:tab w:val="left" w:pos="5601"/>
        </w:tabs>
        <w:ind w:left="851" w:right="-1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</w:pPr>
      <w:r w:rsidRPr="00536C39">
        <w:rPr>
          <w:rFonts w:ascii="Traditional Arabic" w:hAnsi="Traditional Arabic" w:cs="Traditional Arabic"/>
          <w:sz w:val="32"/>
          <w:szCs w:val="32"/>
          <w:rtl/>
        </w:rPr>
        <w:tab/>
      </w:r>
    </w:p>
    <w:p w:rsidR="00F81BE3" w:rsidRPr="00214760" w:rsidRDefault="007D2A01" w:rsidP="00536C39">
      <w:pPr>
        <w:pStyle w:val="ListParagraph"/>
        <w:tabs>
          <w:tab w:val="left" w:pos="567"/>
          <w:tab w:val="left" w:pos="851"/>
        </w:tabs>
        <w:spacing w:line="480" w:lineRule="auto"/>
        <w:ind w:left="851" w:hanging="425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ab/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ab/>
      </w:r>
      <w:r w:rsidR="00ED2CCD">
        <w:rPr>
          <w:rFonts w:asciiTheme="majorBidi" w:eastAsia="Times New Roman" w:hAnsiTheme="majorBidi" w:cstheme="majorBidi"/>
          <w:sz w:val="24"/>
          <w:szCs w:val="24"/>
          <w:lang w:eastAsia="id-ID"/>
        </w:rPr>
        <w:t>Menurut al-Biqâ’i, tujuan utama surat ini adalah perincian apa yang diura</w:t>
      </w:r>
      <w:r w:rsidR="00BF06CB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ikan pada akhir surat yang lalu, </w:t>
      </w:r>
      <w:r w:rsidR="00E7268A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yakni </w:t>
      </w:r>
      <w:r w:rsidR="00BF06CB">
        <w:rPr>
          <w:rFonts w:asciiTheme="majorBidi" w:eastAsia="Times New Roman" w:hAnsiTheme="majorBidi" w:cstheme="majorBidi"/>
          <w:sz w:val="24"/>
          <w:szCs w:val="24"/>
          <w:lang w:eastAsia="id-ID"/>
        </w:rPr>
        <w:t>s</w:t>
      </w:r>
      <w:r w:rsidR="00ED2CC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urat </w:t>
      </w:r>
      <w:r w:rsidR="00ED2CCD" w:rsidRPr="00ED2CCD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adh-Dhuha</w:t>
      </w:r>
      <w:r w:rsidR="00ED2CC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r w:rsidR="00ED2CCD"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>Menyangkut nikmat Allah SWT. serta penjelasan tentang apa yang dimaksud dengan perintah “</w:t>
      </w:r>
      <w:r w:rsidR="00ED2CCD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fa </w:t>
      </w:r>
      <w:r w:rsidR="00ED2CCD" w:rsidRPr="00ED2CCD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haddits</w:t>
      </w:r>
      <w:r w:rsidR="00ED2CCD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”</w:t>
      </w:r>
      <w:r w:rsidR="00ED2CC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(maka sampaikan), yakni nikmat Allah SWT. Maksudnya, menurut al-Biqâ’i adalah mensyukurinya dengan berusaha sekuat tenaga beribadah kepada Allah SWT. mengharap limpahan karunia dan keagungan rahmat-Nya. Ini semua diisyaratkan oleh nama surat ini, yakni </w:t>
      </w:r>
      <w:r w:rsidR="00ED2CCD" w:rsidRPr="00ED2CCD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asy-Syarh</w:t>
      </w:r>
      <w:r w:rsidR="00ED2CCD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(kelapangan dada).</w:t>
      </w:r>
    </w:p>
    <w:p w:rsidR="007F2764" w:rsidRPr="00E51716" w:rsidRDefault="007F2764" w:rsidP="00844166">
      <w:pPr>
        <w:pStyle w:val="ListParagraph"/>
        <w:numPr>
          <w:ilvl w:val="0"/>
          <w:numId w:val="32"/>
        </w:numPr>
        <w:tabs>
          <w:tab w:val="left" w:pos="709"/>
        </w:tabs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hAnsiTheme="majorBidi" w:cstheme="majorBidi"/>
          <w:sz w:val="24"/>
          <w:szCs w:val="24"/>
        </w:rPr>
        <w:t xml:space="preserve">Memulai tafsirnya dengan menjelaskan nama-nama setiap surat, kemudian setelah </w:t>
      </w:r>
      <w:r w:rsidR="00214760">
        <w:rPr>
          <w:rFonts w:asciiTheme="majorBidi" w:hAnsiTheme="majorBidi" w:cstheme="majorBidi"/>
          <w:sz w:val="24"/>
          <w:szCs w:val="24"/>
        </w:rPr>
        <w:t xml:space="preserve">itu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memerhatikan</w:t>
      </w:r>
      <w:r w:rsidRPr="00E51716">
        <w:rPr>
          <w:rFonts w:asciiTheme="majorBidi" w:hAnsiTheme="majorBidi" w:cstheme="majorBidi"/>
          <w:sz w:val="24"/>
          <w:szCs w:val="24"/>
        </w:rPr>
        <w:t xml:space="preserve"> kandungan surat, menetapkan tujuan atau tema utamanya be</w:t>
      </w:r>
      <w:r w:rsidR="00C07090">
        <w:rPr>
          <w:rFonts w:asciiTheme="majorBidi" w:hAnsiTheme="majorBidi" w:cstheme="majorBidi"/>
          <w:sz w:val="24"/>
          <w:szCs w:val="24"/>
        </w:rPr>
        <w:t xml:space="preserve">rdasarkan nama-nama surat </w:t>
      </w:r>
      <w:r w:rsidRPr="00E51716">
        <w:rPr>
          <w:rFonts w:asciiTheme="majorBidi" w:hAnsiTheme="majorBidi" w:cstheme="majorBidi"/>
          <w:sz w:val="24"/>
          <w:szCs w:val="24"/>
        </w:rPr>
        <w:t>tersebut.</w:t>
      </w:r>
      <w:r w:rsidR="008801A0">
        <w:rPr>
          <w:rStyle w:val="FootnoteReference"/>
          <w:rFonts w:asciiTheme="majorBidi" w:hAnsiTheme="majorBidi" w:cstheme="majorBidi"/>
          <w:sz w:val="24"/>
          <w:szCs w:val="24"/>
        </w:rPr>
        <w:footnoteReference w:id="25"/>
      </w:r>
      <w:r w:rsidRPr="00E51716">
        <w:rPr>
          <w:rFonts w:asciiTheme="majorBidi" w:hAnsiTheme="majorBidi" w:cstheme="majorBidi"/>
          <w:sz w:val="24"/>
          <w:szCs w:val="24"/>
        </w:rPr>
        <w:t xml:space="preserve"> </w:t>
      </w:r>
    </w:p>
    <w:p w:rsidR="00AA1F12" w:rsidRPr="004738EF" w:rsidRDefault="007F2764" w:rsidP="00C07090">
      <w:pPr>
        <w:pStyle w:val="ListParagraph"/>
        <w:numPr>
          <w:ilvl w:val="0"/>
          <w:numId w:val="32"/>
        </w:numPr>
        <w:tabs>
          <w:tab w:val="left" w:pos="709"/>
        </w:tabs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r w:rsidRPr="00E51716">
        <w:rPr>
          <w:rFonts w:asciiTheme="majorBidi" w:hAnsiTheme="majorBidi" w:cstheme="majorBidi"/>
          <w:sz w:val="24"/>
          <w:szCs w:val="24"/>
        </w:rPr>
        <w:t>Al-Biq</w:t>
      </w:r>
      <w:r w:rsidR="00C07090">
        <w:rPr>
          <w:rFonts w:asciiTheme="majorBidi" w:hAnsiTheme="majorBidi" w:cstheme="majorBidi"/>
          <w:sz w:val="24"/>
          <w:szCs w:val="24"/>
        </w:rPr>
        <w:t>â</w:t>
      </w:r>
      <w:r w:rsidRPr="00E51716">
        <w:rPr>
          <w:rFonts w:asciiTheme="majorBidi" w:hAnsiTheme="majorBidi" w:cstheme="majorBidi"/>
          <w:sz w:val="24"/>
          <w:szCs w:val="24"/>
        </w:rPr>
        <w:t xml:space="preserve">’i banyak merujuk buku </w:t>
      </w:r>
      <w:r w:rsidR="00214760">
        <w:rPr>
          <w:rFonts w:asciiTheme="majorBidi" w:hAnsiTheme="majorBidi" w:cstheme="majorBidi"/>
          <w:sz w:val="24"/>
          <w:szCs w:val="24"/>
        </w:rPr>
        <w:t>“</w:t>
      </w:r>
      <w:r w:rsidRPr="00214760">
        <w:rPr>
          <w:rFonts w:asciiTheme="majorBidi" w:hAnsiTheme="majorBidi" w:cstheme="majorBidi"/>
          <w:i/>
          <w:iCs/>
          <w:sz w:val="24"/>
          <w:szCs w:val="24"/>
        </w:rPr>
        <w:t>al-Mu’allim bi al-Burhan fi Tartib Suwar al-Qur’an</w:t>
      </w:r>
      <w:r w:rsidRPr="00E51716">
        <w:rPr>
          <w:rFonts w:asciiTheme="majorBidi" w:hAnsiTheme="majorBidi" w:cstheme="majorBidi"/>
          <w:sz w:val="24"/>
          <w:szCs w:val="24"/>
        </w:rPr>
        <w:t>;</w:t>
      </w:r>
      <w:r w:rsidR="00214760">
        <w:rPr>
          <w:rFonts w:asciiTheme="majorBidi" w:hAnsiTheme="majorBidi" w:cstheme="majorBidi"/>
          <w:sz w:val="24"/>
          <w:szCs w:val="24"/>
        </w:rPr>
        <w:t xml:space="preserve"> </w:t>
      </w:r>
      <w:r w:rsidRPr="00E51716">
        <w:rPr>
          <w:rFonts w:asciiTheme="majorBidi" w:hAnsiTheme="majorBidi" w:cstheme="majorBidi"/>
          <w:sz w:val="24"/>
          <w:szCs w:val="24"/>
        </w:rPr>
        <w:t xml:space="preserve">karya </w:t>
      </w:r>
      <w:r w:rsidR="00214760" w:rsidRPr="00E51716">
        <w:rPr>
          <w:rFonts w:asciiTheme="majorBidi" w:hAnsiTheme="majorBidi" w:cstheme="majorBidi"/>
          <w:sz w:val="24"/>
          <w:szCs w:val="24"/>
        </w:rPr>
        <w:t xml:space="preserve">Abu Ja’far Ahmad </w:t>
      </w:r>
      <w:r w:rsidRPr="00E51716">
        <w:rPr>
          <w:rFonts w:asciiTheme="majorBidi" w:hAnsiTheme="majorBidi" w:cstheme="majorBidi"/>
          <w:sz w:val="24"/>
          <w:szCs w:val="24"/>
        </w:rPr>
        <w:t xml:space="preserve">ibn </w:t>
      </w:r>
      <w:r w:rsidR="00214760" w:rsidRPr="00E51716">
        <w:rPr>
          <w:rFonts w:asciiTheme="majorBidi" w:hAnsiTheme="majorBidi" w:cstheme="majorBidi"/>
          <w:sz w:val="24"/>
          <w:szCs w:val="24"/>
        </w:rPr>
        <w:t xml:space="preserve">Ibrahim </w:t>
      </w:r>
      <w:r w:rsidRPr="00E51716">
        <w:rPr>
          <w:rFonts w:asciiTheme="majorBidi" w:hAnsiTheme="majorBidi" w:cstheme="majorBidi"/>
          <w:sz w:val="24"/>
          <w:szCs w:val="24"/>
        </w:rPr>
        <w:t>ibn al-</w:t>
      </w:r>
      <w:r w:rsidR="00214760" w:rsidRPr="00E51716">
        <w:rPr>
          <w:rFonts w:asciiTheme="majorBidi" w:hAnsiTheme="majorBidi" w:cstheme="majorBidi"/>
          <w:sz w:val="24"/>
          <w:szCs w:val="24"/>
        </w:rPr>
        <w:t>Zubair</w:t>
      </w:r>
      <w:r w:rsidR="00214760">
        <w:rPr>
          <w:rFonts w:asciiTheme="majorBidi" w:hAnsiTheme="majorBidi" w:cstheme="majorBidi"/>
          <w:sz w:val="24"/>
          <w:szCs w:val="24"/>
        </w:rPr>
        <w:t>. Tetapi uraian buku</w:t>
      </w:r>
      <w:r w:rsidRPr="00E51716">
        <w:rPr>
          <w:rFonts w:asciiTheme="majorBidi" w:hAnsiTheme="majorBidi" w:cstheme="majorBidi"/>
          <w:sz w:val="24"/>
          <w:szCs w:val="24"/>
        </w:rPr>
        <w:t xml:space="preserve"> tersebut yang selalu dinukil al-Biq</w:t>
      </w:r>
      <w:r w:rsidR="00214760">
        <w:rPr>
          <w:rFonts w:asciiTheme="majorBidi" w:hAnsiTheme="majorBidi" w:cstheme="majorBidi"/>
          <w:sz w:val="24"/>
          <w:szCs w:val="24"/>
        </w:rPr>
        <w:t>â</w:t>
      </w:r>
      <w:r w:rsidRPr="00E51716">
        <w:rPr>
          <w:rFonts w:asciiTheme="majorBidi" w:hAnsiTheme="majorBidi" w:cstheme="majorBidi"/>
          <w:sz w:val="24"/>
          <w:szCs w:val="24"/>
        </w:rPr>
        <w:t xml:space="preserve">i pada awal surat yang ditafsirkannya, hanya berbicara tentang hubungan antar surat demi surat dalam al-Qur’an, bukan hubungan ayat dengan ayat maupun kata dengan kata. Ia juga tidak menjelaskan tema pokok dari surat-surat </w:t>
      </w:r>
      <w:r w:rsidR="004738EF">
        <w:rPr>
          <w:rFonts w:asciiTheme="majorBidi" w:hAnsiTheme="majorBidi" w:cstheme="majorBidi"/>
          <w:sz w:val="24"/>
          <w:szCs w:val="24"/>
        </w:rPr>
        <w:t>yang dibahasnya.</w:t>
      </w:r>
      <w:r w:rsidR="008801A0">
        <w:rPr>
          <w:rStyle w:val="FootnoteReference"/>
          <w:rFonts w:asciiTheme="majorBidi" w:hAnsiTheme="majorBidi" w:cstheme="majorBidi"/>
          <w:sz w:val="24"/>
          <w:szCs w:val="24"/>
        </w:rPr>
        <w:footnoteReference w:id="26"/>
      </w:r>
      <w:r w:rsidR="004738EF">
        <w:rPr>
          <w:rFonts w:asciiTheme="majorBidi" w:hAnsiTheme="majorBidi" w:cstheme="majorBidi"/>
          <w:sz w:val="24"/>
          <w:szCs w:val="24"/>
        </w:rPr>
        <w:t xml:space="preserve"> </w:t>
      </w:r>
      <w:r w:rsidR="00AA1F12" w:rsidRPr="004738EF">
        <w:rPr>
          <w:rFonts w:asciiTheme="majorBidi" w:hAnsiTheme="majorBidi" w:cstheme="majorBidi"/>
          <w:sz w:val="24"/>
          <w:szCs w:val="24"/>
        </w:rPr>
        <w:tab/>
      </w:r>
    </w:p>
    <w:p w:rsidR="00DB1910" w:rsidRDefault="005C40D9" w:rsidP="00844166">
      <w:pPr>
        <w:pStyle w:val="ListParagraph"/>
        <w:numPr>
          <w:ilvl w:val="0"/>
          <w:numId w:val="32"/>
        </w:numPr>
        <w:tabs>
          <w:tab w:val="left" w:pos="709"/>
        </w:tabs>
        <w:spacing w:line="480" w:lineRule="auto"/>
        <w:ind w:left="851" w:hanging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Al-Biqâ’i </w:t>
      </w:r>
      <w:r w:rsidR="00637B39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dalam </w:t>
      </w:r>
      <w:r w:rsidR="001F1485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menjelaskan </w:t>
      </w:r>
      <w:r w:rsidR="004721ED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munâsabât</w:t>
      </w:r>
      <w:r w:rsidR="004721E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ayat </w:t>
      </w:r>
      <w:r w:rsidR="00637B39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dalam </w:t>
      </w:r>
      <w:r w:rsidR="004721E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tafsirnya menggunakan metode </w:t>
      </w:r>
      <w:r w:rsidR="004721ED" w:rsidRPr="00BF06CB">
        <w:rPr>
          <w:rFonts w:asciiTheme="majorBidi" w:hAnsiTheme="majorBidi" w:cstheme="majorBidi"/>
          <w:i/>
          <w:iCs/>
          <w:sz w:val="24"/>
          <w:szCs w:val="24"/>
        </w:rPr>
        <w:t>maudhu’iy</w:t>
      </w:r>
      <w:r w:rsidR="004721E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. Dimana dalam mencari keserasian ayat al-Biqâ’i memberikan penjelasan dengan ayat lain terhadap ayat yang dijelaskan.</w:t>
      </w:r>
      <w:r w:rsidR="001F1485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834F9A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Sebagai contoh, d</w:t>
      </w:r>
      <w:r w:rsidR="004721E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alam menafsirkan surat al-Fatihah</w:t>
      </w:r>
      <w:r w:rsidR="000C6BA7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,</w:t>
      </w:r>
      <w:r w:rsidR="004721E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al-Biqâ’i juga menambahkan penjelasan dengan ayat lain yang masih mempunyai keserasian dengan ayat al-Fatihah.</w:t>
      </w:r>
      <w:r w:rsidR="00476728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</w:p>
    <w:p w:rsidR="00834F9A" w:rsidRPr="00AD44E1" w:rsidRDefault="00834F9A" w:rsidP="004738EF">
      <w:pPr>
        <w:pStyle w:val="ListParagraph"/>
        <w:tabs>
          <w:tab w:val="left" w:pos="1134"/>
        </w:tabs>
        <w:bidi/>
        <w:spacing w:after="0"/>
        <w:ind w:left="95" w:right="851"/>
        <w:jc w:val="both"/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</w:pPr>
      <w:r w:rsidRPr="00AD44E1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lastRenderedPageBreak/>
        <w:t>ولما كانت مرتبة الربوبية لا تستجمع الصلاح إلا بالرحمة اتبع ذلك بصفتي {الرحمن الرحيم} ترغبياً في لزوم حمده، وهي تتضمن تثنية تفصيل ما شمله الحمد أصلاً؛ وسيأتي سر لتكرير هاتين الصفتين</w:t>
      </w:r>
    </w:p>
    <w:p w:rsidR="009C66AF" w:rsidRPr="00556B5E" w:rsidRDefault="00834F9A" w:rsidP="00556B5E">
      <w:pPr>
        <w:pStyle w:val="ListParagraph"/>
        <w:tabs>
          <w:tab w:val="left" w:pos="1134"/>
        </w:tabs>
        <w:bidi/>
        <w:spacing w:after="0"/>
        <w:ind w:left="95" w:right="851"/>
        <w:jc w:val="both"/>
        <w:rPr>
          <w:rFonts w:ascii="Traditional Arabic" w:eastAsia="Times New Roman" w:hAnsi="Traditional Arabic" w:cs="Traditional Arabic"/>
          <w:sz w:val="32"/>
          <w:szCs w:val="32"/>
          <w:lang w:eastAsia="id-ID"/>
        </w:rPr>
      </w:pPr>
      <w:r w:rsidRPr="00AD44E1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>في الأنعام عن</w:t>
      </w:r>
      <w:r w:rsidR="00536C39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>د {فكلوا مما ذكر اسم الله عليه}</w:t>
      </w:r>
      <w:r w:rsidR="00536C39">
        <w:rPr>
          <w:rFonts w:ascii="Traditional Arabic" w:eastAsia="Times New Roman" w:hAnsi="Traditional Arabic" w:cs="Traditional Arabic"/>
          <w:sz w:val="32"/>
          <w:szCs w:val="32"/>
          <w:lang w:eastAsia="id-ID"/>
        </w:rPr>
        <w:t>)</w:t>
      </w:r>
      <w:r w:rsidRPr="00AD44E1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 xml:space="preserve">الأنعام: </w:t>
      </w:r>
      <w:r w:rsidRPr="00536C39">
        <w:rPr>
          <w:rFonts w:ascii="Traditional Arabic" w:eastAsia="Times New Roman" w:hAnsi="Traditional Arabic" w:cs="Traditional Arabic"/>
          <w:sz w:val="24"/>
          <w:szCs w:val="24"/>
          <w:rtl/>
          <w:lang w:eastAsia="id-ID"/>
        </w:rPr>
        <w:t>118</w:t>
      </w:r>
      <w:r w:rsidR="00536C39">
        <w:rPr>
          <w:rFonts w:ascii="Traditional Arabic" w:eastAsia="Times New Roman" w:hAnsi="Traditional Arabic" w:cs="Traditional Arabic"/>
          <w:sz w:val="32"/>
          <w:szCs w:val="32"/>
          <w:lang w:eastAsia="id-ID"/>
        </w:rPr>
        <w:t>(</w:t>
      </w:r>
      <w:r w:rsidRPr="00AD44E1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 xml:space="preserve"> عن الإمام حجة الإسلام الغزالي رحمه الله تعالى أنه لا مكرر في القرآن.</w:t>
      </w:r>
      <w:r w:rsidR="00E538CE"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rtl/>
          <w:lang w:eastAsia="id-ID"/>
        </w:rPr>
        <w:footnoteReference w:id="27"/>
      </w:r>
    </w:p>
    <w:p w:rsidR="00EF1A6D" w:rsidRDefault="00F83A1F" w:rsidP="00556B5E">
      <w:pPr>
        <w:pStyle w:val="ListParagraph"/>
        <w:tabs>
          <w:tab w:val="left" w:pos="1134"/>
        </w:tabs>
        <w:spacing w:after="0"/>
        <w:ind w:left="851" w:right="-1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F83A1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“</w:t>
      </w:r>
      <w:r w:rsidR="00994AF1" w:rsidRPr="00F83A1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Ketika tingkatan rububiyah tidak </w:t>
      </w:r>
      <w:r w:rsidRPr="00F83A1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mengumpulkan kebaikan kecuali dengan rahmat yang diikuti dengan sifat al-rahman al-rahim sebagai keinginan untuk selalu memujinya dan mengandung sanjungan. Dan akan dikemukakan rahasian mengulangi dua sifat ini dalam seperti dalam surat al-an’Am </w:t>
      </w:r>
      <w:r w:rsidRPr="00F83A1F">
        <w:rPr>
          <w:rFonts w:asciiTheme="majorBidi" w:eastAsia="Times New Roman" w:hAnsiTheme="majorBidi" w:cstheme="majorBidi"/>
          <w:sz w:val="24"/>
          <w:szCs w:val="24"/>
          <w:lang w:eastAsia="id-ID"/>
        </w:rPr>
        <w:t>(</w:t>
      </w:r>
      <w:r w:rsidRPr="00F83A1F">
        <w:rPr>
          <w:rFonts w:asciiTheme="majorBidi" w:eastAsia="Times New Roman" w:hAnsiTheme="majorBidi" w:cstheme="majorBidi"/>
          <w:sz w:val="24"/>
          <w:szCs w:val="24"/>
          <w:rtl/>
          <w:lang w:eastAsia="id-ID"/>
        </w:rPr>
        <w:t>فكلوا مما ذكر اسم الله عليه</w:t>
      </w:r>
      <w:r w:rsidRPr="00F83A1F">
        <w:rPr>
          <w:rFonts w:asciiTheme="majorBidi" w:eastAsia="Times New Roman" w:hAnsiTheme="majorBidi" w:cstheme="majorBidi"/>
          <w:sz w:val="24"/>
          <w:szCs w:val="24"/>
          <w:lang w:eastAsia="id-ID"/>
        </w:rPr>
        <w:t>)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”.</w:t>
      </w:r>
    </w:p>
    <w:p w:rsidR="00556B5E" w:rsidRPr="00556B5E" w:rsidRDefault="00556B5E" w:rsidP="00556B5E">
      <w:pPr>
        <w:pStyle w:val="ListParagraph"/>
        <w:tabs>
          <w:tab w:val="left" w:pos="1134"/>
        </w:tabs>
        <w:spacing w:after="0"/>
        <w:ind w:left="851" w:right="-1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637B39" w:rsidRPr="00E51716" w:rsidRDefault="00F83A1F" w:rsidP="00844166">
      <w:pPr>
        <w:pStyle w:val="ListParagraph"/>
        <w:numPr>
          <w:ilvl w:val="0"/>
          <w:numId w:val="32"/>
        </w:numPr>
        <w:tabs>
          <w:tab w:val="left" w:pos="709"/>
        </w:tabs>
        <w:spacing w:line="480" w:lineRule="auto"/>
        <w:ind w:left="851" w:hanging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Al-</w:t>
      </w:r>
      <w:proofErr w:type="spellStart"/>
      <w:r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Biqâ’i</w:t>
      </w:r>
      <w:proofErr w:type="spellEnd"/>
      <w:r w:rsidR="00536C39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dalam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menjelaskan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ayat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membedakan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sisipan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dan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penafsirannya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dengan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redaksi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wahyu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melalui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penulisan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ayat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di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antara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dua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kurung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. </w:t>
      </w:r>
      <w:r w:rsidR="00637B39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Sebagai contoh bisa diperhatikan pada penafsiran surat al-Fatihah di atas.</w:t>
      </w:r>
      <w:r w:rsidR="008801A0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28"/>
      </w:r>
      <w:r w:rsidR="00637B39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</w:p>
    <w:p w:rsidR="00AD44E1" w:rsidRPr="00AD44E1" w:rsidRDefault="002C2764" w:rsidP="00915405">
      <w:pPr>
        <w:pStyle w:val="ListParagraph"/>
        <w:numPr>
          <w:ilvl w:val="0"/>
          <w:numId w:val="32"/>
        </w:numPr>
        <w:tabs>
          <w:tab w:val="left" w:pos="709"/>
        </w:tabs>
        <w:spacing w:line="480" w:lineRule="auto"/>
        <w:ind w:left="851" w:hanging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 </w:t>
      </w:r>
      <w:r w:rsidR="002D692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Asas </w:t>
      </w:r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penafsiran dalam kitab 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Nazhm al-Durar fi Tan</w:t>
      </w:r>
      <w:r w:rsidR="002D692D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â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sub al-</w:t>
      </w:r>
      <w:r w:rsidR="002D692D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Â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y</w:t>
      </w:r>
      <w:r w:rsidR="002D692D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â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t wa al-Suwar </w:t>
      </w:r>
      <w:proofErr w:type="spellStart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adalah</w:t>
      </w:r>
      <w:proofErr w:type="spellEnd"/>
      <w:r w:rsidR="006E4FE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5238A0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dengan</w:t>
      </w:r>
      <w:proofErr w:type="spellEnd"/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al-</w:t>
      </w:r>
      <w:r w:rsidR="002D692D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Ra’yi</w:t>
      </w:r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Dalam metode 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tahlily</w:t>
      </w:r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adakalanya berasaskan 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al-ma’tsur</w:t>
      </w:r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atau 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tahliliy bi</w:t>
      </w:r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al-Ma’tsur</w:t>
      </w:r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dan 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tahliliy bi al-Ra’yi</w:t>
      </w:r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Di dalam kitab 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Naz</w:t>
      </w:r>
      <w:r w:rsidR="002D692D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hm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al-Durar, </w:t>
      </w:r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al-Biq</w:t>
      </w:r>
      <w:r w:rsidR="002D692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â</w:t>
      </w:r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’i dalam asas penafsirannya berdasarkan rasio (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ra’yu</w:t>
      </w:r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) dari beliau, sehingga dalam menguraikan ayat banyak penjelasan dari pendapatnya sendiri </w:t>
      </w:r>
      <w:r w:rsidR="002D692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seperti penjelasan tentang lafaz</w:t>
      </w:r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istawa</w:t>
      </w:r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al-Biqâ’i mengatakan: </w:t>
      </w:r>
      <w:r w:rsidR="002D692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bahwa lafaz “</w:t>
      </w:r>
      <w:r w:rsidR="002D692D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istawa</w:t>
      </w:r>
      <w:r w:rsidR="002D692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” ini adalah lebih berhak difahami secara bathi</w:t>
      </w:r>
      <w:r w:rsidR="008D1E06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nnya (yakni secara takwil) dari</w:t>
      </w:r>
      <w:r w:rsidR="00BF06CB">
        <w:rPr>
          <w:rFonts w:asciiTheme="majorBidi" w:eastAsia="Times New Roman" w:hAnsiTheme="majorBidi" w:cstheme="majorBidi"/>
          <w:sz w:val="24"/>
          <w:szCs w:val="24"/>
          <w:lang w:eastAsia="id-ID"/>
        </w:rPr>
        <w:t>pada dip</w:t>
      </w:r>
      <w:r w:rsidR="002D692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ahami secara </w:t>
      </w:r>
      <w:r w:rsidR="002D692D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dzahir</w:t>
      </w:r>
      <w:r w:rsidR="002D692D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.  </w:t>
      </w:r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Imam al-Biqâ’i dalam menguraikan kata demi kata dalam al-Qur’an menjelaskan dengan rinci tentang suatu makna kata </w:t>
      </w:r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 xml:space="preserve">dalam tafsirnya. Al-Biqâ’i dengan nada bersastra menjelaskan bahwa 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lafaz</w:t>
      </w:r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“langit” bukanlah maksud langit secara 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z</w:t>
      </w:r>
      <w:r w:rsidR="0057742B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h</w:t>
      </w:r>
      <w:r w:rsidR="005238A0"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ahir</w:t>
      </w:r>
      <w:r w:rsidR="005238A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tetapi sebagai simbol terhadap ketinggian dan kemuliaan. </w:t>
      </w:r>
    </w:p>
    <w:p w:rsidR="00C42FA7" w:rsidRPr="00C3747D" w:rsidRDefault="005238A0" w:rsidP="00C3747D">
      <w:pPr>
        <w:pStyle w:val="ListParagraph"/>
        <w:tabs>
          <w:tab w:val="left" w:pos="1134"/>
        </w:tabs>
        <w:bidi/>
        <w:spacing w:after="0"/>
        <w:ind w:left="95" w:right="851"/>
        <w:jc w:val="both"/>
        <w:rPr>
          <w:rFonts w:ascii="Traditional Arabic" w:eastAsia="Times New Roman" w:hAnsi="Traditional Arabic" w:cs="Traditional Arabic"/>
          <w:sz w:val="32"/>
          <w:szCs w:val="32"/>
          <w:lang w:eastAsia="id-ID"/>
        </w:rPr>
      </w:pPr>
      <w:r w:rsidRPr="00AD44E1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>لفظ الإستواء فى الرتبة والمكانة أحق بمع</w:t>
      </w:r>
      <w:r w:rsidR="002F4C81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>ناه من موقعه فى المكان والشهادة</w:t>
      </w:r>
      <w:r w:rsidR="002F4C81">
        <w:rPr>
          <w:rFonts w:ascii="Traditional Arabic" w:eastAsia="Times New Roman" w:hAnsi="Traditional Arabic" w:cs="Traditional Arabic"/>
          <w:sz w:val="32"/>
          <w:szCs w:val="32"/>
          <w:lang w:eastAsia="id-ID"/>
        </w:rPr>
        <w:t>,</w:t>
      </w:r>
      <w:r w:rsidR="002F4C81" w:rsidRPr="00AD44E1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 xml:space="preserve"> </w:t>
      </w:r>
      <w:r w:rsidRPr="00AD44E1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>واستوائه على  الجثة فليس تستحق الظواهر حقائق الألفاظ على بواطنها بل كان</w:t>
      </w:r>
      <w:r w:rsidR="005C40D9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>ت البواطن أحق باستحقاق الألفاظ</w:t>
      </w:r>
      <w:r w:rsidR="00AD4D78">
        <w:rPr>
          <w:rFonts w:ascii="Traditional Arabic" w:eastAsia="Times New Roman" w:hAnsi="Traditional Arabic" w:cs="Traditional Arabic"/>
          <w:sz w:val="32"/>
          <w:szCs w:val="32"/>
          <w:lang w:eastAsia="id-ID"/>
        </w:rPr>
        <w:t xml:space="preserve"> </w:t>
      </w:r>
      <w:r w:rsidR="00915405"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29"/>
      </w:r>
      <w:r w:rsidR="00AD4D78">
        <w:rPr>
          <w:rFonts w:ascii="Traditional Arabic" w:eastAsia="Times New Roman" w:hAnsi="Traditional Arabic" w:cs="Traditional Arabic"/>
          <w:sz w:val="32"/>
          <w:szCs w:val="32"/>
          <w:lang w:eastAsia="id-ID"/>
        </w:rPr>
        <w:t xml:space="preserve"> </w:t>
      </w:r>
    </w:p>
    <w:p w:rsidR="009C66AF" w:rsidRDefault="009C66AF" w:rsidP="0057742B">
      <w:pPr>
        <w:tabs>
          <w:tab w:val="left" w:pos="1134"/>
        </w:tabs>
        <w:spacing w:after="0"/>
        <w:ind w:left="851" w:right="-1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</w:pPr>
    </w:p>
    <w:p w:rsidR="00161FF2" w:rsidRDefault="00C42FA7" w:rsidP="0057742B">
      <w:pPr>
        <w:tabs>
          <w:tab w:val="left" w:pos="1134"/>
        </w:tabs>
        <w:spacing w:after="0"/>
        <w:ind w:left="851" w:right="-1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“Lafaz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(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istawa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)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dalam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arti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ketinggian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kemuliaan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lebih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sesuai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penggunaannya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daripada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dalam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arti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r w:rsidRPr="009B5A43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tempat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dan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kesaksian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. D</w:t>
      </w:r>
      <w:r w:rsidRPr="009B5A43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an istawa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Allah SWT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di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surga</w:t>
      </w:r>
      <w:proofErr w:type="spellEnd"/>
      <w:r w:rsidRPr="009B5A43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lebih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baik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tidak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dipahami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secara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zhahir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tetapi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seharusnya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dipahami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secara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r w:rsidR="0057742B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bathin”.</w:t>
      </w:r>
    </w:p>
    <w:p w:rsidR="0057742B" w:rsidRPr="0057742B" w:rsidRDefault="0057742B" w:rsidP="0057742B">
      <w:pPr>
        <w:tabs>
          <w:tab w:val="left" w:pos="1134"/>
        </w:tabs>
        <w:spacing w:after="0"/>
        <w:ind w:left="851" w:right="-1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</w:pPr>
    </w:p>
    <w:p w:rsidR="00214760" w:rsidRPr="007D2A01" w:rsidRDefault="00DD5148" w:rsidP="007D2A01">
      <w:pPr>
        <w:pStyle w:val="ListParagraph"/>
        <w:numPr>
          <w:ilvl w:val="0"/>
          <w:numId w:val="32"/>
        </w:numPr>
        <w:tabs>
          <w:tab w:val="left" w:pos="709"/>
        </w:tabs>
        <w:spacing w:line="480" w:lineRule="auto"/>
        <w:ind w:left="851" w:hanging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Maz</w:t>
      </w:r>
      <w:r w:rsidR="00BF06CB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hab penafsiran al-Biqâ’i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dalam menguraikan ayat lebih kepada pendekatan bahasa atau </w:t>
      </w:r>
      <w:r w:rsidRPr="00E517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loghawi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. Dimana kata demi kata di dalam al-Qur’an dijelaskan dengan begitu rinci maksud daripada kata-kata dalam satu ayat, serta juga menambahkan keteran</w:t>
      </w:r>
      <w:r w:rsidR="00330E2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gan dengan ayat yang berkaitan.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Sebagaimana al-Biqâ’i dalam menafsirkan al-Qur’an menjelaskan kata demi kata dalam surat al-Fatihah.</w:t>
      </w:r>
      <w:r w:rsidR="008801A0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30"/>
      </w:r>
    </w:p>
    <w:p w:rsidR="004342B9" w:rsidRPr="00536C39" w:rsidRDefault="004D4503" w:rsidP="00536C39">
      <w:pPr>
        <w:pStyle w:val="ListParagraph"/>
        <w:numPr>
          <w:ilvl w:val="0"/>
          <w:numId w:val="32"/>
        </w:numPr>
        <w:tabs>
          <w:tab w:val="left" w:pos="709"/>
        </w:tabs>
        <w:spacing w:line="480" w:lineRule="auto"/>
        <w:ind w:left="851" w:hanging="284"/>
        <w:jc w:val="both"/>
        <w:rPr>
          <w:rFonts w:asciiTheme="majorBidi" w:eastAsia="Times New Roman" w:hAnsiTheme="majorBidi" w:cstheme="majorBidi"/>
          <w:sz w:val="24"/>
          <w:szCs w:val="24"/>
          <w:rtl/>
          <w:lang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Disamping pentingnya mengemukakan hubungan antara ayat dan surat, al-Biqâ’i juga</w:t>
      </w:r>
      <w:r w:rsidR="00B113A2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mengemukakan beberapa hadis di</w:t>
      </w:r>
      <w:r w:rsidR="00214760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sela-sela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penjelasannya terhadap makna-makna lafaz al-Qur’an untuk menguatkan penafsirannya. Imam al-Biqâ’i ketika menyebutkan sebuah hadis tidak hanya dengan menyebutkan periwayatnya saja, akan tetapi sering dengan menyebutkan letak hadis tersebut dalam kitab hadis. Seperti perkataannya, misalnya:  </w:t>
      </w:r>
      <w:r w:rsidRPr="00C60ABF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lastRenderedPageBreak/>
        <w:t xml:space="preserve">ورواه الحافظ أ </w:t>
      </w:r>
      <w:r w:rsidR="00520583" w:rsidRPr="00C60ABF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>بو بكر بن أبي داود في (كتاب المصاحف</w:t>
      </w:r>
      <w:r w:rsidR="00520583" w:rsidRPr="00E51716">
        <w:rPr>
          <w:rFonts w:asciiTheme="majorBidi" w:eastAsia="Times New Roman" w:hAnsiTheme="majorBidi" w:cstheme="majorBidi"/>
          <w:sz w:val="24"/>
          <w:szCs w:val="24"/>
          <w:rtl/>
          <w:lang w:eastAsia="id-ID"/>
        </w:rPr>
        <w:t>)</w:t>
      </w:r>
      <w:r w:rsidR="00214760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520583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Hal ini dapat dilihat ketika al-Biqâ’</w:t>
      </w:r>
      <w:r w:rsidR="00C1619B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i </w:t>
      </w:r>
      <w:r w:rsidR="00AE3C16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mengemukakan sebuah hadis:</w:t>
      </w:r>
    </w:p>
    <w:p w:rsidR="00161FF2" w:rsidRPr="004342B9" w:rsidRDefault="00104B7A" w:rsidP="00161FF2">
      <w:pPr>
        <w:bidi/>
        <w:spacing w:after="0"/>
        <w:ind w:left="95" w:right="851"/>
        <w:jc w:val="both"/>
        <w:rPr>
          <w:rFonts w:ascii="Traditional Arabic" w:eastAsia="Times New Roman" w:hAnsi="Traditional Arabic" w:cs="Traditional Arabic"/>
          <w:sz w:val="32"/>
          <w:szCs w:val="32"/>
          <w:lang w:eastAsia="id-ID"/>
        </w:rPr>
      </w:pPr>
      <w:r w:rsidRPr="00C60ABF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>عن عبد الله قال "ان القران أنزل علي نبيكم صلعم من سبعة أبواب علي سبعة أحرف أو حروف و ان الكتاب قبلكم كان ينزل  أو نزل من باب واحد علي حرف واحد" ورواه البيهقي في فضل القران</w:t>
      </w:r>
      <w:r w:rsidR="00536C39">
        <w:rPr>
          <w:rFonts w:ascii="Traditional Arabic" w:eastAsia="Times New Roman" w:hAnsi="Traditional Arabic" w:cs="Traditional Arabic"/>
          <w:sz w:val="32"/>
          <w:szCs w:val="32"/>
          <w:lang w:eastAsia="id-ID"/>
        </w:rPr>
        <w:t>.</w:t>
      </w:r>
      <w:r w:rsidR="005649B1"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rtl/>
          <w:lang w:eastAsia="id-ID"/>
        </w:rPr>
        <w:footnoteReference w:id="31"/>
      </w:r>
    </w:p>
    <w:p w:rsidR="00C42FA7" w:rsidRDefault="00C42FA7" w:rsidP="00C1203E">
      <w:pPr>
        <w:tabs>
          <w:tab w:val="left" w:pos="7937"/>
        </w:tabs>
        <w:spacing w:after="0"/>
        <w:ind w:left="851" w:right="-1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C42FA7" w:rsidRPr="00C1203E" w:rsidRDefault="00C42FA7" w:rsidP="0057742B">
      <w:pPr>
        <w:tabs>
          <w:tab w:val="left" w:pos="7937"/>
        </w:tabs>
        <w:spacing w:after="0"/>
        <w:ind w:left="851" w:right="-1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“</w:t>
      </w:r>
      <w:r w:rsidRPr="00C1203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Dari Abdullah ia berkata:”sesungguhnya al-Qur’an turun kepada </w:t>
      </w:r>
      <w:r w:rsidR="0057742B" w:rsidRPr="00C1203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Nabi </w:t>
      </w:r>
      <w:r w:rsidRPr="00C1203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k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alian SAW. dari tujuh pintu </w:t>
      </w:r>
      <w:r w:rsidRPr="00E7268A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dalam</w:t>
      </w:r>
      <w:r w:rsidRPr="00C1203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tujuh huruf</w:t>
      </w:r>
      <w:r w:rsidRPr="00E7268A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.</w:t>
      </w:r>
      <w:r w:rsidRPr="00C1203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proofErr w:type="gram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D</w:t>
      </w:r>
      <w:r w:rsidRPr="00C1203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an kitab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yang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diturunkan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kepada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orang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sebelum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kalian</w:t>
      </w:r>
      <w:r w:rsidRPr="00C1203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turun dari </w:t>
      </w:r>
      <w:proofErr w:type="spellStart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>satu</w:t>
      </w:r>
      <w:proofErr w:type="spellEnd"/>
      <w:r>
        <w:rPr>
          <w:rFonts w:asciiTheme="majorBidi" w:eastAsia="Times New Roman" w:hAnsiTheme="majorBidi" w:cstheme="majorBidi"/>
          <w:i/>
          <w:iCs/>
          <w:sz w:val="24"/>
          <w:szCs w:val="24"/>
          <w:lang w:val="en-US" w:eastAsia="id-ID"/>
        </w:rPr>
        <w:t xml:space="preserve"> </w:t>
      </w:r>
      <w:r w:rsidRPr="00C1203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pintu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r w:rsidRPr="00C1203E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atas satu huruf”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(H.R. </w:t>
      </w:r>
      <w:r w:rsidRPr="00C1203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Al-Baihaqi dalam kitab keutamaan al-Qur’an) </w:t>
      </w:r>
    </w:p>
    <w:p w:rsidR="007D2A01" w:rsidRPr="00C1203E" w:rsidRDefault="007D2A01" w:rsidP="00C1203E">
      <w:pPr>
        <w:tabs>
          <w:tab w:val="left" w:pos="7937"/>
        </w:tabs>
        <w:spacing w:after="0"/>
        <w:ind w:left="851" w:right="-1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E414CA" w:rsidRPr="00E51716" w:rsidRDefault="00E414CA" w:rsidP="00844166">
      <w:pPr>
        <w:pStyle w:val="ListParagraph"/>
        <w:numPr>
          <w:ilvl w:val="0"/>
          <w:numId w:val="32"/>
        </w:numPr>
        <w:tabs>
          <w:tab w:val="left" w:pos="709"/>
        </w:tabs>
        <w:spacing w:line="480" w:lineRule="auto"/>
        <w:ind w:left="851" w:hanging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 </w:t>
      </w:r>
      <w:r w:rsidR="00B0729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Al-Biq</w:t>
      </w:r>
      <w:r w:rsidR="00F75DB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â</w:t>
      </w:r>
      <w:r w:rsidR="00B07290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’i apabila menukil perkataan ahli fiqih yang berkaitan dengan ayat-ayat hukum, beliau</w:t>
      </w:r>
      <w:r w:rsidR="000F0D7A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menukil pendapat </w:t>
      </w:r>
      <w:r w:rsidR="008C4939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al-Syafi’i</w:t>
      </w:r>
      <w:r w:rsidR="000F0D7A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214760">
        <w:rPr>
          <w:rFonts w:asciiTheme="majorBidi" w:eastAsia="Times New Roman" w:hAnsiTheme="majorBidi" w:cstheme="majorBidi"/>
          <w:sz w:val="24"/>
          <w:szCs w:val="24"/>
          <w:lang w:eastAsia="id-ID"/>
        </w:rPr>
        <w:t>dan sahabat-sahabatnya</w:t>
      </w:r>
      <w:r w:rsidR="00DF7E7F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</w:t>
      </w:r>
      <w:r w:rsidR="00B07290" w:rsidRPr="00214760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an </w:t>
      </w:r>
      <w:r w:rsidR="00330E2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meninggalkan pendapat-pendapat </w:t>
      </w:r>
      <w:r w:rsidR="00B07290" w:rsidRPr="00214760">
        <w:rPr>
          <w:rFonts w:asciiTheme="majorBidi" w:eastAsia="Times New Roman" w:hAnsiTheme="majorBidi" w:cstheme="majorBidi"/>
          <w:sz w:val="24"/>
          <w:szCs w:val="24"/>
          <w:lang w:eastAsia="id-ID"/>
        </w:rPr>
        <w:t>dan pandangan mazhab lai</w:t>
      </w:r>
      <w:r w:rsidR="0006178F" w:rsidRPr="00214760">
        <w:rPr>
          <w:rFonts w:asciiTheme="majorBidi" w:eastAsia="Times New Roman" w:hAnsiTheme="majorBidi" w:cstheme="majorBidi"/>
          <w:sz w:val="24"/>
          <w:szCs w:val="24"/>
          <w:lang w:eastAsia="id-ID"/>
        </w:rPr>
        <w:t>n, akan tetapi dia tidak fanati</w:t>
      </w:r>
      <w:r w:rsidR="0006178F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k</w:t>
      </w:r>
      <w:r w:rsidR="00B07290" w:rsidRPr="00214760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terhadap satu mazhab.</w:t>
      </w:r>
      <w:r w:rsidR="00B07290"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lang w:val="en-US" w:eastAsia="id-ID"/>
        </w:rPr>
        <w:footnoteReference w:id="32"/>
      </w:r>
    </w:p>
    <w:p w:rsidR="00844166" w:rsidRPr="00844166" w:rsidRDefault="00814B21" w:rsidP="00844166">
      <w:pPr>
        <w:pStyle w:val="ListParagraph"/>
        <w:numPr>
          <w:ilvl w:val="0"/>
          <w:numId w:val="32"/>
        </w:numPr>
        <w:tabs>
          <w:tab w:val="left" w:pos="709"/>
        </w:tabs>
        <w:spacing w:line="480" w:lineRule="auto"/>
        <w:ind w:left="851" w:hanging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 </w:t>
      </w:r>
      <w:r w:rsidR="00F67D94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Al-Biqâ’i selalu menjelaskan </w:t>
      </w:r>
      <w:r w:rsidR="00F67D94" w:rsidRPr="00DF7E7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basmalah</w:t>
      </w:r>
      <w:r w:rsidR="00F67D94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dalam tafsirnya, selain surat </w:t>
      </w:r>
      <w:r w:rsidR="00F67D94" w:rsidRPr="00DF7E7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Baraah</w:t>
      </w:r>
      <w:r w:rsidR="00DF7E7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,</w:t>
      </w:r>
      <w:r w:rsidR="00F67D94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dengan menghubungkan </w:t>
      </w:r>
      <w:r w:rsidR="00F67D94" w:rsidRPr="00DF7E7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basmalah</w:t>
      </w:r>
      <w:r w:rsidR="00F67D94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dengan maksud surat tanpa keluar dari tafsirnya dari makna-makna kalimat </w:t>
      </w:r>
      <w:r w:rsidR="00F67D94" w:rsidRPr="00DF7E7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basmalah</w:t>
      </w:r>
      <w:r w:rsidR="00F67D94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r w:rsidR="00844166">
        <w:rPr>
          <w:rFonts w:asciiTheme="majorBidi" w:eastAsia="Times New Roman" w:hAnsiTheme="majorBidi" w:cstheme="majorBidi"/>
          <w:sz w:val="24"/>
          <w:szCs w:val="24"/>
          <w:lang w:eastAsia="id-ID"/>
        </w:rPr>
        <w:t>Contoh dalam surat al-Najm:</w:t>
      </w:r>
    </w:p>
    <w:p w:rsidR="00660A12" w:rsidRPr="00660A12" w:rsidRDefault="00844166" w:rsidP="00660A12">
      <w:pPr>
        <w:pStyle w:val="ListParagraph"/>
        <w:tabs>
          <w:tab w:val="left" w:pos="709"/>
        </w:tabs>
        <w:bidi/>
        <w:ind w:left="95" w:right="851"/>
        <w:jc w:val="both"/>
        <w:rPr>
          <w:rFonts w:ascii="Traditional Arabic" w:eastAsia="Times New Roman" w:hAnsi="Traditional Arabic" w:cs="Traditional Arabic"/>
          <w:sz w:val="32"/>
          <w:szCs w:val="32"/>
          <w:lang w:eastAsia="id-ID"/>
        </w:rPr>
      </w:pPr>
      <w:r w:rsidRPr="00844166">
        <w:rPr>
          <w:rFonts w:ascii="Traditional Arabic" w:eastAsia="Times New Roman" w:hAnsi="Traditional Arabic" w:cs="Traditional Arabic"/>
          <w:sz w:val="32"/>
          <w:szCs w:val="32"/>
          <w:rtl/>
          <w:lang w:eastAsia="id-ID"/>
        </w:rPr>
        <w:t xml:space="preserve">بسم الله  الذي أحاط بصفات الكمال فلا يكون رسوله الا من ذي الكمال  الرحمان  الذي عم الموجودات بصفة الجمال الرحيم الذي خص أهل وده بالانقاذ من الضلال و الهداية الي ما يرضي من الخلال وصالح الاعمال </w:t>
      </w:r>
      <w:r w:rsidR="003D26D0" w:rsidRPr="00542027">
        <w:rPr>
          <w:rStyle w:val="FootnoteReference"/>
          <w:rFonts w:asciiTheme="majorBidi" w:eastAsia="Times New Roman" w:hAnsiTheme="majorBidi" w:cstheme="majorBidi"/>
          <w:sz w:val="20"/>
          <w:szCs w:val="20"/>
          <w:rtl/>
          <w:lang w:eastAsia="id-ID"/>
        </w:rPr>
        <w:footnoteReference w:id="33"/>
      </w:r>
    </w:p>
    <w:p w:rsidR="00814B21" w:rsidRPr="00660A12" w:rsidRDefault="00814B21" w:rsidP="00660A12">
      <w:pPr>
        <w:tabs>
          <w:tab w:val="left" w:pos="709"/>
        </w:tabs>
        <w:spacing w:line="240" w:lineRule="auto"/>
        <w:ind w:left="851" w:right="-1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</w:pPr>
    </w:p>
    <w:p w:rsidR="00C42FA7" w:rsidRPr="0057742B" w:rsidRDefault="00C42FA7" w:rsidP="0057742B">
      <w:pPr>
        <w:tabs>
          <w:tab w:val="left" w:pos="709"/>
        </w:tabs>
        <w:spacing w:line="240" w:lineRule="auto"/>
        <w:ind w:left="851" w:right="-1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</w:pPr>
      <w:r w:rsidRPr="00660A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lastRenderedPageBreak/>
        <w:t>“</w:t>
      </w:r>
      <w:r w:rsidRPr="005B1099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Kata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(</w:t>
      </w:r>
      <w:r w:rsidRPr="005B1099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Bismillah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)</w:t>
      </w:r>
      <w:r w:rsidRPr="005B1099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yang</w:t>
      </w:r>
      <w:r w:rsidRPr="005B1099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me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liputi</w:t>
      </w:r>
      <w:r w:rsidRPr="00660A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sifat-sifat </w:t>
      </w:r>
      <w:r w:rsidRPr="005B1099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ke</w:t>
      </w:r>
      <w:r w:rsidRPr="00660A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sempurna</w:t>
      </w:r>
      <w:r w:rsidRPr="005B1099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an,</w:t>
      </w:r>
      <w:r w:rsidRPr="00660A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maka </w:t>
      </w:r>
      <w:r w:rsidRPr="005B1099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R</w:t>
      </w:r>
      <w:r w:rsidRPr="00660A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asulnya</w:t>
      </w:r>
      <w:r w:rsidRPr="005B1099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pun tidak diutus kecuali dari yang Maha</w:t>
      </w:r>
      <w:r w:rsidRPr="00660A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mempunyai kesempurnaan, </w:t>
      </w:r>
      <w:r w:rsidRPr="005B1099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kata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(</w:t>
      </w:r>
      <w:r w:rsidRPr="00660A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al-rahman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)</w:t>
      </w:r>
      <w:r w:rsidRPr="00660A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</w:t>
      </w:r>
      <w:r w:rsidRPr="005B1099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yang mencakup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sifat yang </w:t>
      </w:r>
      <w:r w:rsidRPr="005B1099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indah, kata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(</w:t>
      </w:r>
      <w:r w:rsidRPr="00660A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al-rahim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)</w:t>
      </w:r>
      <w:r w:rsidRPr="00660A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yang khusus</w:t>
      </w:r>
      <w:r w:rsidRPr="005B1099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ditujukan kepada orang yang berhak Allah cintai dalam bentuk</w:t>
      </w:r>
      <w:r w:rsidRPr="00660A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menyelamatkan</w:t>
      </w:r>
      <w:r w:rsidRPr="005B1099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nya</w:t>
      </w:r>
      <w:r w:rsidRPr="00660A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 dari kesesatan </w:t>
      </w:r>
      <w:r w:rsidRPr="005B1099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menuju hidayah dan keredhaan terhadap </w:t>
      </w:r>
      <w:r w:rsidRPr="00660A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amal-amal yang baik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”</w:t>
      </w:r>
      <w:r w:rsidRPr="00660A12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. </w:t>
      </w:r>
    </w:p>
    <w:p w:rsidR="00C60ABF" w:rsidRPr="00536C39" w:rsidRDefault="0006178F" w:rsidP="00536C39">
      <w:pPr>
        <w:pStyle w:val="ListParagraph"/>
        <w:numPr>
          <w:ilvl w:val="0"/>
          <w:numId w:val="32"/>
        </w:numPr>
        <w:tabs>
          <w:tab w:val="left" w:pos="709"/>
        </w:tabs>
        <w:spacing w:line="480" w:lineRule="auto"/>
        <w:ind w:left="851" w:hanging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Imam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al-</w:t>
      </w:r>
      <w:proofErr w:type="spellStart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Biqâ’i</w:t>
      </w:r>
      <w:proofErr w:type="spellEnd"/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juga </w:t>
      </w:r>
      <w:proofErr w:type="spellStart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mengemukakan</w:t>
      </w:r>
      <w:proofErr w:type="spellEnd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berbagai </w:t>
      </w:r>
      <w:proofErr w:type="spellStart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Qira’at</w:t>
      </w:r>
      <w:proofErr w:type="spellEnd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dalam</w:t>
      </w:r>
      <w:proofErr w:type="spellEnd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tafsirnya</w:t>
      </w:r>
      <w:proofErr w:type="spellEnd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. </w:t>
      </w:r>
      <w:r w:rsidR="0062371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Ia berpendapat bahwa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ilmu ini sangat membantu </w:t>
      </w:r>
      <w:proofErr w:type="spellStart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dalam</w:t>
      </w:r>
      <w:proofErr w:type="spellEnd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memahami</w:t>
      </w:r>
      <w:proofErr w:type="spellEnd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r w:rsidR="0062371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arti atau </w:t>
      </w:r>
      <w:proofErr w:type="spellStart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makna-makna</w:t>
      </w:r>
      <w:proofErr w:type="spellEnd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ayat</w:t>
      </w:r>
      <w:proofErr w:type="spellEnd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</w:t>
      </w:r>
      <w:proofErr w:type="spellStart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>dalam</w:t>
      </w:r>
      <w:proofErr w:type="spellEnd"/>
      <w:r w:rsidR="008C4939" w:rsidRPr="00E51716">
        <w:rPr>
          <w:rFonts w:asciiTheme="majorBidi" w:eastAsia="Times New Roman" w:hAnsiTheme="majorBidi" w:cstheme="majorBidi"/>
          <w:sz w:val="24"/>
          <w:szCs w:val="24"/>
          <w:lang w:val="en-US" w:eastAsia="id-ID"/>
        </w:rPr>
        <w:t xml:space="preserve"> al-Qur’an.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Oleh karena itu, al-Biqâ’i </w:t>
      </w:r>
      <w:r w:rsidR="0062371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tidak semata-mata 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mengemukakan perbedaan Qiraat </w:t>
      </w:r>
      <w:r w:rsidR="0062371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berdasarkan riwayat</w:t>
      </w:r>
      <w:r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r w:rsidR="003142DE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Akan tetapi al-Biq</w:t>
      </w:r>
      <w:r w:rsidR="00713166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â</w:t>
      </w:r>
      <w:r w:rsidR="0062371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’i lebih fokus </w:t>
      </w:r>
      <w:r w:rsidR="003142DE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kepada makna yang dikandung oleh</w:t>
      </w:r>
      <w:r w:rsidR="00713166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ayat-ayat berdasarkan perbedaan</w:t>
      </w:r>
      <w:r w:rsidR="003142DE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330E2E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Qiraatnya. </w:t>
      </w:r>
      <w:r w:rsidR="00713166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Misalnya ketika dia menafsirkan ayat 27 surat al-An’am.</w:t>
      </w:r>
    </w:p>
    <w:p w:rsidR="00330E2E" w:rsidRDefault="00713166" w:rsidP="00C23C6B">
      <w:pPr>
        <w:tabs>
          <w:tab w:val="right" w:pos="7086"/>
        </w:tabs>
        <w:bidi/>
        <w:spacing w:after="0" w:line="240" w:lineRule="auto"/>
        <w:ind w:left="95" w:right="851"/>
        <w:jc w:val="both"/>
        <w:rPr>
          <w:rFonts w:ascii="Traditional Arabic" w:hAnsi="Traditional Arabic" w:cs="Traditional Arabic"/>
          <w:sz w:val="24"/>
          <w:szCs w:val="24"/>
        </w:rPr>
      </w:pPr>
      <w:r w:rsidRPr="00AD4D78">
        <w:rPr>
          <w:rFonts w:ascii="Traditional Arabic" w:hAnsi="Traditional Arabic" w:cs="Traditional Arabic"/>
          <w:sz w:val="24"/>
          <w:szCs w:val="24"/>
        </w:rPr>
        <w:sym w:font="HQPB4" w:char="F0F6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71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3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39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5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72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23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93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4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8D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3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3F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F8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8C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CE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29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28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23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71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E0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FF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CF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25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E3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72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92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6E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3F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4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E3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CD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91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24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A8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5A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39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24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23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28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23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71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E4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39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24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3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29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3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F9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24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5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5A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6F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4B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F8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8B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6E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3D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BB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4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83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96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8A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4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8D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E7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52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9F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77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5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72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A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3E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C9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6A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8B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3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33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E7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52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CF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4D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BB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4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83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24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4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AB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CE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2F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24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6F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59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CE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6E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2F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5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91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4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62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71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E4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33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4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52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5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72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A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60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CF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42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74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FB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FC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CF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5A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CF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42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F7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73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E7"/>
      </w:r>
      <w:r w:rsidRPr="00AD4D78">
        <w:rPr>
          <w:rFonts w:ascii="Traditional Arabic" w:hAnsi="Traditional Arabic" w:cs="Traditional Arabic"/>
          <w:sz w:val="24"/>
          <w:szCs w:val="24"/>
        </w:rPr>
        <w:sym w:font="HQPB3" w:char="F052"/>
      </w:r>
      <w:r w:rsidRPr="00AD4D78">
        <w:rPr>
          <w:rFonts w:ascii="Traditional Arabic" w:hAnsi="Traditional Arabic" w:cs="Traditional Arabic"/>
          <w:sz w:val="24"/>
          <w:szCs w:val="24"/>
        </w:rPr>
        <w:sym w:font="HQPB4" w:char="F0F9"/>
      </w:r>
      <w:r w:rsidRPr="00AD4D78">
        <w:rPr>
          <w:rFonts w:ascii="Traditional Arabic" w:hAnsi="Traditional Arabic" w:cs="Traditional Arabic"/>
          <w:sz w:val="24"/>
          <w:szCs w:val="24"/>
        </w:rPr>
        <w:sym w:font="HQPB3" w:char="F051"/>
      </w:r>
      <w:r w:rsidRPr="00AD4D78">
        <w:rPr>
          <w:rFonts w:ascii="Traditional Arabic" w:hAnsi="Traditional Arabic" w:cs="Traditional Arabic"/>
          <w:sz w:val="24"/>
          <w:szCs w:val="24"/>
        </w:rPr>
        <w:sym w:font="HQPB5" w:char="F024"/>
      </w:r>
      <w:r w:rsidRPr="00AD4D78">
        <w:rPr>
          <w:rFonts w:ascii="Traditional Arabic" w:hAnsi="Traditional Arabic" w:cs="Traditional Arabic"/>
          <w:sz w:val="24"/>
          <w:szCs w:val="24"/>
        </w:rPr>
        <w:sym w:font="HQPB1" w:char="F023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C7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CB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D0"/>
      </w:r>
      <w:r w:rsidRPr="00AD4D78">
        <w:rPr>
          <w:rFonts w:ascii="Traditional Arabic" w:hAnsi="Traditional Arabic" w:cs="Traditional Arabic"/>
          <w:sz w:val="24"/>
          <w:szCs w:val="24"/>
        </w:rPr>
        <w:sym w:font="HQPB2" w:char="F0C8"/>
      </w:r>
      <w:r w:rsidRPr="00AD4D78">
        <w:rPr>
          <w:rFonts w:ascii="Traditional Arabic" w:hAnsi="Traditional Arabic" w:cs="Traditional Arabic"/>
          <w:sz w:val="24"/>
          <w:szCs w:val="24"/>
          <w:rtl/>
        </w:rPr>
        <w:t xml:space="preserve">   </w:t>
      </w:r>
    </w:p>
    <w:p w:rsidR="007229FC" w:rsidRDefault="00330E2E" w:rsidP="00C23C6B">
      <w:pPr>
        <w:tabs>
          <w:tab w:val="right" w:pos="7938"/>
        </w:tabs>
        <w:spacing w:after="0"/>
        <w:ind w:left="851" w:right="-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330E2E">
        <w:rPr>
          <w:rFonts w:asciiTheme="majorBidi" w:hAnsiTheme="majorBidi" w:cstheme="majorBidi"/>
          <w:i/>
          <w:iCs/>
          <w:sz w:val="24"/>
          <w:szCs w:val="24"/>
        </w:rPr>
        <w:t xml:space="preserve">“Dan jika kamu (Muhammad) melihat ketika mereka dihadapkan ke neraka, lalu mereka berkata: "Kiranya Kami dikembalikan (ke dunia) dan tidak mendustakan ayat-ayat Tuhan Kami, serta menjadi orang-orang yang beriman", (tentulah kamu melihat suatu peristiwa yang mengharukan)”. </w:t>
      </w:r>
      <w:r w:rsidRPr="00330E2E">
        <w:rPr>
          <w:rFonts w:asciiTheme="majorBidi" w:hAnsiTheme="majorBidi" w:cstheme="majorBidi"/>
          <w:sz w:val="24"/>
          <w:szCs w:val="24"/>
        </w:rPr>
        <w:t>(Q. S. al-An’am: 27)</w:t>
      </w:r>
    </w:p>
    <w:p w:rsidR="00C23C6B" w:rsidRPr="00C23C6B" w:rsidRDefault="00C23C6B" w:rsidP="00C23C6B">
      <w:pPr>
        <w:tabs>
          <w:tab w:val="right" w:pos="7938"/>
        </w:tabs>
        <w:spacing w:after="0"/>
        <w:ind w:left="851" w:right="-1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7229FC" w:rsidRPr="007229FC" w:rsidRDefault="003D7FD3" w:rsidP="007229FC">
      <w:pPr>
        <w:tabs>
          <w:tab w:val="right" w:pos="8175"/>
        </w:tabs>
        <w:bidi/>
        <w:spacing w:after="0"/>
        <w:ind w:right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"و لما كان التقدير بشهادة قراءة من نصب الفعلين جوابا للتمني أو أحدهما: فنطيع عطف علي الجملة قوله: </w:t>
      </w:r>
      <w:r w:rsidR="00A81E16">
        <w:rPr>
          <w:rFonts w:ascii="Traditional Arabic" w:hAnsi="Traditional Arabic" w:cs="Traditional Arabic"/>
          <w:sz w:val="32"/>
          <w:szCs w:val="32"/>
        </w:rPr>
        <w:t>)</w:t>
      </w:r>
      <w:r w:rsidR="007428FD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="00A81E16">
        <w:rPr>
          <w:rFonts w:ascii="Traditional Arabic" w:hAnsi="Traditional Arabic" w:cs="Traditional Arabic"/>
          <w:sz w:val="32"/>
          <w:szCs w:val="32"/>
        </w:rPr>
        <w:t>(</w:t>
      </w:r>
      <w:r w:rsidR="007428FD">
        <w:rPr>
          <w:rFonts w:ascii="Traditional Arabic" w:hAnsi="Traditional Arabic" w:cs="Traditional Arabic" w:hint="cs"/>
          <w:sz w:val="32"/>
          <w:szCs w:val="32"/>
          <w:rtl/>
        </w:rPr>
        <w:t xml:space="preserve">  أي و الحال أنا لا</w:t>
      </w:r>
      <w:r w:rsidR="00A81E16">
        <w:rPr>
          <w:rFonts w:ascii="Traditional Arabic" w:hAnsi="Traditional Arabic" w:cs="Traditional Arabic"/>
          <w:sz w:val="32"/>
          <w:szCs w:val="32"/>
        </w:rPr>
        <w:t>,</w:t>
      </w:r>
      <w:r w:rsidR="007428FD">
        <w:rPr>
          <w:rFonts w:ascii="Traditional Arabic" w:hAnsi="Traditional Arabic" w:cs="Traditional Arabic" w:hint="cs"/>
          <w:sz w:val="32"/>
          <w:szCs w:val="32"/>
          <w:rtl/>
        </w:rPr>
        <w:t xml:space="preserve"> أو و نحن لا </w:t>
      </w:r>
      <w:r w:rsidR="00A81E16">
        <w:rPr>
          <w:rFonts w:ascii="Traditional Arabic" w:hAnsi="Traditional Arabic" w:cs="Traditional Arabic"/>
          <w:sz w:val="32"/>
          <w:szCs w:val="32"/>
        </w:rPr>
        <w:t>)</w:t>
      </w:r>
      <w:r w:rsidR="007428FD">
        <w:rPr>
          <w:rFonts w:ascii="Traditional Arabic" w:hAnsi="Traditional Arabic" w:cs="Traditional Arabic" w:hint="cs"/>
          <w:sz w:val="32"/>
          <w:szCs w:val="32"/>
          <w:rtl/>
        </w:rPr>
        <w:t>نكذب</w:t>
      </w:r>
      <w:r w:rsidR="00A81E16">
        <w:rPr>
          <w:rFonts w:ascii="Traditional Arabic" w:hAnsi="Traditional Arabic" w:cs="Traditional Arabic"/>
          <w:sz w:val="32"/>
          <w:szCs w:val="32"/>
        </w:rPr>
        <w:t>(</w:t>
      </w:r>
      <w:r w:rsidR="007428FD">
        <w:rPr>
          <w:rFonts w:ascii="Traditional Arabic" w:hAnsi="Traditional Arabic" w:cs="Traditional Arabic" w:hint="cs"/>
          <w:sz w:val="32"/>
          <w:szCs w:val="32"/>
          <w:rtl/>
        </w:rPr>
        <w:t xml:space="preserve">  ان رددنا </w:t>
      </w:r>
      <w:r w:rsidR="00A81E16">
        <w:rPr>
          <w:rFonts w:ascii="Traditional Arabic" w:hAnsi="Traditional Arabic" w:cs="Traditional Arabic"/>
          <w:sz w:val="32"/>
          <w:szCs w:val="32"/>
        </w:rPr>
        <w:t>)</w:t>
      </w:r>
      <w:r w:rsidR="007428FD">
        <w:rPr>
          <w:rFonts w:ascii="Traditional Arabic" w:hAnsi="Traditional Arabic" w:cs="Traditional Arabic" w:hint="cs"/>
          <w:sz w:val="32"/>
          <w:szCs w:val="32"/>
          <w:rtl/>
        </w:rPr>
        <w:t>بايات ربنا</w:t>
      </w:r>
      <w:r w:rsidR="00A81E16">
        <w:rPr>
          <w:rFonts w:ascii="Traditional Arabic" w:hAnsi="Traditional Arabic" w:cs="Traditional Arabic"/>
          <w:sz w:val="32"/>
          <w:szCs w:val="32"/>
        </w:rPr>
        <w:t>(</w:t>
      </w:r>
      <w:r w:rsidR="007428FD">
        <w:rPr>
          <w:rFonts w:ascii="Traditional Arabic" w:hAnsi="Traditional Arabic" w:cs="Traditional Arabic" w:hint="cs"/>
          <w:sz w:val="32"/>
          <w:szCs w:val="32"/>
          <w:rtl/>
        </w:rPr>
        <w:t xml:space="preserve"> أي المحسن الينا </w:t>
      </w:r>
      <w:r w:rsidR="00A81E16">
        <w:rPr>
          <w:rFonts w:ascii="Traditional Arabic" w:hAnsi="Traditional Arabic" w:cs="Traditional Arabic"/>
          <w:sz w:val="32"/>
          <w:szCs w:val="32"/>
        </w:rPr>
        <w:t>)</w:t>
      </w:r>
      <w:r w:rsidR="007428FD">
        <w:rPr>
          <w:rFonts w:ascii="Traditional Arabic" w:hAnsi="Traditional Arabic" w:cs="Traditional Arabic" w:hint="cs"/>
          <w:sz w:val="32"/>
          <w:szCs w:val="32"/>
          <w:rtl/>
        </w:rPr>
        <w:t>ونكون من المؤمنين</w:t>
      </w:r>
      <w:r w:rsidR="00A81E16">
        <w:rPr>
          <w:rFonts w:ascii="Traditional Arabic" w:hAnsi="Traditional Arabic" w:cs="Traditional Arabic"/>
          <w:sz w:val="32"/>
          <w:szCs w:val="32"/>
        </w:rPr>
        <w:t>(</w:t>
      </w:r>
      <w:r w:rsidR="007428FD">
        <w:rPr>
          <w:rFonts w:ascii="Traditional Arabic" w:hAnsi="Traditional Arabic" w:cs="Traditional Arabic" w:hint="cs"/>
          <w:sz w:val="32"/>
          <w:szCs w:val="32"/>
          <w:rtl/>
        </w:rPr>
        <w:t xml:space="preserve"> أي الراسخين في الايمان و التقدير عند ابن عامر في نصب الثالث : ليتنا نرد و</w:t>
      </w:r>
      <w:r w:rsidR="004738EF">
        <w:rPr>
          <w:rFonts w:ascii="Traditional Arabic" w:hAnsi="Traditional Arabic" w:cs="Traditional Arabic" w:hint="cs"/>
          <w:sz w:val="32"/>
          <w:szCs w:val="32"/>
          <w:rtl/>
        </w:rPr>
        <w:t>ليتنا لا نكذب فنسعد و أن نكون وعلي قرائة حمزة و الكسائ وحفص بنصب الفعلين: ليتنا نرد فنسعد و ان</w:t>
      </w:r>
      <w:r w:rsidR="006D796B">
        <w:rPr>
          <w:rFonts w:ascii="Traditional Arabic" w:hAnsi="Traditional Arabic" w:cs="Traditional Arabic" w:hint="cs"/>
          <w:sz w:val="32"/>
          <w:szCs w:val="32"/>
          <w:rtl/>
        </w:rPr>
        <w:t xml:space="preserve"> لا نكذب و ان نكون"</w:t>
      </w:r>
      <w:r w:rsidR="007428F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17630D" w:rsidRPr="00AD4D78">
        <w:rPr>
          <w:rStyle w:val="FootnoteReference"/>
          <w:rFonts w:asciiTheme="majorBidi" w:hAnsiTheme="majorBidi" w:cstheme="majorBidi"/>
          <w:sz w:val="20"/>
          <w:szCs w:val="20"/>
          <w:rtl/>
        </w:rPr>
        <w:footnoteReference w:id="34"/>
      </w:r>
      <w:r w:rsidR="007428FD" w:rsidRPr="00AD4D7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EF1F92" w:rsidRPr="00EF1F92">
        <w:rPr>
          <w:rFonts w:asciiTheme="majorBidi" w:hAnsiTheme="majorBidi" w:cstheme="majorBidi"/>
          <w:sz w:val="24"/>
          <w:szCs w:val="24"/>
        </w:rPr>
        <w:t>.</w:t>
      </w:r>
    </w:p>
    <w:p w:rsidR="00C42FA7" w:rsidRDefault="00C42FA7" w:rsidP="00C23C6B">
      <w:pPr>
        <w:spacing w:after="0"/>
        <w:ind w:left="851" w:right="-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EF1F92">
        <w:rPr>
          <w:rFonts w:asciiTheme="majorBidi" w:hAnsiTheme="majorBidi" w:cstheme="majorBidi"/>
          <w:sz w:val="24"/>
          <w:szCs w:val="24"/>
        </w:rPr>
        <w:lastRenderedPageBreak/>
        <w:t>.</w:t>
      </w:r>
      <w:r w:rsidRPr="009B5A4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B5A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Dan </w:t>
      </w:r>
      <w:r w:rsidRPr="007C14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ketika ketentuan itu terlihat dalam bacaan satu fi’il atau 2 fi’il yang dinashabkan sebagai jawaban tterhadap kalimat tamanni (harapan); Maka kami mengikuti ‘athaf </w:t>
      </w:r>
      <w:r w:rsidRPr="007C1470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terhadap</w:t>
      </w:r>
      <w:r w:rsidRPr="007C14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kalimat tersebut, yaitu firman-Nya;  (dan tidaklah) maksudnya; dan tidaklah aku, atau tidaklah kami (mendustakan) jika kami menerima (ayat-ayat Tuhan kami) maksudnya; yang berbuat baik kepada kami, (dan kami adalah bagian dari orang mukmin) maksudnya orang yang memilki kedalaman imana. </w:t>
      </w:r>
      <w:r w:rsidRPr="00B475FC">
        <w:rPr>
          <w:rFonts w:ascii="Times New Roman" w:eastAsia="Times New Roman" w:hAnsi="Times New Roman" w:cs="Times New Roman"/>
          <w:i/>
          <w:iCs/>
          <w:sz w:val="24"/>
          <w:szCs w:val="24"/>
        </w:rPr>
        <w:t>Sedangkan taqdir (ketentuannya) menurut Ibn ‘Umar dalam menashabkan fi’il ketiga; Andaikan kami dikmebalikan dan andaikan kami tidak mendustakan maka kami akan bahagia. Sedangkan dalam bacaan Hamzah dan Kusa’iy  dan Hafsh adalah menashabkan dua fi’il; andaikan kami dikembalikan maka kami akan bahagia dan kami tidak akan mendustakan”.</w:t>
      </w:r>
    </w:p>
    <w:p w:rsidR="00C42FA7" w:rsidRPr="007229FC" w:rsidRDefault="00C42FA7" w:rsidP="007D543E">
      <w:pPr>
        <w:spacing w:after="0"/>
        <w:ind w:left="851" w:right="-1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E414CA" w:rsidRPr="00E51716" w:rsidRDefault="00814B21" w:rsidP="00844166">
      <w:pPr>
        <w:pStyle w:val="ListParagraph"/>
        <w:numPr>
          <w:ilvl w:val="0"/>
          <w:numId w:val="32"/>
        </w:numPr>
        <w:tabs>
          <w:tab w:val="left" w:pos="709"/>
        </w:tabs>
        <w:spacing w:line="480" w:lineRule="auto"/>
        <w:ind w:left="851" w:hanging="284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 </w:t>
      </w:r>
      <w:r w:rsidR="00C734CA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Pakar tafsir ini sangat memperhatikan dan banyak menjelaskan </w:t>
      </w:r>
      <w:r w:rsidR="00C734CA" w:rsidRPr="00DF7E7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mun</w:t>
      </w:r>
      <w:r w:rsidR="00DF7E7F" w:rsidRPr="00DF7E7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â</w:t>
      </w:r>
      <w:r w:rsidR="00C734CA" w:rsidRPr="00DF7E7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sab</w:t>
      </w:r>
      <w:r w:rsidR="00DF7E7F" w:rsidRPr="00DF7E7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â</w:t>
      </w:r>
      <w:r w:rsidR="00C734CA" w:rsidRPr="00DF7E7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t</w:t>
      </w:r>
      <w:r w:rsidR="00C734CA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antara beberapa ayat dan surat dalam tafsirnya. Oleh karena itu, sering ditemui</w:t>
      </w:r>
      <w:r w:rsidR="00EF1F9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ungkapan dengan perkataanya:</w:t>
      </w:r>
      <w:r w:rsidR="00EF1F92" w:rsidRPr="00EF1F9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C734CA" w:rsidRPr="00E51716">
        <w:rPr>
          <w:rFonts w:asciiTheme="majorBidi" w:eastAsia="Times New Roman" w:hAnsiTheme="majorBidi" w:cstheme="majorBidi"/>
          <w:sz w:val="24"/>
          <w:szCs w:val="24"/>
          <w:rtl/>
          <w:lang w:eastAsia="id-ID"/>
        </w:rPr>
        <w:t>لما</w:t>
      </w:r>
      <w:r w:rsidR="00EF1F92" w:rsidRPr="00EF1F92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, </w:t>
      </w:r>
      <w:r w:rsidR="00C734CA" w:rsidRPr="00E51716">
        <w:rPr>
          <w:rFonts w:asciiTheme="majorBidi" w:eastAsia="Times New Roman" w:hAnsiTheme="majorBidi" w:cstheme="majorBidi"/>
          <w:sz w:val="24"/>
          <w:szCs w:val="24"/>
          <w:rtl/>
          <w:lang w:eastAsia="id-ID"/>
        </w:rPr>
        <w:t>من هذا</w:t>
      </w:r>
      <w:r w:rsidR="00EF1F92" w:rsidRPr="00EF1F92"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="00C734CA" w:rsidRPr="00E51716">
        <w:rPr>
          <w:rFonts w:asciiTheme="majorBidi" w:eastAsia="Times New Roman" w:hAnsiTheme="majorBidi" w:cstheme="majorBidi"/>
          <w:sz w:val="24"/>
          <w:szCs w:val="24"/>
          <w:rtl/>
          <w:lang w:eastAsia="id-ID"/>
        </w:rPr>
        <w:t xml:space="preserve"> من ثم </w:t>
      </w:r>
      <w:r w:rsidR="00EF1F92" w:rsidRPr="00EF1F92">
        <w:rPr>
          <w:rFonts w:asciiTheme="majorBidi" w:eastAsia="Times New Roman" w:hAnsiTheme="majorBidi" w:cstheme="majorBidi"/>
          <w:sz w:val="24"/>
          <w:szCs w:val="24"/>
          <w:lang w:eastAsia="id-ID"/>
        </w:rPr>
        <w:t>,</w:t>
      </w:r>
      <w:r w:rsidR="00C734CA" w:rsidRPr="00E51716">
        <w:rPr>
          <w:rFonts w:asciiTheme="majorBidi" w:eastAsia="Times New Roman" w:hAnsiTheme="majorBidi" w:cstheme="majorBidi"/>
          <w:sz w:val="24"/>
          <w:szCs w:val="24"/>
          <w:rtl/>
          <w:lang w:eastAsia="id-ID"/>
        </w:rPr>
        <w:t xml:space="preserve">ثم </w:t>
      </w:r>
      <w:r w:rsidR="00C734CA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 dalam menjelaskan kalimat-kalimat dan menafsirkan ayat-ayatnya.</w:t>
      </w:r>
      <w:r w:rsidR="00BE5DE1" w:rsidRPr="00E51716">
        <w:rPr>
          <w:rStyle w:val="FootnoteReference"/>
          <w:rFonts w:asciiTheme="majorBidi" w:eastAsia="Times New Roman" w:hAnsiTheme="majorBidi" w:cstheme="majorBidi"/>
          <w:sz w:val="24"/>
          <w:szCs w:val="24"/>
          <w:lang w:eastAsia="id-ID"/>
        </w:rPr>
        <w:footnoteReference w:id="35"/>
      </w:r>
    </w:p>
    <w:p w:rsidR="00214760" w:rsidRPr="00DF7E7F" w:rsidRDefault="00814B21" w:rsidP="00330E2E">
      <w:pPr>
        <w:pStyle w:val="ListParagraph"/>
        <w:tabs>
          <w:tab w:val="left" w:pos="709"/>
        </w:tabs>
        <w:spacing w:line="480" w:lineRule="auto"/>
        <w:ind w:left="851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ab/>
      </w:r>
      <w:r w:rsidR="00EC349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Inilah sebagian dari metode al-Biq</w:t>
      </w:r>
      <w:r w:rsidR="00B64F7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â</w:t>
      </w:r>
      <w:r w:rsidR="00EC3497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>’i dalam tafsirnya.</w:t>
      </w:r>
      <w:r w:rsidR="00A36006" w:rsidRPr="00E5171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="00214760" w:rsidRPr="00DF7E7F">
        <w:rPr>
          <w:rFonts w:asciiTheme="majorBidi" w:eastAsia="Times New Roman" w:hAnsiTheme="majorBidi" w:cstheme="majorBidi"/>
          <w:sz w:val="24"/>
          <w:szCs w:val="24"/>
          <w:lang w:eastAsia="id-ID"/>
        </w:rPr>
        <w:t>Dengan demikian kita dapat memahami gaya penafsiran al-Biqâ’i dalam menafsirkan al-Qur’an dengan karangan kitabnya yaitu </w:t>
      </w:r>
      <w:r w:rsidR="00214760" w:rsidRPr="00DF7E7F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Nazhm al-Durar fi Tanâsub al-Âyât wa al-Suwar</w:t>
      </w:r>
      <w:r w:rsidR="00214760" w:rsidRPr="00DF7E7F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</w:p>
    <w:p w:rsidR="0024395C" w:rsidRPr="0024395C" w:rsidRDefault="0024395C" w:rsidP="00844166">
      <w:pPr>
        <w:pStyle w:val="ListParagraph"/>
        <w:tabs>
          <w:tab w:val="left" w:pos="709"/>
        </w:tabs>
        <w:spacing w:line="480" w:lineRule="auto"/>
        <w:ind w:left="851"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sectPr w:rsidR="0024395C" w:rsidRPr="0024395C" w:rsidSect="00F17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6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D2" w:rsidRDefault="002C1BD2" w:rsidP="009E2B06">
      <w:pPr>
        <w:spacing w:after="0" w:line="240" w:lineRule="auto"/>
      </w:pPr>
      <w:r>
        <w:separator/>
      </w:r>
    </w:p>
  </w:endnote>
  <w:endnote w:type="continuationSeparator" w:id="1">
    <w:p w:rsidR="002C1BD2" w:rsidRDefault="002C1BD2" w:rsidP="009E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3E" w:rsidRDefault="00F17A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16" w:rsidRDefault="00407E16" w:rsidP="00D8316D">
    <w:pPr>
      <w:pStyle w:val="Footer"/>
      <w:jc w:val="center"/>
    </w:pPr>
  </w:p>
  <w:p w:rsidR="00407E16" w:rsidRDefault="00407E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895"/>
      <w:docPartObj>
        <w:docPartGallery w:val="Page Numbers (Bottom of Page)"/>
        <w:docPartUnique/>
      </w:docPartObj>
    </w:sdtPr>
    <w:sdtContent>
      <w:p w:rsidR="00F17A3E" w:rsidRDefault="005558DD">
        <w:pPr>
          <w:pStyle w:val="Footer"/>
          <w:jc w:val="center"/>
        </w:pPr>
        <w:r>
          <w:fldChar w:fldCharType="begin"/>
        </w:r>
        <w:r w:rsidR="00022FF1">
          <w:instrText xml:space="preserve"> PAGE   \* MERGEFORMAT </w:instrText>
        </w:r>
        <w:r>
          <w:fldChar w:fldCharType="separate"/>
        </w:r>
        <w:r w:rsidR="00556B5E">
          <w:rPr>
            <w:noProof/>
          </w:rPr>
          <w:t>63</w:t>
        </w:r>
        <w:r>
          <w:fldChar w:fldCharType="end"/>
        </w:r>
      </w:p>
    </w:sdtContent>
  </w:sdt>
  <w:p w:rsidR="00407E16" w:rsidRDefault="00407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D2" w:rsidRDefault="002C1BD2" w:rsidP="009E2B06">
      <w:pPr>
        <w:spacing w:after="0" w:line="240" w:lineRule="auto"/>
      </w:pPr>
      <w:r>
        <w:separator/>
      </w:r>
    </w:p>
  </w:footnote>
  <w:footnote w:type="continuationSeparator" w:id="1">
    <w:p w:rsidR="002C1BD2" w:rsidRDefault="002C1BD2" w:rsidP="009E2B06">
      <w:pPr>
        <w:spacing w:after="0" w:line="240" w:lineRule="auto"/>
      </w:pPr>
      <w:r>
        <w:continuationSeparator/>
      </w:r>
    </w:p>
  </w:footnote>
  <w:footnote w:id="2">
    <w:p w:rsidR="00407E16" w:rsidRPr="00814B21" w:rsidRDefault="00407E16" w:rsidP="00E51716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  <w:lang w:val="en-US"/>
        </w:rPr>
        <w:t xml:space="preserve"> </w:t>
      </w:r>
      <w:r w:rsidRPr="00814B21">
        <w:rPr>
          <w:rFonts w:asciiTheme="majorBidi" w:hAnsiTheme="majorBidi" w:cstheme="majorBidi"/>
        </w:rPr>
        <w:t xml:space="preserve">Burhanuddin Abi al-Hasan Ibrahim ibn Umar al-Biqâ’i, </w:t>
      </w:r>
      <w:r w:rsidRPr="00814B21">
        <w:rPr>
          <w:rFonts w:asciiTheme="majorBidi" w:hAnsiTheme="majorBidi" w:cstheme="majorBidi"/>
          <w:i/>
          <w:iCs/>
        </w:rPr>
        <w:t>Nazhm al-Durar fî Tanâsub al-Âyât wa al-Suwar</w:t>
      </w:r>
      <w:r w:rsidRPr="00814B21">
        <w:rPr>
          <w:rFonts w:asciiTheme="majorBidi" w:hAnsiTheme="majorBidi" w:cstheme="majorBidi"/>
        </w:rPr>
        <w:t>, Juz I, (</w:t>
      </w:r>
      <w:r w:rsidRPr="00814B21">
        <w:rPr>
          <w:rFonts w:asciiTheme="majorBidi" w:hAnsiTheme="majorBidi" w:cstheme="majorBidi"/>
          <w:lang w:eastAsia="id-ID"/>
        </w:rPr>
        <w:t xml:space="preserve">Lebanon: Dar al-Kutub al-Ilmiyah, 2006), </w:t>
      </w:r>
      <w:r w:rsidRPr="00814B21">
        <w:rPr>
          <w:rFonts w:asciiTheme="majorBidi" w:hAnsiTheme="majorBidi" w:cstheme="majorBidi"/>
        </w:rPr>
        <w:t xml:space="preserve">h. 3. Lihat juga Muhammad ‘Ali Ayazi, </w:t>
      </w:r>
      <w:r w:rsidRPr="00814B21">
        <w:rPr>
          <w:rFonts w:asciiTheme="majorBidi" w:hAnsiTheme="majorBidi" w:cstheme="majorBidi"/>
          <w:i/>
          <w:iCs/>
        </w:rPr>
        <w:t>al-Mufassirun</w:t>
      </w:r>
      <w:r w:rsidRPr="00814B21">
        <w:rPr>
          <w:rFonts w:asciiTheme="majorBidi" w:hAnsiTheme="majorBidi" w:cstheme="majorBidi"/>
        </w:rPr>
        <w:t xml:space="preserve">; </w:t>
      </w:r>
      <w:r w:rsidRPr="00814B21">
        <w:rPr>
          <w:rFonts w:asciiTheme="majorBidi" w:hAnsiTheme="majorBidi" w:cstheme="majorBidi"/>
          <w:i/>
          <w:iCs/>
        </w:rPr>
        <w:t>Hayatuhum wa Manhajuhum</w:t>
      </w:r>
      <w:r w:rsidRPr="00814B21">
        <w:rPr>
          <w:rFonts w:asciiTheme="majorBidi" w:hAnsiTheme="majorBidi" w:cstheme="majorBidi"/>
        </w:rPr>
        <w:t xml:space="preserve">, (Teheran: Mu’asasah al-Thiba’ah wa al-Nashr Wizarah al-Tsaqafah wa al-Irsyad al-Eslami, 1373 H), h. 712. Lihat juga Shalah Abd al-Fattah al-Kholidy, </w:t>
      </w:r>
      <w:r w:rsidRPr="00814B21">
        <w:rPr>
          <w:rFonts w:asciiTheme="majorBidi" w:hAnsiTheme="majorBidi" w:cstheme="majorBidi"/>
          <w:i/>
          <w:iCs/>
        </w:rPr>
        <w:t>Ta’rîf  al-Darisin bi Manâhij al-Mufassirîn</w:t>
      </w:r>
      <w:r w:rsidRPr="00814B21">
        <w:rPr>
          <w:rFonts w:asciiTheme="majorBidi" w:hAnsiTheme="majorBidi" w:cstheme="majorBidi"/>
        </w:rPr>
        <w:t>, (Dar Qalam: Damasqy, 1423 H/ 2002 M), h. 448</w:t>
      </w:r>
    </w:p>
  </w:footnote>
  <w:footnote w:id="3">
    <w:p w:rsidR="00407E16" w:rsidRPr="00814B21" w:rsidRDefault="00407E16" w:rsidP="00E51716">
      <w:pPr>
        <w:pStyle w:val="FootnoteText"/>
        <w:ind w:firstLine="720"/>
        <w:jc w:val="both"/>
        <w:rPr>
          <w:rFonts w:asciiTheme="majorBidi" w:hAnsiTheme="majorBidi" w:cstheme="majorBidi"/>
          <w:lang w:val="en-US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</w:t>
      </w:r>
      <w:r w:rsidRPr="00814B21">
        <w:rPr>
          <w:rFonts w:asciiTheme="majorBidi" w:hAnsiTheme="majorBidi" w:cstheme="majorBidi"/>
          <w:lang w:val="en-US"/>
        </w:rPr>
        <w:t xml:space="preserve"> </w:t>
      </w:r>
      <w:r w:rsidRPr="00814B21">
        <w:rPr>
          <w:rFonts w:asciiTheme="majorBidi" w:hAnsiTheme="majorBidi" w:cstheme="majorBidi"/>
        </w:rPr>
        <w:t>Muhammad ‘Ali Ayazi</w:t>
      </w:r>
      <w:r w:rsidRPr="00814B21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814B21">
        <w:rPr>
          <w:rFonts w:asciiTheme="majorBidi" w:hAnsiTheme="majorBidi" w:cstheme="majorBidi"/>
          <w:i/>
          <w:iCs/>
          <w:lang w:val="en-US"/>
        </w:rPr>
        <w:t>Loc.Cit</w:t>
      </w:r>
      <w:proofErr w:type="spellEnd"/>
      <w:r w:rsidRPr="00814B21">
        <w:rPr>
          <w:rFonts w:asciiTheme="majorBidi" w:hAnsiTheme="majorBidi" w:cstheme="majorBidi"/>
          <w:lang w:val="en-US"/>
        </w:rPr>
        <w:t>.</w:t>
      </w:r>
      <w:r w:rsidRPr="00814B21">
        <w:rPr>
          <w:rFonts w:asciiTheme="majorBidi" w:hAnsiTheme="majorBidi" w:cstheme="majorBidi"/>
        </w:rPr>
        <w:t xml:space="preserve"> </w:t>
      </w:r>
    </w:p>
  </w:footnote>
  <w:footnote w:id="4">
    <w:p w:rsidR="00407E16" w:rsidRPr="00814B21" w:rsidRDefault="00407E16" w:rsidP="00E51716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</w:t>
      </w:r>
      <w:r w:rsidRPr="00814B21">
        <w:rPr>
          <w:rFonts w:asciiTheme="majorBidi" w:hAnsiTheme="majorBidi" w:cstheme="majorBidi"/>
          <w:lang w:val="en-US"/>
        </w:rPr>
        <w:t xml:space="preserve"> </w:t>
      </w:r>
      <w:r w:rsidRPr="00814B21">
        <w:rPr>
          <w:rFonts w:asciiTheme="majorBidi" w:hAnsiTheme="majorBidi" w:cstheme="majorBidi"/>
        </w:rPr>
        <w:t>Shalah Abd al-Fattah al-Kholidy</w:t>
      </w:r>
      <w:r w:rsidRPr="00814B21">
        <w:rPr>
          <w:rFonts w:asciiTheme="majorBidi" w:hAnsiTheme="majorBidi" w:cstheme="majorBidi"/>
          <w:i/>
          <w:iCs/>
          <w:lang w:val="en-US"/>
        </w:rPr>
        <w:t xml:space="preserve">, </w:t>
      </w:r>
      <w:proofErr w:type="spellStart"/>
      <w:r w:rsidRPr="00814B21">
        <w:rPr>
          <w:rFonts w:asciiTheme="majorBidi" w:hAnsiTheme="majorBidi" w:cstheme="majorBidi"/>
          <w:i/>
          <w:iCs/>
          <w:lang w:val="en-US"/>
        </w:rPr>
        <w:t>Op.Cit</w:t>
      </w:r>
      <w:proofErr w:type="spellEnd"/>
      <w:r w:rsidRPr="00814B21">
        <w:rPr>
          <w:rFonts w:asciiTheme="majorBidi" w:hAnsiTheme="majorBidi" w:cstheme="majorBidi"/>
          <w:i/>
          <w:iCs/>
          <w:lang w:val="en-US"/>
        </w:rPr>
        <w:t xml:space="preserve">, </w:t>
      </w:r>
      <w:r w:rsidRPr="00814B21">
        <w:rPr>
          <w:rFonts w:asciiTheme="majorBidi" w:hAnsiTheme="majorBidi" w:cstheme="majorBidi"/>
        </w:rPr>
        <w:t>449</w:t>
      </w:r>
    </w:p>
  </w:footnote>
  <w:footnote w:id="5">
    <w:p w:rsidR="00407E16" w:rsidRPr="00814B21" w:rsidRDefault="00407E16" w:rsidP="00E51716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</w:t>
      </w:r>
      <w:r w:rsidRPr="00814B21">
        <w:rPr>
          <w:rFonts w:asciiTheme="majorBidi" w:hAnsiTheme="majorBidi" w:cstheme="majorBidi"/>
          <w:lang w:val="en-US"/>
        </w:rPr>
        <w:t xml:space="preserve"> </w:t>
      </w:r>
      <w:r w:rsidRPr="00814B21">
        <w:rPr>
          <w:rFonts w:asciiTheme="majorBidi" w:hAnsiTheme="majorBidi" w:cstheme="majorBidi"/>
          <w:i/>
          <w:iCs/>
        </w:rPr>
        <w:t>Ibid</w:t>
      </w:r>
      <w:r w:rsidRPr="00814B21">
        <w:rPr>
          <w:rFonts w:asciiTheme="majorBidi" w:hAnsiTheme="majorBidi" w:cstheme="majorBidi"/>
        </w:rPr>
        <w:t xml:space="preserve">. </w:t>
      </w:r>
    </w:p>
  </w:footnote>
  <w:footnote w:id="6">
    <w:p w:rsidR="00407E16" w:rsidRPr="00814B21" w:rsidRDefault="00407E16" w:rsidP="00E51716">
      <w:pPr>
        <w:pStyle w:val="FootnoteText"/>
        <w:ind w:firstLine="720"/>
        <w:jc w:val="both"/>
        <w:rPr>
          <w:rFonts w:asciiTheme="majorBidi" w:hAnsiTheme="majorBidi" w:cstheme="majorBidi"/>
          <w:lang w:val="en-US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 </w:t>
      </w:r>
      <w:r w:rsidRPr="00814B21">
        <w:rPr>
          <w:rFonts w:asciiTheme="majorBidi" w:hAnsiTheme="majorBidi" w:cstheme="majorBidi"/>
          <w:i/>
          <w:iCs/>
          <w:lang w:val="en-US"/>
        </w:rPr>
        <w:t>Ibid</w:t>
      </w:r>
      <w:r w:rsidRPr="00814B21">
        <w:rPr>
          <w:rFonts w:asciiTheme="majorBidi" w:hAnsiTheme="majorBidi" w:cstheme="majorBidi"/>
          <w:lang w:val="en-US"/>
        </w:rPr>
        <w:t>.</w:t>
      </w:r>
    </w:p>
  </w:footnote>
  <w:footnote w:id="7">
    <w:p w:rsidR="00407E16" w:rsidRPr="00814B21" w:rsidRDefault="00407E16" w:rsidP="00E51716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Taufiq Abdullah  Dkk, </w:t>
      </w:r>
      <w:r w:rsidRPr="00814B21">
        <w:rPr>
          <w:rFonts w:asciiTheme="majorBidi" w:hAnsiTheme="majorBidi" w:cstheme="majorBidi"/>
          <w:i/>
          <w:iCs/>
        </w:rPr>
        <w:t>Ensiklopedi Islam</w:t>
      </w:r>
      <w:r w:rsidRPr="00814B21">
        <w:rPr>
          <w:rFonts w:asciiTheme="majorBidi" w:hAnsiTheme="majorBidi" w:cstheme="majorBidi"/>
        </w:rPr>
        <w:t>, Jilid 2, (Jakarta: PT Ichtiar Baru Van Hoeve, 2000), h. 78</w:t>
      </w:r>
    </w:p>
  </w:footnote>
  <w:footnote w:id="8">
    <w:p w:rsidR="00407E16" w:rsidRPr="00814B21" w:rsidRDefault="00407E16" w:rsidP="00272BF3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 Muhammad al-Syaukaniy, </w:t>
      </w:r>
      <w:r w:rsidRPr="00814B21">
        <w:rPr>
          <w:rFonts w:asciiTheme="majorBidi" w:hAnsiTheme="majorBidi" w:cstheme="majorBidi"/>
          <w:i/>
          <w:iCs/>
        </w:rPr>
        <w:t>al-Badr  al-Thali’</w:t>
      </w:r>
      <w:r w:rsidRPr="00814B21">
        <w:rPr>
          <w:rFonts w:asciiTheme="majorBidi" w:hAnsiTheme="majorBidi" w:cstheme="majorBidi"/>
        </w:rPr>
        <w:t>, (Kairo: Mathba’ah al-Sa’adah, 1348 H), Jilid I, h. 20</w:t>
      </w:r>
    </w:p>
  </w:footnote>
  <w:footnote w:id="9">
    <w:p w:rsidR="00407E16" w:rsidRPr="00814B21" w:rsidRDefault="00407E16">
      <w:pPr>
        <w:rPr>
          <w:rFonts w:asciiTheme="majorBidi" w:hAnsiTheme="majorBidi" w:cstheme="majorBidi"/>
        </w:rPr>
      </w:pPr>
    </w:p>
    <w:p w:rsidR="00407E16" w:rsidRPr="00814B21" w:rsidRDefault="00407E16" w:rsidP="00A769D6">
      <w:pPr>
        <w:pStyle w:val="FootnoteText"/>
        <w:jc w:val="both"/>
        <w:rPr>
          <w:rFonts w:asciiTheme="majorBidi" w:hAnsiTheme="majorBidi" w:cstheme="majorBidi"/>
        </w:rPr>
      </w:pPr>
    </w:p>
  </w:footnote>
  <w:footnote w:id="10">
    <w:p w:rsidR="00407E16" w:rsidRPr="00814B21" w:rsidRDefault="00407E16" w:rsidP="00E51716">
      <w:pPr>
        <w:pStyle w:val="FootnoteText"/>
        <w:ind w:firstLine="720"/>
        <w:jc w:val="both"/>
        <w:rPr>
          <w:rFonts w:asciiTheme="majorBidi" w:hAnsiTheme="majorBidi" w:cstheme="majorBidi"/>
          <w:lang w:val="en-US"/>
        </w:rPr>
      </w:pPr>
      <w:r w:rsidRPr="00814B21">
        <w:rPr>
          <w:rFonts w:asciiTheme="majorBidi" w:hAnsiTheme="majorBidi" w:cstheme="majorBidi"/>
        </w:rPr>
        <w:t xml:space="preserve"> </w:t>
      </w: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 </w:t>
      </w:r>
      <w:r w:rsidRPr="00814B21">
        <w:rPr>
          <w:rFonts w:asciiTheme="majorBidi" w:hAnsiTheme="majorBidi" w:cstheme="majorBidi"/>
        </w:rPr>
        <w:t xml:space="preserve">Burhanuddin Abi al-Hasan Ibrahim ibn Umar al-Biqâ’i, </w:t>
      </w:r>
      <w:r w:rsidRPr="00814B21">
        <w:rPr>
          <w:rFonts w:asciiTheme="majorBidi" w:hAnsiTheme="majorBidi" w:cstheme="majorBidi"/>
          <w:i/>
          <w:iCs/>
        </w:rPr>
        <w:t>Op.Cit</w:t>
      </w:r>
      <w:r w:rsidRPr="00814B21">
        <w:rPr>
          <w:rFonts w:asciiTheme="majorBidi" w:hAnsiTheme="majorBidi" w:cstheme="majorBidi"/>
        </w:rPr>
        <w:t xml:space="preserve">, </w:t>
      </w:r>
      <w:proofErr w:type="spellStart"/>
      <w:r w:rsidRPr="00814B21">
        <w:rPr>
          <w:rFonts w:asciiTheme="majorBidi" w:hAnsiTheme="majorBidi" w:cstheme="majorBidi"/>
          <w:lang w:val="en-US"/>
        </w:rPr>
        <w:t>Juz</w:t>
      </w:r>
      <w:proofErr w:type="spellEnd"/>
      <w:r w:rsidRPr="00814B21">
        <w:rPr>
          <w:rFonts w:asciiTheme="majorBidi" w:hAnsiTheme="majorBidi" w:cstheme="majorBidi"/>
          <w:lang w:val="en-US"/>
        </w:rPr>
        <w:t xml:space="preserve"> 22, </w:t>
      </w:r>
      <w:r w:rsidRPr="00814B21">
        <w:rPr>
          <w:rFonts w:asciiTheme="majorBidi" w:hAnsiTheme="majorBidi" w:cstheme="majorBidi"/>
        </w:rPr>
        <w:t xml:space="preserve">h. </w:t>
      </w:r>
      <w:r w:rsidRPr="00814B21">
        <w:rPr>
          <w:rFonts w:asciiTheme="majorBidi" w:hAnsiTheme="majorBidi" w:cstheme="majorBidi"/>
          <w:lang w:val="en-US"/>
        </w:rPr>
        <w:t>443</w:t>
      </w:r>
    </w:p>
  </w:footnote>
  <w:footnote w:id="11">
    <w:p w:rsidR="00407E16" w:rsidRPr="00814B21" w:rsidRDefault="00407E16" w:rsidP="00404E3C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Shalah Abd al-Fattah al-Kholidy, </w:t>
      </w:r>
      <w:r w:rsidRPr="00814B21">
        <w:rPr>
          <w:rFonts w:asciiTheme="majorBidi" w:hAnsiTheme="majorBidi" w:cstheme="majorBidi"/>
          <w:i/>
          <w:iCs/>
        </w:rPr>
        <w:t>Op. Cit</w:t>
      </w:r>
      <w:r w:rsidRPr="00814B21">
        <w:rPr>
          <w:rFonts w:asciiTheme="majorBidi" w:hAnsiTheme="majorBidi" w:cstheme="majorBidi"/>
        </w:rPr>
        <w:t>, h. 449</w:t>
      </w:r>
    </w:p>
  </w:footnote>
  <w:footnote w:id="12">
    <w:p w:rsidR="00407E16" w:rsidRPr="00814B21" w:rsidRDefault="00407E16" w:rsidP="00BC382D">
      <w:pPr>
        <w:pStyle w:val="FootnoteText"/>
        <w:ind w:firstLine="720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 Muhammad ‘Ali Ayazi, </w:t>
      </w:r>
      <w:r w:rsidRPr="00814B21">
        <w:rPr>
          <w:rFonts w:asciiTheme="majorBidi" w:hAnsiTheme="majorBidi" w:cstheme="majorBidi"/>
          <w:i/>
          <w:iCs/>
        </w:rPr>
        <w:t>Op. Cit</w:t>
      </w:r>
      <w:r w:rsidRPr="00814B21">
        <w:rPr>
          <w:rFonts w:asciiTheme="majorBidi" w:hAnsiTheme="majorBidi" w:cstheme="majorBidi"/>
        </w:rPr>
        <w:t>, h. 713</w:t>
      </w:r>
    </w:p>
  </w:footnote>
  <w:footnote w:id="13">
    <w:p w:rsidR="00407E16" w:rsidRPr="00814B21" w:rsidRDefault="00407E16" w:rsidP="00F30741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  <w:lang w:val="en-US"/>
        </w:rPr>
        <w:t xml:space="preserve"> </w:t>
      </w:r>
      <w:r w:rsidRPr="00814B21">
        <w:rPr>
          <w:rFonts w:asciiTheme="majorBidi" w:hAnsiTheme="majorBidi" w:cstheme="majorBidi"/>
        </w:rPr>
        <w:t xml:space="preserve"> M. Quraish Shihab, </w:t>
      </w:r>
      <w:r w:rsidRPr="00814B21">
        <w:rPr>
          <w:rFonts w:asciiTheme="majorBidi" w:hAnsiTheme="majorBidi" w:cstheme="majorBidi"/>
          <w:i/>
          <w:iCs/>
        </w:rPr>
        <w:t>Tafsir al-Mishbah Pesan, Kesan, dan Keserasian al-Qur’an</w:t>
      </w:r>
      <w:r w:rsidRPr="00814B21">
        <w:rPr>
          <w:rFonts w:asciiTheme="majorBidi" w:hAnsiTheme="majorBidi" w:cstheme="majorBidi"/>
        </w:rPr>
        <w:t>, Vol. I, (Jakarta: Lentera Hati, 2002), h. xxvii</w:t>
      </w:r>
    </w:p>
  </w:footnote>
  <w:footnote w:id="14">
    <w:p w:rsidR="00407E16" w:rsidRPr="00814B21" w:rsidRDefault="00407E16" w:rsidP="00F30741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  <w:lang w:val="en-US"/>
        </w:rPr>
        <w:t xml:space="preserve"> </w:t>
      </w:r>
      <w:r w:rsidRPr="00814B21">
        <w:rPr>
          <w:rFonts w:asciiTheme="majorBidi" w:hAnsiTheme="majorBidi" w:cstheme="majorBidi"/>
        </w:rPr>
        <w:t xml:space="preserve"> Muhammad al-Syaukaniy, </w:t>
      </w:r>
      <w:r w:rsidRPr="00814B21">
        <w:rPr>
          <w:rFonts w:asciiTheme="majorBidi" w:hAnsiTheme="majorBidi" w:cstheme="majorBidi"/>
          <w:i/>
          <w:iCs/>
        </w:rPr>
        <w:t>Loc.Cit</w:t>
      </w:r>
      <w:r w:rsidRPr="00814B21">
        <w:rPr>
          <w:rFonts w:asciiTheme="majorBidi" w:hAnsiTheme="majorBidi" w:cstheme="majorBidi"/>
        </w:rPr>
        <w:t xml:space="preserve">. </w:t>
      </w:r>
    </w:p>
  </w:footnote>
  <w:footnote w:id="15">
    <w:p w:rsidR="00407E16" w:rsidRPr="00814B21" w:rsidRDefault="00407E16" w:rsidP="00BC32E3">
      <w:pPr>
        <w:pStyle w:val="FootnoteText"/>
        <w:ind w:firstLine="720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 Shalah Abd al-Fattah al-Kholidy, </w:t>
      </w:r>
      <w:r w:rsidRPr="00814B21">
        <w:rPr>
          <w:rFonts w:asciiTheme="majorBidi" w:hAnsiTheme="majorBidi" w:cstheme="majorBidi"/>
          <w:i/>
          <w:iCs/>
        </w:rPr>
        <w:t>Loc. Cit.</w:t>
      </w:r>
    </w:p>
  </w:footnote>
  <w:footnote w:id="16">
    <w:p w:rsidR="00407E16" w:rsidRPr="00814B21" w:rsidRDefault="00407E16" w:rsidP="00A769D6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  <w:lang w:val="en-US"/>
        </w:rPr>
        <w:t xml:space="preserve"> </w:t>
      </w:r>
      <w:r w:rsidRPr="00814B21">
        <w:rPr>
          <w:rFonts w:asciiTheme="majorBidi" w:hAnsiTheme="majorBidi" w:cstheme="majorBidi"/>
        </w:rPr>
        <w:t xml:space="preserve"> </w:t>
      </w:r>
      <w:r w:rsidRPr="00814B21">
        <w:rPr>
          <w:rFonts w:asciiTheme="majorBidi" w:hAnsiTheme="majorBidi" w:cstheme="majorBidi"/>
        </w:rPr>
        <w:t>Muhammad Quraish Shihab,</w:t>
      </w:r>
      <w:proofErr w:type="spellStart"/>
      <w:r w:rsidRPr="00814B21">
        <w:rPr>
          <w:rFonts w:asciiTheme="majorBidi" w:hAnsiTheme="majorBidi" w:cstheme="majorBidi"/>
          <w:i/>
          <w:iCs/>
          <w:lang w:val="en-US"/>
        </w:rPr>
        <w:t>Op.Cit</w:t>
      </w:r>
      <w:proofErr w:type="spellEnd"/>
      <w:r w:rsidRPr="00814B21">
        <w:rPr>
          <w:rFonts w:asciiTheme="majorBidi" w:hAnsiTheme="majorBidi" w:cstheme="majorBidi"/>
          <w:lang w:val="en-US"/>
        </w:rPr>
        <w:t xml:space="preserve">, </w:t>
      </w:r>
      <w:r w:rsidRPr="00814B21">
        <w:rPr>
          <w:rFonts w:asciiTheme="majorBidi" w:hAnsiTheme="majorBidi" w:cstheme="majorBidi"/>
        </w:rPr>
        <w:t xml:space="preserve"> h. 5</w:t>
      </w:r>
    </w:p>
  </w:footnote>
  <w:footnote w:id="17">
    <w:p w:rsidR="00407E16" w:rsidRPr="00814B21" w:rsidRDefault="00407E16" w:rsidP="00375B47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 </w:t>
      </w:r>
      <w:r w:rsidRPr="00814B21">
        <w:rPr>
          <w:rFonts w:asciiTheme="majorBidi" w:hAnsiTheme="majorBidi" w:cstheme="majorBidi"/>
          <w:i/>
          <w:iCs/>
          <w:lang w:val="en-US"/>
        </w:rPr>
        <w:t>Ibid</w:t>
      </w:r>
      <w:r w:rsidRPr="00814B21">
        <w:rPr>
          <w:rFonts w:asciiTheme="majorBidi" w:hAnsiTheme="majorBidi" w:cstheme="majorBidi"/>
          <w:lang w:val="en-US"/>
        </w:rPr>
        <w:t xml:space="preserve">, </w:t>
      </w:r>
      <w:r w:rsidRPr="00814B21">
        <w:rPr>
          <w:rFonts w:asciiTheme="majorBidi" w:hAnsiTheme="majorBidi" w:cstheme="majorBidi"/>
        </w:rPr>
        <w:t>h. xxxi</w:t>
      </w:r>
    </w:p>
  </w:footnote>
  <w:footnote w:id="18">
    <w:p w:rsidR="00407E16" w:rsidRPr="00814B21" w:rsidRDefault="00407E16" w:rsidP="00EF1A6D">
      <w:pPr>
        <w:pStyle w:val="FootnoteText"/>
        <w:ind w:firstLine="567"/>
        <w:jc w:val="both"/>
        <w:rPr>
          <w:rFonts w:asciiTheme="majorBidi" w:hAnsiTheme="majorBidi" w:cstheme="majorBidi"/>
          <w:lang w:val="en-US"/>
        </w:rPr>
      </w:pPr>
      <w:r w:rsidRPr="00814B21">
        <w:rPr>
          <w:rFonts w:asciiTheme="majorBidi" w:hAnsiTheme="majorBidi" w:cstheme="majorBidi"/>
        </w:rPr>
        <w:t xml:space="preserve">   </w:t>
      </w: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 </w:t>
      </w:r>
      <w:r w:rsidRPr="00814B21">
        <w:rPr>
          <w:rFonts w:asciiTheme="majorBidi" w:hAnsiTheme="majorBidi" w:cstheme="majorBidi"/>
        </w:rPr>
        <w:t>Burhanuddin Abi al-Hasan Ibrahim ibn Umar al-Biqâ’i,</w:t>
      </w:r>
      <w:r w:rsidRPr="00814B21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14B21">
        <w:rPr>
          <w:rFonts w:asciiTheme="majorBidi" w:hAnsiTheme="majorBidi" w:cstheme="majorBidi"/>
          <w:i/>
          <w:iCs/>
          <w:lang w:val="en-US"/>
        </w:rPr>
        <w:t>Op.Cit</w:t>
      </w:r>
      <w:proofErr w:type="spellEnd"/>
      <w:r w:rsidRPr="00814B21">
        <w:rPr>
          <w:rFonts w:asciiTheme="majorBidi" w:hAnsiTheme="majorBidi" w:cstheme="majorBidi"/>
          <w:lang w:val="en-US"/>
        </w:rPr>
        <w:t>, h. 3</w:t>
      </w:r>
    </w:p>
  </w:footnote>
  <w:footnote w:id="19">
    <w:p w:rsidR="00407E16" w:rsidRPr="00814B21" w:rsidRDefault="00407E16" w:rsidP="00E51716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814B21">
        <w:rPr>
          <w:rFonts w:asciiTheme="majorBidi" w:hAnsiTheme="majorBidi" w:cstheme="majorBidi"/>
        </w:rPr>
        <w:t xml:space="preserve">   </w:t>
      </w: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  <w:rtl/>
        </w:rPr>
        <w:t xml:space="preserve"> </w:t>
      </w:r>
      <w:r w:rsidRPr="00814B21">
        <w:rPr>
          <w:rFonts w:asciiTheme="majorBidi" w:hAnsiTheme="majorBidi" w:cstheme="majorBidi"/>
        </w:rPr>
        <w:t xml:space="preserve"> Ahmad Warson Munawwir, </w:t>
      </w:r>
      <w:r w:rsidRPr="00814B21">
        <w:rPr>
          <w:rFonts w:asciiTheme="majorBidi" w:hAnsiTheme="majorBidi" w:cstheme="majorBidi"/>
          <w:i/>
          <w:iCs/>
        </w:rPr>
        <w:t>al-Munawwir</w:t>
      </w:r>
      <w:r w:rsidRPr="00814B21">
        <w:rPr>
          <w:rFonts w:asciiTheme="majorBidi" w:hAnsiTheme="majorBidi" w:cstheme="majorBidi"/>
        </w:rPr>
        <w:t>, (Yogyakarta: 1984), h. 1534</w:t>
      </w:r>
    </w:p>
  </w:footnote>
  <w:footnote w:id="20">
    <w:p w:rsidR="00407E16" w:rsidRPr="00814B21" w:rsidRDefault="00407E16" w:rsidP="00E51716">
      <w:pPr>
        <w:pStyle w:val="FootnoteText"/>
        <w:ind w:firstLine="567"/>
        <w:jc w:val="both"/>
        <w:rPr>
          <w:rFonts w:asciiTheme="majorBidi" w:hAnsiTheme="majorBidi" w:cstheme="majorBidi"/>
          <w:lang w:val="en-US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</w:t>
      </w:r>
      <w:r w:rsidRPr="00814B21">
        <w:rPr>
          <w:rFonts w:asciiTheme="majorBidi" w:hAnsiTheme="majorBidi" w:cstheme="majorBidi"/>
        </w:rPr>
        <w:t xml:space="preserve">Burhanuddin Abi al-Hasan Ibrahim ibn Umar al-Biqâ’i, </w:t>
      </w:r>
      <w:proofErr w:type="spellStart"/>
      <w:r w:rsidRPr="00814B21">
        <w:rPr>
          <w:rFonts w:asciiTheme="majorBidi" w:hAnsiTheme="majorBidi" w:cstheme="majorBidi"/>
          <w:i/>
          <w:iCs/>
          <w:lang w:val="en-US"/>
        </w:rPr>
        <w:t>Op.Cit</w:t>
      </w:r>
      <w:proofErr w:type="spellEnd"/>
      <w:r w:rsidRPr="00814B21">
        <w:rPr>
          <w:rFonts w:asciiTheme="majorBidi" w:hAnsiTheme="majorBidi" w:cstheme="majorBidi"/>
          <w:lang w:val="en-US"/>
        </w:rPr>
        <w:t>. h. 443</w:t>
      </w:r>
    </w:p>
  </w:footnote>
  <w:footnote w:id="21">
    <w:p w:rsidR="00407E16" w:rsidRPr="00814B21" w:rsidRDefault="00407E16" w:rsidP="008801A0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</w:t>
      </w:r>
      <w:r w:rsidRPr="00814B21">
        <w:rPr>
          <w:rFonts w:asciiTheme="majorBidi" w:hAnsiTheme="majorBidi" w:cstheme="majorBidi"/>
          <w:i/>
          <w:iCs/>
        </w:rPr>
        <w:t>Ibid</w:t>
      </w:r>
      <w:r w:rsidRPr="00814B21">
        <w:rPr>
          <w:rFonts w:asciiTheme="majorBidi" w:hAnsiTheme="majorBidi" w:cstheme="majorBidi"/>
        </w:rPr>
        <w:t>, h. 3-9, Lihat juga Muhammad ‘Ali Ayazi, h. 714</w:t>
      </w:r>
    </w:p>
  </w:footnote>
  <w:footnote w:id="22">
    <w:p w:rsidR="00407E16" w:rsidRPr="00814B21" w:rsidRDefault="00407E16" w:rsidP="000568C3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Nashruddin Baidan, </w:t>
      </w:r>
      <w:r w:rsidRPr="00814B21">
        <w:rPr>
          <w:rFonts w:asciiTheme="majorBidi" w:hAnsiTheme="majorBidi" w:cstheme="majorBidi"/>
          <w:i/>
          <w:iCs/>
        </w:rPr>
        <w:t>Metodologi Penafsiran al-Qur’an,</w:t>
      </w:r>
      <w:r w:rsidRPr="00814B21">
        <w:rPr>
          <w:rFonts w:asciiTheme="majorBidi" w:hAnsiTheme="majorBidi" w:cstheme="majorBidi"/>
        </w:rPr>
        <w:t xml:space="preserve"> (Yogyakarta: Pustaka Pelajar, 1998), h. 31</w:t>
      </w:r>
    </w:p>
  </w:footnote>
  <w:footnote w:id="23">
    <w:p w:rsidR="00407E16" w:rsidRPr="00814B21" w:rsidRDefault="00407E16" w:rsidP="00E51716">
      <w:pPr>
        <w:pStyle w:val="FootnoteText"/>
        <w:ind w:firstLine="567"/>
        <w:jc w:val="both"/>
        <w:rPr>
          <w:rFonts w:asciiTheme="majorBidi" w:eastAsia="Calibri" w:hAnsiTheme="majorBidi" w:cstheme="majorBidi"/>
        </w:rPr>
      </w:pPr>
      <w:r w:rsidRPr="00814B21">
        <w:rPr>
          <w:rStyle w:val="FootnoteReference"/>
          <w:rFonts w:asciiTheme="majorBidi" w:eastAsia="Calibri" w:hAnsiTheme="majorBidi" w:cstheme="majorBidi"/>
        </w:rPr>
        <w:footnoteRef/>
      </w:r>
      <w:r w:rsidRPr="00814B21">
        <w:rPr>
          <w:rFonts w:asciiTheme="majorBidi" w:eastAsia="Calibri" w:hAnsiTheme="majorBidi" w:cstheme="majorBidi"/>
        </w:rPr>
        <w:t xml:space="preserve">  </w:t>
      </w:r>
      <w:r w:rsidRPr="00814B21">
        <w:rPr>
          <w:rFonts w:asciiTheme="majorBidi" w:hAnsiTheme="majorBidi" w:cstheme="majorBidi"/>
        </w:rPr>
        <w:t xml:space="preserve">Burhanuddin Abi al-Hasan Ibrahim ibn Umar al-Biqâ’i, </w:t>
      </w:r>
      <w:proofErr w:type="spellStart"/>
      <w:r w:rsidRPr="00814B21">
        <w:rPr>
          <w:rFonts w:asciiTheme="majorBidi" w:hAnsiTheme="majorBidi" w:cstheme="majorBidi"/>
          <w:i/>
          <w:iCs/>
          <w:lang w:val="en-US"/>
        </w:rPr>
        <w:t>Op.Cit</w:t>
      </w:r>
      <w:proofErr w:type="spellEnd"/>
      <w:r w:rsidRPr="00814B21">
        <w:rPr>
          <w:rFonts w:asciiTheme="majorBidi" w:hAnsiTheme="majorBidi" w:cstheme="majorBidi"/>
        </w:rPr>
        <w:t xml:space="preserve">, </w:t>
      </w:r>
      <w:r w:rsidRPr="00814B21">
        <w:rPr>
          <w:rFonts w:asciiTheme="majorBidi" w:eastAsia="Calibri" w:hAnsiTheme="majorBidi" w:cstheme="majorBidi"/>
        </w:rPr>
        <w:t xml:space="preserve">h.12 </w:t>
      </w:r>
    </w:p>
  </w:footnote>
  <w:footnote w:id="24">
    <w:p w:rsidR="00407E16" w:rsidRPr="00814B21" w:rsidRDefault="00407E16" w:rsidP="00A769D6">
      <w:pPr>
        <w:pStyle w:val="FootnoteText"/>
        <w:ind w:firstLine="567"/>
        <w:rPr>
          <w:rFonts w:asciiTheme="majorBidi" w:hAnsiTheme="majorBidi" w:cstheme="majorBidi"/>
          <w:lang w:val="en-US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</w:t>
      </w:r>
      <w:r w:rsidRPr="00814B21">
        <w:rPr>
          <w:rFonts w:asciiTheme="majorBidi" w:hAnsiTheme="majorBidi" w:cstheme="majorBidi"/>
          <w:lang w:val="en-US"/>
        </w:rPr>
        <w:t xml:space="preserve"> </w:t>
      </w:r>
      <w:r w:rsidRPr="00814B21">
        <w:rPr>
          <w:rFonts w:asciiTheme="majorBidi" w:hAnsiTheme="majorBidi" w:cstheme="majorBidi"/>
          <w:i/>
          <w:iCs/>
        </w:rPr>
        <w:t>Ibid</w:t>
      </w:r>
      <w:r w:rsidRPr="00814B21">
        <w:rPr>
          <w:rFonts w:asciiTheme="majorBidi" w:hAnsiTheme="majorBidi" w:cstheme="majorBidi"/>
        </w:rPr>
        <w:t xml:space="preserve">, </w:t>
      </w:r>
      <w:proofErr w:type="spellStart"/>
      <w:r w:rsidRPr="00814B21">
        <w:rPr>
          <w:rFonts w:asciiTheme="majorBidi" w:hAnsiTheme="majorBidi" w:cstheme="majorBidi"/>
          <w:lang w:val="en-US"/>
        </w:rPr>
        <w:t>Jilid</w:t>
      </w:r>
      <w:proofErr w:type="spellEnd"/>
      <w:r w:rsidRPr="00814B21">
        <w:rPr>
          <w:rFonts w:asciiTheme="majorBidi" w:hAnsiTheme="majorBidi" w:cstheme="majorBidi"/>
          <w:lang w:val="en-US"/>
        </w:rPr>
        <w:t xml:space="preserve"> 22, h. 110</w:t>
      </w:r>
    </w:p>
  </w:footnote>
  <w:footnote w:id="25">
    <w:p w:rsidR="00407E16" w:rsidRPr="00814B21" w:rsidRDefault="00407E16" w:rsidP="00C07090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Lihat Tafsir</w:t>
      </w:r>
      <w:r w:rsidRPr="00814B21">
        <w:rPr>
          <w:rFonts w:asciiTheme="majorBidi" w:hAnsiTheme="majorBidi" w:cstheme="majorBidi"/>
          <w:i/>
          <w:iCs/>
        </w:rPr>
        <w:t xml:space="preserve"> Nazhm al-Durar fî Tanâsub al-Âyât wa al-Suwar</w:t>
      </w:r>
      <w:r w:rsidRPr="00814B21">
        <w:rPr>
          <w:rFonts w:asciiTheme="majorBidi" w:hAnsiTheme="majorBidi" w:cstheme="majorBidi"/>
        </w:rPr>
        <w:t xml:space="preserve"> dari surat al-Fatihah-surat al-Nas.</w:t>
      </w:r>
    </w:p>
  </w:footnote>
  <w:footnote w:id="26">
    <w:p w:rsidR="00407E16" w:rsidRPr="00814B21" w:rsidRDefault="00407E16" w:rsidP="00C07090">
      <w:pPr>
        <w:pStyle w:val="FootnoteText"/>
        <w:ind w:firstLine="567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</w:t>
      </w:r>
      <w:r w:rsidRPr="00814B21">
        <w:rPr>
          <w:rFonts w:asciiTheme="majorBidi" w:hAnsiTheme="majorBidi" w:cstheme="majorBidi"/>
          <w:i/>
          <w:iCs/>
        </w:rPr>
        <w:t>Ibid</w:t>
      </w:r>
      <w:r w:rsidRPr="00814B21">
        <w:rPr>
          <w:rFonts w:asciiTheme="majorBidi" w:hAnsiTheme="majorBidi" w:cstheme="majorBidi"/>
        </w:rPr>
        <w:t>, Jilid I, h. 5</w:t>
      </w:r>
    </w:p>
  </w:footnote>
  <w:footnote w:id="27">
    <w:p w:rsidR="00407E16" w:rsidRPr="00425D04" w:rsidRDefault="00407E16" w:rsidP="00E51716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</w:t>
      </w:r>
      <w:r w:rsidR="00536C39">
        <w:rPr>
          <w:rFonts w:asciiTheme="majorBidi" w:hAnsiTheme="majorBidi" w:cstheme="majorBidi"/>
        </w:rPr>
        <w:t xml:space="preserve"> </w:t>
      </w:r>
      <w:r w:rsidRPr="00814B21">
        <w:rPr>
          <w:rFonts w:asciiTheme="majorBidi" w:hAnsiTheme="majorBidi" w:cstheme="majorBidi"/>
          <w:i/>
          <w:iCs/>
          <w:lang w:val="en-US"/>
        </w:rPr>
        <w:t>Ibid</w:t>
      </w:r>
      <w:r w:rsidRPr="00814B21">
        <w:rPr>
          <w:rFonts w:asciiTheme="majorBidi" w:hAnsiTheme="majorBidi" w:cstheme="majorBidi"/>
          <w:lang w:val="en-US"/>
        </w:rPr>
        <w:t>.</w:t>
      </w:r>
      <w:r w:rsidR="00425D04">
        <w:rPr>
          <w:rFonts w:asciiTheme="majorBidi" w:hAnsiTheme="majorBidi" w:cstheme="majorBidi"/>
        </w:rPr>
        <w:t xml:space="preserve"> Jilid I, h. 14 </w:t>
      </w:r>
    </w:p>
  </w:footnote>
  <w:footnote w:id="28">
    <w:p w:rsidR="00407E16" w:rsidRPr="00814B21" w:rsidRDefault="00407E16" w:rsidP="00DF6C26">
      <w:pPr>
        <w:pStyle w:val="FootnoteText"/>
        <w:ind w:firstLine="567"/>
        <w:rPr>
          <w:rFonts w:asciiTheme="majorBidi" w:hAnsiTheme="majorBidi" w:cstheme="majorBidi"/>
          <w:i/>
          <w:iCs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 </w:t>
      </w:r>
      <w:r w:rsidRPr="00814B21">
        <w:rPr>
          <w:rFonts w:asciiTheme="majorBidi" w:hAnsiTheme="majorBidi" w:cstheme="majorBidi"/>
          <w:i/>
          <w:iCs/>
        </w:rPr>
        <w:t>Ibid.</w:t>
      </w:r>
    </w:p>
  </w:footnote>
  <w:footnote w:id="29">
    <w:p w:rsidR="00915405" w:rsidRPr="00814B21" w:rsidRDefault="00915405" w:rsidP="00915405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</w:t>
      </w:r>
      <w:r w:rsidRPr="00814B21">
        <w:rPr>
          <w:rFonts w:asciiTheme="majorBidi" w:hAnsiTheme="majorBidi" w:cstheme="majorBidi"/>
          <w:i/>
          <w:iCs/>
          <w:lang w:val="en-US"/>
        </w:rPr>
        <w:t>Ibid</w:t>
      </w:r>
      <w:r w:rsidRPr="00814B21">
        <w:rPr>
          <w:rFonts w:asciiTheme="majorBidi" w:hAnsiTheme="majorBidi" w:cstheme="majorBidi"/>
          <w:lang w:val="en-US"/>
        </w:rPr>
        <w:t>, h.</w:t>
      </w:r>
      <w:r w:rsidRPr="00814B21">
        <w:rPr>
          <w:rFonts w:asciiTheme="majorBidi" w:hAnsiTheme="majorBidi" w:cstheme="majorBidi"/>
        </w:rPr>
        <w:t xml:space="preserve"> 82-83</w:t>
      </w:r>
    </w:p>
  </w:footnote>
  <w:footnote w:id="30">
    <w:p w:rsidR="00407E16" w:rsidRPr="00814B21" w:rsidRDefault="00407E16" w:rsidP="00330E2E">
      <w:pPr>
        <w:pStyle w:val="FootnoteText"/>
        <w:ind w:firstLine="567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 </w:t>
      </w:r>
      <w:r w:rsidRPr="00814B21">
        <w:rPr>
          <w:rFonts w:asciiTheme="majorBidi" w:hAnsiTheme="majorBidi" w:cstheme="majorBidi"/>
          <w:i/>
          <w:iCs/>
        </w:rPr>
        <w:t>Ibid</w:t>
      </w:r>
      <w:r w:rsidRPr="00814B21">
        <w:rPr>
          <w:rFonts w:asciiTheme="majorBidi" w:hAnsiTheme="majorBidi" w:cstheme="majorBidi"/>
        </w:rPr>
        <w:t>, h. 14</w:t>
      </w:r>
    </w:p>
  </w:footnote>
  <w:footnote w:id="31">
    <w:p w:rsidR="00407E16" w:rsidRPr="00814B21" w:rsidRDefault="00407E16" w:rsidP="00E51716">
      <w:pPr>
        <w:pStyle w:val="FootnoteText"/>
        <w:ind w:firstLine="567"/>
        <w:jc w:val="both"/>
        <w:rPr>
          <w:rFonts w:asciiTheme="majorBidi" w:hAnsiTheme="majorBidi" w:cstheme="majorBidi"/>
          <w:lang w:val="en-US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</w:t>
      </w:r>
      <w:r w:rsidRPr="00814B21">
        <w:rPr>
          <w:rFonts w:asciiTheme="majorBidi" w:hAnsiTheme="majorBidi" w:cstheme="majorBidi"/>
          <w:i/>
          <w:iCs/>
        </w:rPr>
        <w:t>Ibid</w:t>
      </w:r>
      <w:r w:rsidRPr="00814B21">
        <w:rPr>
          <w:rFonts w:asciiTheme="majorBidi" w:hAnsiTheme="majorBidi" w:cstheme="majorBidi"/>
        </w:rPr>
        <w:t>. Jilid I, h.</w:t>
      </w:r>
      <w:r w:rsidRPr="00814B21">
        <w:rPr>
          <w:rFonts w:asciiTheme="majorBidi" w:hAnsiTheme="majorBidi" w:cstheme="majorBidi"/>
          <w:lang w:val="en-US"/>
        </w:rPr>
        <w:t xml:space="preserve"> 26</w:t>
      </w:r>
    </w:p>
  </w:footnote>
  <w:footnote w:id="32">
    <w:p w:rsidR="00407E16" w:rsidRPr="00814B21" w:rsidRDefault="00407E16" w:rsidP="00E51716">
      <w:pPr>
        <w:pStyle w:val="FootnoteText"/>
        <w:ind w:firstLine="567"/>
        <w:jc w:val="both"/>
        <w:rPr>
          <w:rFonts w:asciiTheme="majorBidi" w:hAnsiTheme="majorBidi" w:cstheme="majorBidi"/>
          <w:lang w:val="en-US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</w:t>
      </w:r>
      <w:proofErr w:type="spellStart"/>
      <w:r w:rsidRPr="00814B21">
        <w:rPr>
          <w:rFonts w:asciiTheme="majorBidi" w:hAnsiTheme="majorBidi" w:cstheme="majorBidi"/>
          <w:lang w:val="en-US"/>
        </w:rPr>
        <w:t>Sayyid</w:t>
      </w:r>
      <w:proofErr w:type="spellEnd"/>
      <w:r w:rsidRPr="00814B21">
        <w:rPr>
          <w:rFonts w:asciiTheme="majorBidi" w:hAnsiTheme="majorBidi" w:cstheme="majorBidi"/>
          <w:lang w:val="en-US"/>
        </w:rPr>
        <w:t xml:space="preserve"> ‘Ali </w:t>
      </w:r>
      <w:proofErr w:type="spellStart"/>
      <w:r w:rsidRPr="00814B21">
        <w:rPr>
          <w:rFonts w:asciiTheme="majorBidi" w:hAnsiTheme="majorBidi" w:cstheme="majorBidi"/>
          <w:lang w:val="en-US"/>
        </w:rPr>
        <w:t>Ayaziy,</w:t>
      </w:r>
      <w:r w:rsidRPr="00814B21">
        <w:rPr>
          <w:rFonts w:asciiTheme="majorBidi" w:hAnsiTheme="majorBidi" w:cstheme="majorBidi"/>
          <w:i/>
          <w:iCs/>
          <w:lang w:val="en-US"/>
        </w:rPr>
        <w:t>Op.Cit</w:t>
      </w:r>
      <w:proofErr w:type="spellEnd"/>
      <w:r w:rsidRPr="00814B21">
        <w:rPr>
          <w:rFonts w:asciiTheme="majorBidi" w:hAnsiTheme="majorBidi" w:cstheme="majorBidi"/>
          <w:lang w:val="en-US"/>
        </w:rPr>
        <w:t>, h. 717</w:t>
      </w:r>
    </w:p>
  </w:footnote>
  <w:footnote w:id="33">
    <w:p w:rsidR="00407E16" w:rsidRPr="00814B21" w:rsidRDefault="00407E16" w:rsidP="003D26D0">
      <w:pPr>
        <w:pStyle w:val="FootnoteText"/>
        <w:ind w:firstLine="567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</w:t>
      </w:r>
      <w:r w:rsidRPr="00814B21">
        <w:rPr>
          <w:rFonts w:asciiTheme="majorBidi" w:hAnsiTheme="majorBidi" w:cstheme="majorBidi"/>
        </w:rPr>
        <w:t xml:space="preserve">Burhanuddin Abi al-Hasan Ibrahim ibn Umar al-Biqâ’i, </w:t>
      </w:r>
      <w:proofErr w:type="spellStart"/>
      <w:r w:rsidRPr="00814B21">
        <w:rPr>
          <w:rFonts w:asciiTheme="majorBidi" w:hAnsiTheme="majorBidi" w:cstheme="majorBidi"/>
          <w:i/>
          <w:iCs/>
          <w:lang w:val="en-US"/>
        </w:rPr>
        <w:t>Op.Cit</w:t>
      </w:r>
      <w:proofErr w:type="spellEnd"/>
      <w:r w:rsidRPr="00814B21">
        <w:rPr>
          <w:rFonts w:asciiTheme="majorBidi" w:hAnsiTheme="majorBidi" w:cstheme="majorBidi"/>
        </w:rPr>
        <w:t>, Jilid 19, h. 40</w:t>
      </w:r>
    </w:p>
  </w:footnote>
  <w:footnote w:id="34">
    <w:p w:rsidR="00407E16" w:rsidRPr="00814B21" w:rsidRDefault="00407E16" w:rsidP="0017630D">
      <w:pPr>
        <w:pStyle w:val="FootnoteText"/>
        <w:ind w:firstLine="567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 w:rsidRPr="00814B21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814B21">
        <w:rPr>
          <w:rFonts w:asciiTheme="majorBidi" w:hAnsiTheme="majorBidi" w:cstheme="majorBidi"/>
          <w:i/>
          <w:iCs/>
        </w:rPr>
        <w:t>Ibid</w:t>
      </w:r>
      <w:r w:rsidRPr="00814B21">
        <w:rPr>
          <w:rFonts w:asciiTheme="majorBidi" w:hAnsiTheme="majorBidi" w:cstheme="majorBidi"/>
        </w:rPr>
        <w:t>, Jilid 8, h. 86</w:t>
      </w:r>
    </w:p>
  </w:footnote>
  <w:footnote w:id="35">
    <w:p w:rsidR="00407E16" w:rsidRPr="00814B21" w:rsidRDefault="00407E16" w:rsidP="00E51716">
      <w:pPr>
        <w:pStyle w:val="FootnoteText"/>
        <w:ind w:firstLine="567"/>
        <w:jc w:val="both"/>
        <w:rPr>
          <w:rFonts w:asciiTheme="majorBidi" w:hAnsiTheme="majorBidi" w:cstheme="majorBidi"/>
        </w:rPr>
      </w:pPr>
      <w:r w:rsidRPr="00814B21">
        <w:rPr>
          <w:rStyle w:val="FootnoteReference"/>
          <w:rFonts w:asciiTheme="majorBidi" w:hAnsiTheme="majorBidi" w:cstheme="majorBidi"/>
        </w:rPr>
        <w:footnoteRef/>
      </w:r>
      <w:r>
        <w:rPr>
          <w:rFonts w:asciiTheme="majorBidi" w:hAnsiTheme="majorBidi" w:cstheme="majorBidi"/>
        </w:rPr>
        <w:t xml:space="preserve"> </w:t>
      </w:r>
      <w:r w:rsidRPr="00814B21">
        <w:rPr>
          <w:rFonts w:asciiTheme="majorBidi" w:hAnsiTheme="majorBidi" w:cstheme="majorBidi"/>
        </w:rPr>
        <w:t xml:space="preserve"> </w:t>
      </w:r>
      <w:proofErr w:type="spellStart"/>
      <w:r w:rsidRPr="00814B21">
        <w:rPr>
          <w:rFonts w:asciiTheme="majorBidi" w:hAnsiTheme="majorBidi" w:cstheme="majorBidi"/>
          <w:lang w:val="en-US"/>
        </w:rPr>
        <w:t>Sayyid</w:t>
      </w:r>
      <w:proofErr w:type="spellEnd"/>
      <w:r w:rsidRPr="00814B21">
        <w:rPr>
          <w:rFonts w:asciiTheme="majorBidi" w:hAnsiTheme="majorBidi" w:cstheme="majorBidi"/>
          <w:lang w:val="en-US"/>
        </w:rPr>
        <w:t xml:space="preserve"> ‘Ali </w:t>
      </w:r>
      <w:proofErr w:type="spellStart"/>
      <w:r w:rsidRPr="00814B21">
        <w:rPr>
          <w:rFonts w:asciiTheme="majorBidi" w:hAnsiTheme="majorBidi" w:cstheme="majorBidi"/>
          <w:lang w:val="en-US"/>
        </w:rPr>
        <w:t>Ayaziy</w:t>
      </w:r>
      <w:proofErr w:type="spellEnd"/>
      <w:proofErr w:type="gramStart"/>
      <w:r w:rsidRPr="00814B21">
        <w:rPr>
          <w:rFonts w:asciiTheme="majorBidi" w:hAnsiTheme="majorBidi" w:cstheme="majorBidi"/>
          <w:lang w:val="en-US"/>
        </w:rPr>
        <w:t>,</w:t>
      </w:r>
      <w:r w:rsidRPr="00814B21">
        <w:rPr>
          <w:rFonts w:asciiTheme="majorBidi" w:hAnsiTheme="majorBidi" w:cstheme="majorBidi"/>
          <w:i/>
          <w:iCs/>
        </w:rPr>
        <w:t>Loc.Cit</w:t>
      </w:r>
      <w:proofErr w:type="gramEnd"/>
      <w:r w:rsidRPr="00814B21">
        <w:rPr>
          <w:rFonts w:asciiTheme="majorBidi" w:hAnsiTheme="majorBidi" w:cstheme="majorBidi"/>
          <w:i/>
          <w:i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3E" w:rsidRDefault="00F17A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881"/>
      <w:docPartObj>
        <w:docPartGallery w:val="Page Numbers (Top of Page)"/>
        <w:docPartUnique/>
      </w:docPartObj>
    </w:sdtPr>
    <w:sdtContent>
      <w:p w:rsidR="00407E16" w:rsidRDefault="005558DD">
        <w:pPr>
          <w:pStyle w:val="Header"/>
          <w:jc w:val="right"/>
        </w:pPr>
        <w:fldSimple w:instr=" PAGE   \* MERGEFORMAT ">
          <w:r w:rsidR="00556B5E">
            <w:rPr>
              <w:noProof/>
            </w:rPr>
            <w:t>77</w:t>
          </w:r>
        </w:fldSimple>
      </w:p>
    </w:sdtContent>
  </w:sdt>
  <w:p w:rsidR="00407E16" w:rsidRDefault="00407E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3E" w:rsidRDefault="00F17A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94E"/>
    <w:multiLevelType w:val="hybridMultilevel"/>
    <w:tmpl w:val="520855DA"/>
    <w:lvl w:ilvl="0" w:tplc="98F21C7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915054"/>
    <w:multiLevelType w:val="multilevel"/>
    <w:tmpl w:val="C12A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97A12"/>
    <w:multiLevelType w:val="hybridMultilevel"/>
    <w:tmpl w:val="CD745AE2"/>
    <w:lvl w:ilvl="0" w:tplc="1EB8E004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36388"/>
    <w:multiLevelType w:val="hybridMultilevel"/>
    <w:tmpl w:val="6E0C6524"/>
    <w:lvl w:ilvl="0" w:tplc="903854C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E296FCB"/>
    <w:multiLevelType w:val="multilevel"/>
    <w:tmpl w:val="FCA4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C061F"/>
    <w:multiLevelType w:val="hybridMultilevel"/>
    <w:tmpl w:val="092E64F8"/>
    <w:lvl w:ilvl="0" w:tplc="623E7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066F68"/>
    <w:multiLevelType w:val="hybridMultilevel"/>
    <w:tmpl w:val="CB16B39C"/>
    <w:lvl w:ilvl="0" w:tplc="B15EEF16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5521E6"/>
    <w:multiLevelType w:val="hybridMultilevel"/>
    <w:tmpl w:val="97262574"/>
    <w:lvl w:ilvl="0" w:tplc="075C8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5A3C3D"/>
    <w:multiLevelType w:val="hybridMultilevel"/>
    <w:tmpl w:val="737E2206"/>
    <w:lvl w:ilvl="0" w:tplc="1138F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5009E4"/>
    <w:multiLevelType w:val="hybridMultilevel"/>
    <w:tmpl w:val="C98CBE14"/>
    <w:lvl w:ilvl="0" w:tplc="7506F75E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5E770C"/>
    <w:multiLevelType w:val="hybridMultilevel"/>
    <w:tmpl w:val="F2B4AC9E"/>
    <w:lvl w:ilvl="0" w:tplc="45E61C0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C971FD4"/>
    <w:multiLevelType w:val="multilevel"/>
    <w:tmpl w:val="A2C4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32A85"/>
    <w:multiLevelType w:val="hybridMultilevel"/>
    <w:tmpl w:val="78A03172"/>
    <w:lvl w:ilvl="0" w:tplc="2BE65DAE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54EE"/>
    <w:multiLevelType w:val="hybridMultilevel"/>
    <w:tmpl w:val="744C2488"/>
    <w:lvl w:ilvl="0" w:tplc="2EF01A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02552F8"/>
    <w:multiLevelType w:val="multilevel"/>
    <w:tmpl w:val="6F22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644D8C"/>
    <w:multiLevelType w:val="hybridMultilevel"/>
    <w:tmpl w:val="5A9A59DA"/>
    <w:lvl w:ilvl="0" w:tplc="14627596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50CC7ACC"/>
    <w:multiLevelType w:val="multilevel"/>
    <w:tmpl w:val="5588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AD2365"/>
    <w:multiLevelType w:val="hybridMultilevel"/>
    <w:tmpl w:val="CAC22476"/>
    <w:lvl w:ilvl="0" w:tplc="2794B058">
      <w:start w:val="1"/>
      <w:numFmt w:val="lowerLetter"/>
      <w:lvlText w:val="%1."/>
      <w:lvlJc w:val="left"/>
      <w:pPr>
        <w:ind w:left="927" w:hanging="360"/>
      </w:pPr>
      <w:rPr>
        <w:rFonts w:asciiTheme="majorBidi" w:eastAsiaTheme="minorHAnsi" w:hAnsiTheme="majorBidi" w:cstheme="majorBidi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B80888"/>
    <w:multiLevelType w:val="multilevel"/>
    <w:tmpl w:val="0396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8714A6"/>
    <w:multiLevelType w:val="multilevel"/>
    <w:tmpl w:val="AF50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562F42"/>
    <w:multiLevelType w:val="hybridMultilevel"/>
    <w:tmpl w:val="302460D2"/>
    <w:lvl w:ilvl="0" w:tplc="372AB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166A7E"/>
    <w:multiLevelType w:val="hybridMultilevel"/>
    <w:tmpl w:val="8842D0E4"/>
    <w:lvl w:ilvl="0" w:tplc="3334BA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75E09"/>
    <w:multiLevelType w:val="multilevel"/>
    <w:tmpl w:val="7BD4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B15AB0"/>
    <w:multiLevelType w:val="hybridMultilevel"/>
    <w:tmpl w:val="760AF2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84413"/>
    <w:multiLevelType w:val="hybridMultilevel"/>
    <w:tmpl w:val="744C2488"/>
    <w:lvl w:ilvl="0" w:tplc="2EF01A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A435087"/>
    <w:multiLevelType w:val="multilevel"/>
    <w:tmpl w:val="154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B03669"/>
    <w:multiLevelType w:val="hybridMultilevel"/>
    <w:tmpl w:val="E736832E"/>
    <w:lvl w:ilvl="0" w:tplc="9E9C5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F90E2C"/>
    <w:multiLevelType w:val="hybridMultilevel"/>
    <w:tmpl w:val="14AEA5B6"/>
    <w:lvl w:ilvl="0" w:tplc="41468F3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5" w:hanging="360"/>
      </w:pPr>
    </w:lvl>
    <w:lvl w:ilvl="2" w:tplc="0421001B" w:tentative="1">
      <w:start w:val="1"/>
      <w:numFmt w:val="lowerRoman"/>
      <w:lvlText w:val="%3."/>
      <w:lvlJc w:val="right"/>
      <w:pPr>
        <w:ind w:left="2415" w:hanging="180"/>
      </w:pPr>
    </w:lvl>
    <w:lvl w:ilvl="3" w:tplc="0421000F" w:tentative="1">
      <w:start w:val="1"/>
      <w:numFmt w:val="decimal"/>
      <w:lvlText w:val="%4."/>
      <w:lvlJc w:val="left"/>
      <w:pPr>
        <w:ind w:left="3135" w:hanging="360"/>
      </w:pPr>
    </w:lvl>
    <w:lvl w:ilvl="4" w:tplc="04210019" w:tentative="1">
      <w:start w:val="1"/>
      <w:numFmt w:val="lowerLetter"/>
      <w:lvlText w:val="%5."/>
      <w:lvlJc w:val="left"/>
      <w:pPr>
        <w:ind w:left="3855" w:hanging="360"/>
      </w:pPr>
    </w:lvl>
    <w:lvl w:ilvl="5" w:tplc="0421001B" w:tentative="1">
      <w:start w:val="1"/>
      <w:numFmt w:val="lowerRoman"/>
      <w:lvlText w:val="%6."/>
      <w:lvlJc w:val="right"/>
      <w:pPr>
        <w:ind w:left="4575" w:hanging="180"/>
      </w:pPr>
    </w:lvl>
    <w:lvl w:ilvl="6" w:tplc="0421000F" w:tentative="1">
      <w:start w:val="1"/>
      <w:numFmt w:val="decimal"/>
      <w:lvlText w:val="%7."/>
      <w:lvlJc w:val="left"/>
      <w:pPr>
        <w:ind w:left="5295" w:hanging="360"/>
      </w:pPr>
    </w:lvl>
    <w:lvl w:ilvl="7" w:tplc="04210019" w:tentative="1">
      <w:start w:val="1"/>
      <w:numFmt w:val="lowerLetter"/>
      <w:lvlText w:val="%8."/>
      <w:lvlJc w:val="left"/>
      <w:pPr>
        <w:ind w:left="6015" w:hanging="360"/>
      </w:pPr>
    </w:lvl>
    <w:lvl w:ilvl="8" w:tplc="0421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796B5AB9"/>
    <w:multiLevelType w:val="multilevel"/>
    <w:tmpl w:val="4398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D30274"/>
    <w:multiLevelType w:val="hybridMultilevel"/>
    <w:tmpl w:val="ED1603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C34C7"/>
    <w:multiLevelType w:val="hybridMultilevel"/>
    <w:tmpl w:val="F9B8BA3E"/>
    <w:lvl w:ilvl="0" w:tplc="ED3A6AE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F744A9B"/>
    <w:multiLevelType w:val="hybridMultilevel"/>
    <w:tmpl w:val="B2F2A160"/>
    <w:lvl w:ilvl="0" w:tplc="3B8CF25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5" w:hanging="360"/>
      </w:pPr>
    </w:lvl>
    <w:lvl w:ilvl="2" w:tplc="0421001B" w:tentative="1">
      <w:start w:val="1"/>
      <w:numFmt w:val="lowerRoman"/>
      <w:lvlText w:val="%3."/>
      <w:lvlJc w:val="right"/>
      <w:pPr>
        <w:ind w:left="2055" w:hanging="180"/>
      </w:pPr>
    </w:lvl>
    <w:lvl w:ilvl="3" w:tplc="0421000F" w:tentative="1">
      <w:start w:val="1"/>
      <w:numFmt w:val="decimal"/>
      <w:lvlText w:val="%4."/>
      <w:lvlJc w:val="left"/>
      <w:pPr>
        <w:ind w:left="2775" w:hanging="360"/>
      </w:pPr>
    </w:lvl>
    <w:lvl w:ilvl="4" w:tplc="04210019" w:tentative="1">
      <w:start w:val="1"/>
      <w:numFmt w:val="lowerLetter"/>
      <w:lvlText w:val="%5."/>
      <w:lvlJc w:val="left"/>
      <w:pPr>
        <w:ind w:left="3495" w:hanging="360"/>
      </w:pPr>
    </w:lvl>
    <w:lvl w:ilvl="5" w:tplc="0421001B" w:tentative="1">
      <w:start w:val="1"/>
      <w:numFmt w:val="lowerRoman"/>
      <w:lvlText w:val="%6."/>
      <w:lvlJc w:val="right"/>
      <w:pPr>
        <w:ind w:left="4215" w:hanging="180"/>
      </w:pPr>
    </w:lvl>
    <w:lvl w:ilvl="6" w:tplc="0421000F" w:tentative="1">
      <w:start w:val="1"/>
      <w:numFmt w:val="decimal"/>
      <w:lvlText w:val="%7."/>
      <w:lvlJc w:val="left"/>
      <w:pPr>
        <w:ind w:left="4935" w:hanging="360"/>
      </w:pPr>
    </w:lvl>
    <w:lvl w:ilvl="7" w:tplc="04210019" w:tentative="1">
      <w:start w:val="1"/>
      <w:numFmt w:val="lowerLetter"/>
      <w:lvlText w:val="%8."/>
      <w:lvlJc w:val="left"/>
      <w:pPr>
        <w:ind w:left="5655" w:hanging="360"/>
      </w:pPr>
    </w:lvl>
    <w:lvl w:ilvl="8" w:tplc="0421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1"/>
  </w:num>
  <w:num w:numId="2">
    <w:abstractNumId w:val="27"/>
  </w:num>
  <w:num w:numId="3">
    <w:abstractNumId w:val="25"/>
  </w:num>
  <w:num w:numId="4">
    <w:abstractNumId w:val="5"/>
  </w:num>
  <w:num w:numId="5">
    <w:abstractNumId w:val="17"/>
  </w:num>
  <w:num w:numId="6">
    <w:abstractNumId w:val="6"/>
  </w:num>
  <w:num w:numId="7">
    <w:abstractNumId w:val="15"/>
  </w:num>
  <w:num w:numId="8">
    <w:abstractNumId w:val="22"/>
  </w:num>
  <w:num w:numId="9">
    <w:abstractNumId w:val="3"/>
  </w:num>
  <w:num w:numId="10">
    <w:abstractNumId w:val="24"/>
  </w:num>
  <w:num w:numId="11">
    <w:abstractNumId w:val="4"/>
  </w:num>
  <w:num w:numId="12">
    <w:abstractNumId w:val="19"/>
  </w:num>
  <w:num w:numId="13">
    <w:abstractNumId w:val="1"/>
  </w:num>
  <w:num w:numId="14">
    <w:abstractNumId w:val="11"/>
  </w:num>
  <w:num w:numId="15">
    <w:abstractNumId w:val="28"/>
  </w:num>
  <w:num w:numId="16">
    <w:abstractNumId w:val="16"/>
  </w:num>
  <w:num w:numId="17">
    <w:abstractNumId w:val="14"/>
  </w:num>
  <w:num w:numId="18">
    <w:abstractNumId w:val="18"/>
  </w:num>
  <w:num w:numId="19">
    <w:abstractNumId w:val="2"/>
  </w:num>
  <w:num w:numId="20">
    <w:abstractNumId w:val="30"/>
  </w:num>
  <w:num w:numId="21">
    <w:abstractNumId w:val="10"/>
  </w:num>
  <w:num w:numId="22">
    <w:abstractNumId w:val="21"/>
  </w:num>
  <w:num w:numId="23">
    <w:abstractNumId w:val="23"/>
  </w:num>
  <w:num w:numId="24">
    <w:abstractNumId w:val="9"/>
  </w:num>
  <w:num w:numId="25">
    <w:abstractNumId w:val="12"/>
  </w:num>
  <w:num w:numId="26">
    <w:abstractNumId w:val="29"/>
  </w:num>
  <w:num w:numId="27">
    <w:abstractNumId w:val="8"/>
  </w:num>
  <w:num w:numId="28">
    <w:abstractNumId w:val="26"/>
  </w:num>
  <w:num w:numId="29">
    <w:abstractNumId w:val="7"/>
  </w:num>
  <w:num w:numId="30">
    <w:abstractNumId w:val="13"/>
  </w:num>
  <w:num w:numId="31">
    <w:abstractNumId w:val="20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B06"/>
    <w:rsid w:val="000019A0"/>
    <w:rsid w:val="00001F7B"/>
    <w:rsid w:val="000026DB"/>
    <w:rsid w:val="00002789"/>
    <w:rsid w:val="00002B52"/>
    <w:rsid w:val="00002E8C"/>
    <w:rsid w:val="00004138"/>
    <w:rsid w:val="00004F87"/>
    <w:rsid w:val="000052DE"/>
    <w:rsid w:val="00007394"/>
    <w:rsid w:val="00007488"/>
    <w:rsid w:val="0001015C"/>
    <w:rsid w:val="00010A99"/>
    <w:rsid w:val="00010F41"/>
    <w:rsid w:val="00014E00"/>
    <w:rsid w:val="000154F2"/>
    <w:rsid w:val="00015E4B"/>
    <w:rsid w:val="00016F12"/>
    <w:rsid w:val="00017DDC"/>
    <w:rsid w:val="0002062B"/>
    <w:rsid w:val="00022FF1"/>
    <w:rsid w:val="000241B4"/>
    <w:rsid w:val="0002494E"/>
    <w:rsid w:val="00025804"/>
    <w:rsid w:val="0003056F"/>
    <w:rsid w:val="00031045"/>
    <w:rsid w:val="0003237B"/>
    <w:rsid w:val="0003314F"/>
    <w:rsid w:val="0003383D"/>
    <w:rsid w:val="00033F43"/>
    <w:rsid w:val="00034076"/>
    <w:rsid w:val="00035510"/>
    <w:rsid w:val="00035C7B"/>
    <w:rsid w:val="000362D0"/>
    <w:rsid w:val="0003696C"/>
    <w:rsid w:val="00036EAD"/>
    <w:rsid w:val="00037011"/>
    <w:rsid w:val="00037532"/>
    <w:rsid w:val="0003781D"/>
    <w:rsid w:val="000379D3"/>
    <w:rsid w:val="00037C1A"/>
    <w:rsid w:val="0004067B"/>
    <w:rsid w:val="0004315E"/>
    <w:rsid w:val="000439BA"/>
    <w:rsid w:val="00043A83"/>
    <w:rsid w:val="00043BBC"/>
    <w:rsid w:val="00044145"/>
    <w:rsid w:val="00045AF3"/>
    <w:rsid w:val="00046F42"/>
    <w:rsid w:val="000471AC"/>
    <w:rsid w:val="000502B3"/>
    <w:rsid w:val="00051FAF"/>
    <w:rsid w:val="00053921"/>
    <w:rsid w:val="00054F7A"/>
    <w:rsid w:val="00056358"/>
    <w:rsid w:val="000567B3"/>
    <w:rsid w:val="000568C3"/>
    <w:rsid w:val="00056B21"/>
    <w:rsid w:val="00057C30"/>
    <w:rsid w:val="00060C87"/>
    <w:rsid w:val="00060D4C"/>
    <w:rsid w:val="00061393"/>
    <w:rsid w:val="0006178F"/>
    <w:rsid w:val="00061C80"/>
    <w:rsid w:val="00063126"/>
    <w:rsid w:val="0006315F"/>
    <w:rsid w:val="000632BD"/>
    <w:rsid w:val="00067B2B"/>
    <w:rsid w:val="00067E69"/>
    <w:rsid w:val="00067F72"/>
    <w:rsid w:val="00070F2F"/>
    <w:rsid w:val="00071F41"/>
    <w:rsid w:val="000730D4"/>
    <w:rsid w:val="000735E2"/>
    <w:rsid w:val="0007377E"/>
    <w:rsid w:val="000739C8"/>
    <w:rsid w:val="000740E7"/>
    <w:rsid w:val="00074632"/>
    <w:rsid w:val="000755AF"/>
    <w:rsid w:val="00075900"/>
    <w:rsid w:val="00077339"/>
    <w:rsid w:val="00077FDC"/>
    <w:rsid w:val="00080B01"/>
    <w:rsid w:val="00082FC2"/>
    <w:rsid w:val="0008456D"/>
    <w:rsid w:val="00084A81"/>
    <w:rsid w:val="00085CCF"/>
    <w:rsid w:val="0008715C"/>
    <w:rsid w:val="00090096"/>
    <w:rsid w:val="000903EB"/>
    <w:rsid w:val="000906AD"/>
    <w:rsid w:val="00091413"/>
    <w:rsid w:val="0009149A"/>
    <w:rsid w:val="0009346D"/>
    <w:rsid w:val="00093776"/>
    <w:rsid w:val="00093B21"/>
    <w:rsid w:val="00093EB8"/>
    <w:rsid w:val="000949E3"/>
    <w:rsid w:val="00096048"/>
    <w:rsid w:val="00097034"/>
    <w:rsid w:val="00097ECC"/>
    <w:rsid w:val="000A02BC"/>
    <w:rsid w:val="000A1436"/>
    <w:rsid w:val="000A2109"/>
    <w:rsid w:val="000A5C63"/>
    <w:rsid w:val="000A60C6"/>
    <w:rsid w:val="000A6EE2"/>
    <w:rsid w:val="000A73A9"/>
    <w:rsid w:val="000A7B2A"/>
    <w:rsid w:val="000B04F4"/>
    <w:rsid w:val="000B13EC"/>
    <w:rsid w:val="000B146B"/>
    <w:rsid w:val="000B1F7E"/>
    <w:rsid w:val="000B2263"/>
    <w:rsid w:val="000B2B03"/>
    <w:rsid w:val="000B3BD1"/>
    <w:rsid w:val="000B3EDB"/>
    <w:rsid w:val="000B4958"/>
    <w:rsid w:val="000B5480"/>
    <w:rsid w:val="000B6576"/>
    <w:rsid w:val="000B6975"/>
    <w:rsid w:val="000B712F"/>
    <w:rsid w:val="000C0EFF"/>
    <w:rsid w:val="000C2845"/>
    <w:rsid w:val="000C30A9"/>
    <w:rsid w:val="000C5C7E"/>
    <w:rsid w:val="000C6BA7"/>
    <w:rsid w:val="000C7AA2"/>
    <w:rsid w:val="000C7D09"/>
    <w:rsid w:val="000D0212"/>
    <w:rsid w:val="000D104E"/>
    <w:rsid w:val="000D2EF9"/>
    <w:rsid w:val="000D3063"/>
    <w:rsid w:val="000D346B"/>
    <w:rsid w:val="000D3D60"/>
    <w:rsid w:val="000D4172"/>
    <w:rsid w:val="000D4248"/>
    <w:rsid w:val="000D54D3"/>
    <w:rsid w:val="000D61FA"/>
    <w:rsid w:val="000D63C3"/>
    <w:rsid w:val="000D6EA8"/>
    <w:rsid w:val="000D6EB5"/>
    <w:rsid w:val="000D7829"/>
    <w:rsid w:val="000E0420"/>
    <w:rsid w:val="000E08B8"/>
    <w:rsid w:val="000E093C"/>
    <w:rsid w:val="000E0A15"/>
    <w:rsid w:val="000E102D"/>
    <w:rsid w:val="000E18B1"/>
    <w:rsid w:val="000E328A"/>
    <w:rsid w:val="000E336B"/>
    <w:rsid w:val="000E34C7"/>
    <w:rsid w:val="000E6981"/>
    <w:rsid w:val="000E6D00"/>
    <w:rsid w:val="000F0D7A"/>
    <w:rsid w:val="000F2A08"/>
    <w:rsid w:val="000F315C"/>
    <w:rsid w:val="000F346F"/>
    <w:rsid w:val="000F46E8"/>
    <w:rsid w:val="000F547B"/>
    <w:rsid w:val="000F5B88"/>
    <w:rsid w:val="000F6C79"/>
    <w:rsid w:val="00100443"/>
    <w:rsid w:val="001005D8"/>
    <w:rsid w:val="00100A46"/>
    <w:rsid w:val="00100A65"/>
    <w:rsid w:val="00101680"/>
    <w:rsid w:val="00101E98"/>
    <w:rsid w:val="00103456"/>
    <w:rsid w:val="00103A51"/>
    <w:rsid w:val="00103D28"/>
    <w:rsid w:val="00104A6C"/>
    <w:rsid w:val="00104B7A"/>
    <w:rsid w:val="001067D6"/>
    <w:rsid w:val="00107598"/>
    <w:rsid w:val="00107C32"/>
    <w:rsid w:val="00107C3E"/>
    <w:rsid w:val="00110EC1"/>
    <w:rsid w:val="00111394"/>
    <w:rsid w:val="00111863"/>
    <w:rsid w:val="00111B4B"/>
    <w:rsid w:val="001121AC"/>
    <w:rsid w:val="0011267F"/>
    <w:rsid w:val="00113502"/>
    <w:rsid w:val="00113A1F"/>
    <w:rsid w:val="00113A7B"/>
    <w:rsid w:val="00114788"/>
    <w:rsid w:val="00114AA9"/>
    <w:rsid w:val="00120DE9"/>
    <w:rsid w:val="00122B4F"/>
    <w:rsid w:val="001243C0"/>
    <w:rsid w:val="0012532F"/>
    <w:rsid w:val="001264E1"/>
    <w:rsid w:val="00126C08"/>
    <w:rsid w:val="0012712F"/>
    <w:rsid w:val="001279BB"/>
    <w:rsid w:val="00127BCE"/>
    <w:rsid w:val="00131D85"/>
    <w:rsid w:val="0013678E"/>
    <w:rsid w:val="00136F52"/>
    <w:rsid w:val="0014028F"/>
    <w:rsid w:val="00141568"/>
    <w:rsid w:val="001418EB"/>
    <w:rsid w:val="00141A63"/>
    <w:rsid w:val="001428B0"/>
    <w:rsid w:val="00144A38"/>
    <w:rsid w:val="00145D0A"/>
    <w:rsid w:val="00146067"/>
    <w:rsid w:val="001460CF"/>
    <w:rsid w:val="0014635F"/>
    <w:rsid w:val="00147BB2"/>
    <w:rsid w:val="00147D22"/>
    <w:rsid w:val="00151E92"/>
    <w:rsid w:val="001520D4"/>
    <w:rsid w:val="00152850"/>
    <w:rsid w:val="001556A0"/>
    <w:rsid w:val="00160DBA"/>
    <w:rsid w:val="001618BB"/>
    <w:rsid w:val="00161FF2"/>
    <w:rsid w:val="0016259F"/>
    <w:rsid w:val="0016274C"/>
    <w:rsid w:val="0016339C"/>
    <w:rsid w:val="001635AE"/>
    <w:rsid w:val="00163A5B"/>
    <w:rsid w:val="00163CD8"/>
    <w:rsid w:val="00163D5C"/>
    <w:rsid w:val="00163F1E"/>
    <w:rsid w:val="00163F99"/>
    <w:rsid w:val="00164D62"/>
    <w:rsid w:val="001652AB"/>
    <w:rsid w:val="001652C6"/>
    <w:rsid w:val="00166284"/>
    <w:rsid w:val="00166778"/>
    <w:rsid w:val="001672C7"/>
    <w:rsid w:val="00171DBD"/>
    <w:rsid w:val="001720C3"/>
    <w:rsid w:val="00173755"/>
    <w:rsid w:val="00174FE8"/>
    <w:rsid w:val="0017516D"/>
    <w:rsid w:val="00175F76"/>
    <w:rsid w:val="0017630D"/>
    <w:rsid w:val="00176A6B"/>
    <w:rsid w:val="001772B7"/>
    <w:rsid w:val="00177307"/>
    <w:rsid w:val="00177346"/>
    <w:rsid w:val="00180559"/>
    <w:rsid w:val="00180811"/>
    <w:rsid w:val="00180ED8"/>
    <w:rsid w:val="0018162C"/>
    <w:rsid w:val="00181E24"/>
    <w:rsid w:val="001836D5"/>
    <w:rsid w:val="001845DD"/>
    <w:rsid w:val="00184D87"/>
    <w:rsid w:val="00184FBE"/>
    <w:rsid w:val="001850B5"/>
    <w:rsid w:val="00185DBD"/>
    <w:rsid w:val="00186BB1"/>
    <w:rsid w:val="001870FC"/>
    <w:rsid w:val="00190720"/>
    <w:rsid w:val="001913D9"/>
    <w:rsid w:val="00191805"/>
    <w:rsid w:val="00191F98"/>
    <w:rsid w:val="001927CA"/>
    <w:rsid w:val="00195142"/>
    <w:rsid w:val="0019585F"/>
    <w:rsid w:val="00195A8F"/>
    <w:rsid w:val="00195F55"/>
    <w:rsid w:val="00196AD8"/>
    <w:rsid w:val="00196C92"/>
    <w:rsid w:val="00196E2B"/>
    <w:rsid w:val="00197EE9"/>
    <w:rsid w:val="00197F1F"/>
    <w:rsid w:val="001A02C4"/>
    <w:rsid w:val="001A26A9"/>
    <w:rsid w:val="001A2ED6"/>
    <w:rsid w:val="001A3C13"/>
    <w:rsid w:val="001A3EE0"/>
    <w:rsid w:val="001A420C"/>
    <w:rsid w:val="001A471D"/>
    <w:rsid w:val="001A4791"/>
    <w:rsid w:val="001A584B"/>
    <w:rsid w:val="001A5A90"/>
    <w:rsid w:val="001A6F8B"/>
    <w:rsid w:val="001A7078"/>
    <w:rsid w:val="001A7311"/>
    <w:rsid w:val="001B0508"/>
    <w:rsid w:val="001B0943"/>
    <w:rsid w:val="001B2749"/>
    <w:rsid w:val="001B2EE6"/>
    <w:rsid w:val="001B2FB5"/>
    <w:rsid w:val="001B3695"/>
    <w:rsid w:val="001B4065"/>
    <w:rsid w:val="001B4B7B"/>
    <w:rsid w:val="001B50DA"/>
    <w:rsid w:val="001B598E"/>
    <w:rsid w:val="001B59A9"/>
    <w:rsid w:val="001B5D44"/>
    <w:rsid w:val="001B6378"/>
    <w:rsid w:val="001B63A4"/>
    <w:rsid w:val="001B65B5"/>
    <w:rsid w:val="001B765B"/>
    <w:rsid w:val="001B76EB"/>
    <w:rsid w:val="001C3079"/>
    <w:rsid w:val="001C310B"/>
    <w:rsid w:val="001C576A"/>
    <w:rsid w:val="001C75AE"/>
    <w:rsid w:val="001C7EF2"/>
    <w:rsid w:val="001D0371"/>
    <w:rsid w:val="001D0541"/>
    <w:rsid w:val="001D083B"/>
    <w:rsid w:val="001D2322"/>
    <w:rsid w:val="001D390F"/>
    <w:rsid w:val="001D4E1B"/>
    <w:rsid w:val="001D618C"/>
    <w:rsid w:val="001D716E"/>
    <w:rsid w:val="001D72E8"/>
    <w:rsid w:val="001D7705"/>
    <w:rsid w:val="001E05B0"/>
    <w:rsid w:val="001E0FE3"/>
    <w:rsid w:val="001E1F95"/>
    <w:rsid w:val="001E234D"/>
    <w:rsid w:val="001E2ABA"/>
    <w:rsid w:val="001E2F88"/>
    <w:rsid w:val="001E3A0A"/>
    <w:rsid w:val="001E42D0"/>
    <w:rsid w:val="001E7187"/>
    <w:rsid w:val="001E74A2"/>
    <w:rsid w:val="001E76CD"/>
    <w:rsid w:val="001F08AF"/>
    <w:rsid w:val="001F0F98"/>
    <w:rsid w:val="001F1485"/>
    <w:rsid w:val="001F311B"/>
    <w:rsid w:val="001F3561"/>
    <w:rsid w:val="001F3726"/>
    <w:rsid w:val="001F37C5"/>
    <w:rsid w:val="001F5091"/>
    <w:rsid w:val="001F5774"/>
    <w:rsid w:val="001F6B6D"/>
    <w:rsid w:val="001F7931"/>
    <w:rsid w:val="00200144"/>
    <w:rsid w:val="00200FCA"/>
    <w:rsid w:val="00201D74"/>
    <w:rsid w:val="00202041"/>
    <w:rsid w:val="002042A5"/>
    <w:rsid w:val="00204D9C"/>
    <w:rsid w:val="00205167"/>
    <w:rsid w:val="00205208"/>
    <w:rsid w:val="002061D9"/>
    <w:rsid w:val="00206D8A"/>
    <w:rsid w:val="00206DEE"/>
    <w:rsid w:val="00210551"/>
    <w:rsid w:val="0021070A"/>
    <w:rsid w:val="00211A29"/>
    <w:rsid w:val="00212591"/>
    <w:rsid w:val="00213A34"/>
    <w:rsid w:val="002141B6"/>
    <w:rsid w:val="00214760"/>
    <w:rsid w:val="00215A74"/>
    <w:rsid w:val="00216EB8"/>
    <w:rsid w:val="002200C7"/>
    <w:rsid w:val="0022273B"/>
    <w:rsid w:val="002233EA"/>
    <w:rsid w:val="00223644"/>
    <w:rsid w:val="002242CF"/>
    <w:rsid w:val="002249E9"/>
    <w:rsid w:val="002249F2"/>
    <w:rsid w:val="00224F8F"/>
    <w:rsid w:val="00225A41"/>
    <w:rsid w:val="00226312"/>
    <w:rsid w:val="00226FC8"/>
    <w:rsid w:val="00227196"/>
    <w:rsid w:val="00227373"/>
    <w:rsid w:val="00227A2E"/>
    <w:rsid w:val="00232481"/>
    <w:rsid w:val="00232E47"/>
    <w:rsid w:val="00233B17"/>
    <w:rsid w:val="00233D20"/>
    <w:rsid w:val="00233D4D"/>
    <w:rsid w:val="00234475"/>
    <w:rsid w:val="0023491F"/>
    <w:rsid w:val="00234EE1"/>
    <w:rsid w:val="002358A4"/>
    <w:rsid w:val="00237707"/>
    <w:rsid w:val="00237AB5"/>
    <w:rsid w:val="0024009D"/>
    <w:rsid w:val="00240933"/>
    <w:rsid w:val="00241A5D"/>
    <w:rsid w:val="00242A84"/>
    <w:rsid w:val="0024317D"/>
    <w:rsid w:val="0024395C"/>
    <w:rsid w:val="002443A5"/>
    <w:rsid w:val="00244BCB"/>
    <w:rsid w:val="002456BD"/>
    <w:rsid w:val="002476AD"/>
    <w:rsid w:val="00247776"/>
    <w:rsid w:val="00247A57"/>
    <w:rsid w:val="002502C5"/>
    <w:rsid w:val="00250724"/>
    <w:rsid w:val="00251198"/>
    <w:rsid w:val="002515B2"/>
    <w:rsid w:val="002516F4"/>
    <w:rsid w:val="00252597"/>
    <w:rsid w:val="0025291A"/>
    <w:rsid w:val="002533AF"/>
    <w:rsid w:val="00255155"/>
    <w:rsid w:val="00256949"/>
    <w:rsid w:val="00256B30"/>
    <w:rsid w:val="0026098D"/>
    <w:rsid w:val="002641CB"/>
    <w:rsid w:val="002648D1"/>
    <w:rsid w:val="00265860"/>
    <w:rsid w:val="00265A3F"/>
    <w:rsid w:val="00266BDE"/>
    <w:rsid w:val="002670F7"/>
    <w:rsid w:val="0026728A"/>
    <w:rsid w:val="002673BE"/>
    <w:rsid w:val="00267BD1"/>
    <w:rsid w:val="00270280"/>
    <w:rsid w:val="00271D7A"/>
    <w:rsid w:val="00271EAD"/>
    <w:rsid w:val="00272936"/>
    <w:rsid w:val="00272BF3"/>
    <w:rsid w:val="0027489C"/>
    <w:rsid w:val="00274A01"/>
    <w:rsid w:val="00275D9B"/>
    <w:rsid w:val="00275E1F"/>
    <w:rsid w:val="0027604E"/>
    <w:rsid w:val="00276339"/>
    <w:rsid w:val="00276B55"/>
    <w:rsid w:val="00277118"/>
    <w:rsid w:val="002774D7"/>
    <w:rsid w:val="00277F27"/>
    <w:rsid w:val="0028067C"/>
    <w:rsid w:val="00281971"/>
    <w:rsid w:val="00281FDF"/>
    <w:rsid w:val="00282723"/>
    <w:rsid w:val="00282C4F"/>
    <w:rsid w:val="0028314D"/>
    <w:rsid w:val="00283C50"/>
    <w:rsid w:val="00285AE8"/>
    <w:rsid w:val="00287474"/>
    <w:rsid w:val="00290551"/>
    <w:rsid w:val="0029086B"/>
    <w:rsid w:val="0029098B"/>
    <w:rsid w:val="00290F00"/>
    <w:rsid w:val="002917D0"/>
    <w:rsid w:val="002918CA"/>
    <w:rsid w:val="00291EB6"/>
    <w:rsid w:val="002927F8"/>
    <w:rsid w:val="00292B35"/>
    <w:rsid w:val="002931D9"/>
    <w:rsid w:val="00294C35"/>
    <w:rsid w:val="002965A1"/>
    <w:rsid w:val="002967D7"/>
    <w:rsid w:val="00297348"/>
    <w:rsid w:val="002A18A8"/>
    <w:rsid w:val="002A2240"/>
    <w:rsid w:val="002A34CD"/>
    <w:rsid w:val="002A4581"/>
    <w:rsid w:val="002A4C22"/>
    <w:rsid w:val="002A4FA0"/>
    <w:rsid w:val="002A53F0"/>
    <w:rsid w:val="002A56B6"/>
    <w:rsid w:val="002A57C7"/>
    <w:rsid w:val="002A6606"/>
    <w:rsid w:val="002A7407"/>
    <w:rsid w:val="002A74A6"/>
    <w:rsid w:val="002B2522"/>
    <w:rsid w:val="002B2689"/>
    <w:rsid w:val="002B47E4"/>
    <w:rsid w:val="002C143E"/>
    <w:rsid w:val="002C15F7"/>
    <w:rsid w:val="002C1921"/>
    <w:rsid w:val="002C1BD2"/>
    <w:rsid w:val="002C2374"/>
    <w:rsid w:val="002C2429"/>
    <w:rsid w:val="002C2764"/>
    <w:rsid w:val="002C343C"/>
    <w:rsid w:val="002C38D4"/>
    <w:rsid w:val="002C45D0"/>
    <w:rsid w:val="002C4BAF"/>
    <w:rsid w:val="002C4D9C"/>
    <w:rsid w:val="002C5A71"/>
    <w:rsid w:val="002C5C03"/>
    <w:rsid w:val="002C5CBE"/>
    <w:rsid w:val="002C6325"/>
    <w:rsid w:val="002D127B"/>
    <w:rsid w:val="002D1B36"/>
    <w:rsid w:val="002D2483"/>
    <w:rsid w:val="002D2D22"/>
    <w:rsid w:val="002D31D1"/>
    <w:rsid w:val="002D35B8"/>
    <w:rsid w:val="002D3D3F"/>
    <w:rsid w:val="002D3F4C"/>
    <w:rsid w:val="002D45BC"/>
    <w:rsid w:val="002D5602"/>
    <w:rsid w:val="002D60BA"/>
    <w:rsid w:val="002D6303"/>
    <w:rsid w:val="002D692D"/>
    <w:rsid w:val="002D694C"/>
    <w:rsid w:val="002E017B"/>
    <w:rsid w:val="002E0AA9"/>
    <w:rsid w:val="002E1B84"/>
    <w:rsid w:val="002E31B5"/>
    <w:rsid w:val="002E3768"/>
    <w:rsid w:val="002E3E06"/>
    <w:rsid w:val="002E458A"/>
    <w:rsid w:val="002E48F9"/>
    <w:rsid w:val="002E5AFD"/>
    <w:rsid w:val="002E62FB"/>
    <w:rsid w:val="002E6621"/>
    <w:rsid w:val="002E6707"/>
    <w:rsid w:val="002E7FCF"/>
    <w:rsid w:val="002F0817"/>
    <w:rsid w:val="002F0987"/>
    <w:rsid w:val="002F09BB"/>
    <w:rsid w:val="002F0C6E"/>
    <w:rsid w:val="002F14E4"/>
    <w:rsid w:val="002F17DD"/>
    <w:rsid w:val="002F18D4"/>
    <w:rsid w:val="002F19D2"/>
    <w:rsid w:val="002F2305"/>
    <w:rsid w:val="002F3EB4"/>
    <w:rsid w:val="002F49F9"/>
    <w:rsid w:val="002F4C81"/>
    <w:rsid w:val="002F77CE"/>
    <w:rsid w:val="00300416"/>
    <w:rsid w:val="00301DF5"/>
    <w:rsid w:val="003026B0"/>
    <w:rsid w:val="003034BA"/>
    <w:rsid w:val="00304935"/>
    <w:rsid w:val="00306255"/>
    <w:rsid w:val="003064FD"/>
    <w:rsid w:val="003114A0"/>
    <w:rsid w:val="003114DD"/>
    <w:rsid w:val="00312409"/>
    <w:rsid w:val="003132DA"/>
    <w:rsid w:val="00313B14"/>
    <w:rsid w:val="003142DE"/>
    <w:rsid w:val="0031537E"/>
    <w:rsid w:val="0031545C"/>
    <w:rsid w:val="0031572E"/>
    <w:rsid w:val="0031582E"/>
    <w:rsid w:val="00316082"/>
    <w:rsid w:val="00316ACE"/>
    <w:rsid w:val="00317195"/>
    <w:rsid w:val="00321F16"/>
    <w:rsid w:val="00323EB0"/>
    <w:rsid w:val="00325614"/>
    <w:rsid w:val="00326D54"/>
    <w:rsid w:val="00327BE0"/>
    <w:rsid w:val="00327F9B"/>
    <w:rsid w:val="00330056"/>
    <w:rsid w:val="00330BFA"/>
    <w:rsid w:val="00330CC7"/>
    <w:rsid w:val="00330E2E"/>
    <w:rsid w:val="00331426"/>
    <w:rsid w:val="00331B02"/>
    <w:rsid w:val="00332262"/>
    <w:rsid w:val="0033289D"/>
    <w:rsid w:val="00332FC2"/>
    <w:rsid w:val="00333A7B"/>
    <w:rsid w:val="003342B0"/>
    <w:rsid w:val="00334BF4"/>
    <w:rsid w:val="0033589C"/>
    <w:rsid w:val="0033642A"/>
    <w:rsid w:val="0033652E"/>
    <w:rsid w:val="00337CDB"/>
    <w:rsid w:val="003403FC"/>
    <w:rsid w:val="003407FF"/>
    <w:rsid w:val="00341200"/>
    <w:rsid w:val="003435F2"/>
    <w:rsid w:val="00343C30"/>
    <w:rsid w:val="003446ED"/>
    <w:rsid w:val="003448D6"/>
    <w:rsid w:val="00344AE1"/>
    <w:rsid w:val="00347ACA"/>
    <w:rsid w:val="003516F9"/>
    <w:rsid w:val="00352BB2"/>
    <w:rsid w:val="0035355F"/>
    <w:rsid w:val="0035375D"/>
    <w:rsid w:val="00353833"/>
    <w:rsid w:val="0035391A"/>
    <w:rsid w:val="00353E77"/>
    <w:rsid w:val="00355E93"/>
    <w:rsid w:val="0035688A"/>
    <w:rsid w:val="00356AE7"/>
    <w:rsid w:val="00357483"/>
    <w:rsid w:val="003610FD"/>
    <w:rsid w:val="00361382"/>
    <w:rsid w:val="0036232F"/>
    <w:rsid w:val="003633A5"/>
    <w:rsid w:val="00364506"/>
    <w:rsid w:val="00364679"/>
    <w:rsid w:val="00364DEC"/>
    <w:rsid w:val="00364EB2"/>
    <w:rsid w:val="00366EDB"/>
    <w:rsid w:val="00367271"/>
    <w:rsid w:val="0036738F"/>
    <w:rsid w:val="00367B31"/>
    <w:rsid w:val="003706E6"/>
    <w:rsid w:val="00370F5C"/>
    <w:rsid w:val="00371A70"/>
    <w:rsid w:val="00371AC9"/>
    <w:rsid w:val="0037332F"/>
    <w:rsid w:val="003733D9"/>
    <w:rsid w:val="00374E58"/>
    <w:rsid w:val="00375B47"/>
    <w:rsid w:val="0037636F"/>
    <w:rsid w:val="00377780"/>
    <w:rsid w:val="00380F8A"/>
    <w:rsid w:val="00381971"/>
    <w:rsid w:val="00382AAB"/>
    <w:rsid w:val="0038361B"/>
    <w:rsid w:val="00384280"/>
    <w:rsid w:val="00385070"/>
    <w:rsid w:val="00385640"/>
    <w:rsid w:val="00385670"/>
    <w:rsid w:val="00385704"/>
    <w:rsid w:val="00385719"/>
    <w:rsid w:val="003858F8"/>
    <w:rsid w:val="003859B1"/>
    <w:rsid w:val="003859DD"/>
    <w:rsid w:val="0038657D"/>
    <w:rsid w:val="00386681"/>
    <w:rsid w:val="00386DCA"/>
    <w:rsid w:val="0038715F"/>
    <w:rsid w:val="003872F9"/>
    <w:rsid w:val="003905B7"/>
    <w:rsid w:val="00391032"/>
    <w:rsid w:val="00392074"/>
    <w:rsid w:val="003921B6"/>
    <w:rsid w:val="0039234A"/>
    <w:rsid w:val="00394399"/>
    <w:rsid w:val="00395FB0"/>
    <w:rsid w:val="003973EF"/>
    <w:rsid w:val="0039766D"/>
    <w:rsid w:val="00397E97"/>
    <w:rsid w:val="003A094A"/>
    <w:rsid w:val="003A243C"/>
    <w:rsid w:val="003A3FB6"/>
    <w:rsid w:val="003A5387"/>
    <w:rsid w:val="003A65A7"/>
    <w:rsid w:val="003A6AE8"/>
    <w:rsid w:val="003A780E"/>
    <w:rsid w:val="003A79F8"/>
    <w:rsid w:val="003B262A"/>
    <w:rsid w:val="003B3636"/>
    <w:rsid w:val="003B3639"/>
    <w:rsid w:val="003B3E4F"/>
    <w:rsid w:val="003B4427"/>
    <w:rsid w:val="003B4D53"/>
    <w:rsid w:val="003C1EF9"/>
    <w:rsid w:val="003C2109"/>
    <w:rsid w:val="003C333D"/>
    <w:rsid w:val="003C3A45"/>
    <w:rsid w:val="003C3D03"/>
    <w:rsid w:val="003C4E25"/>
    <w:rsid w:val="003C6322"/>
    <w:rsid w:val="003C65AC"/>
    <w:rsid w:val="003C706A"/>
    <w:rsid w:val="003D0F49"/>
    <w:rsid w:val="003D26D0"/>
    <w:rsid w:val="003D3CB0"/>
    <w:rsid w:val="003D43C0"/>
    <w:rsid w:val="003D5670"/>
    <w:rsid w:val="003D5F6E"/>
    <w:rsid w:val="003D7FD3"/>
    <w:rsid w:val="003E1694"/>
    <w:rsid w:val="003E184C"/>
    <w:rsid w:val="003E2E8D"/>
    <w:rsid w:val="003E3B9B"/>
    <w:rsid w:val="003E4CDE"/>
    <w:rsid w:val="003E4D11"/>
    <w:rsid w:val="003E5A07"/>
    <w:rsid w:val="003E68D2"/>
    <w:rsid w:val="003E7D5D"/>
    <w:rsid w:val="003F0CA2"/>
    <w:rsid w:val="003F26F2"/>
    <w:rsid w:val="003F36BA"/>
    <w:rsid w:val="003F36E3"/>
    <w:rsid w:val="003F43B0"/>
    <w:rsid w:val="003F5135"/>
    <w:rsid w:val="004005F6"/>
    <w:rsid w:val="00400B7A"/>
    <w:rsid w:val="004012BA"/>
    <w:rsid w:val="004018F7"/>
    <w:rsid w:val="0040214A"/>
    <w:rsid w:val="00402864"/>
    <w:rsid w:val="004037F3"/>
    <w:rsid w:val="00403F93"/>
    <w:rsid w:val="0040431B"/>
    <w:rsid w:val="004044C3"/>
    <w:rsid w:val="00404521"/>
    <w:rsid w:val="00404E3C"/>
    <w:rsid w:val="004055C8"/>
    <w:rsid w:val="00406DB2"/>
    <w:rsid w:val="00407468"/>
    <w:rsid w:val="00407C43"/>
    <w:rsid w:val="00407C58"/>
    <w:rsid w:val="00407E16"/>
    <w:rsid w:val="0041050B"/>
    <w:rsid w:val="00410CFF"/>
    <w:rsid w:val="004115F2"/>
    <w:rsid w:val="00411CF8"/>
    <w:rsid w:val="004124B7"/>
    <w:rsid w:val="00412C32"/>
    <w:rsid w:val="004130DF"/>
    <w:rsid w:val="00413920"/>
    <w:rsid w:val="00414FAB"/>
    <w:rsid w:val="00415A9D"/>
    <w:rsid w:val="004175EF"/>
    <w:rsid w:val="00417605"/>
    <w:rsid w:val="00417BDD"/>
    <w:rsid w:val="00420BD9"/>
    <w:rsid w:val="00424C3D"/>
    <w:rsid w:val="0042503A"/>
    <w:rsid w:val="00425D04"/>
    <w:rsid w:val="00427BD0"/>
    <w:rsid w:val="004321B9"/>
    <w:rsid w:val="00432623"/>
    <w:rsid w:val="004342B9"/>
    <w:rsid w:val="00434AA1"/>
    <w:rsid w:val="00437690"/>
    <w:rsid w:val="00437A85"/>
    <w:rsid w:val="00442E97"/>
    <w:rsid w:val="00443A7A"/>
    <w:rsid w:val="0044430C"/>
    <w:rsid w:val="00444ACC"/>
    <w:rsid w:val="004462A0"/>
    <w:rsid w:val="004512B0"/>
    <w:rsid w:val="00451EEF"/>
    <w:rsid w:val="00452402"/>
    <w:rsid w:val="00453092"/>
    <w:rsid w:val="0045363D"/>
    <w:rsid w:val="00453B28"/>
    <w:rsid w:val="00454127"/>
    <w:rsid w:val="0045469D"/>
    <w:rsid w:val="00454DEE"/>
    <w:rsid w:val="0045600E"/>
    <w:rsid w:val="00456E2E"/>
    <w:rsid w:val="004608DF"/>
    <w:rsid w:val="00460C7F"/>
    <w:rsid w:val="00462281"/>
    <w:rsid w:val="004622CC"/>
    <w:rsid w:val="004631EB"/>
    <w:rsid w:val="00463FB8"/>
    <w:rsid w:val="0046439B"/>
    <w:rsid w:val="00464924"/>
    <w:rsid w:val="00464B84"/>
    <w:rsid w:val="00465093"/>
    <w:rsid w:val="0046513A"/>
    <w:rsid w:val="004669BD"/>
    <w:rsid w:val="00466D44"/>
    <w:rsid w:val="004670FA"/>
    <w:rsid w:val="0046793A"/>
    <w:rsid w:val="00467991"/>
    <w:rsid w:val="00467CAE"/>
    <w:rsid w:val="00470DFC"/>
    <w:rsid w:val="00471B32"/>
    <w:rsid w:val="004721ED"/>
    <w:rsid w:val="004723E4"/>
    <w:rsid w:val="0047336B"/>
    <w:rsid w:val="00473586"/>
    <w:rsid w:val="004738EF"/>
    <w:rsid w:val="00473F2F"/>
    <w:rsid w:val="004745B8"/>
    <w:rsid w:val="00474A54"/>
    <w:rsid w:val="00476728"/>
    <w:rsid w:val="004768A8"/>
    <w:rsid w:val="00476DE0"/>
    <w:rsid w:val="00477386"/>
    <w:rsid w:val="00477414"/>
    <w:rsid w:val="00477974"/>
    <w:rsid w:val="004820DE"/>
    <w:rsid w:val="00482C16"/>
    <w:rsid w:val="00483A00"/>
    <w:rsid w:val="00484B39"/>
    <w:rsid w:val="00486A49"/>
    <w:rsid w:val="00486F2E"/>
    <w:rsid w:val="004872EC"/>
    <w:rsid w:val="00487C37"/>
    <w:rsid w:val="004902BB"/>
    <w:rsid w:val="00490C7D"/>
    <w:rsid w:val="00490E63"/>
    <w:rsid w:val="00491EB5"/>
    <w:rsid w:val="00492D97"/>
    <w:rsid w:val="0049339E"/>
    <w:rsid w:val="004948D6"/>
    <w:rsid w:val="004949EB"/>
    <w:rsid w:val="0049546F"/>
    <w:rsid w:val="00495891"/>
    <w:rsid w:val="00495ADA"/>
    <w:rsid w:val="00495C7A"/>
    <w:rsid w:val="00497E7A"/>
    <w:rsid w:val="004A01C4"/>
    <w:rsid w:val="004A042C"/>
    <w:rsid w:val="004A0553"/>
    <w:rsid w:val="004A0DD9"/>
    <w:rsid w:val="004A1658"/>
    <w:rsid w:val="004A1765"/>
    <w:rsid w:val="004A2CD6"/>
    <w:rsid w:val="004A4FEA"/>
    <w:rsid w:val="004A58B5"/>
    <w:rsid w:val="004A7463"/>
    <w:rsid w:val="004B0652"/>
    <w:rsid w:val="004B0BC7"/>
    <w:rsid w:val="004B1800"/>
    <w:rsid w:val="004B1D47"/>
    <w:rsid w:val="004B1DA8"/>
    <w:rsid w:val="004B35B3"/>
    <w:rsid w:val="004B5EAD"/>
    <w:rsid w:val="004B60DB"/>
    <w:rsid w:val="004B61C3"/>
    <w:rsid w:val="004B676F"/>
    <w:rsid w:val="004B7769"/>
    <w:rsid w:val="004B7AC4"/>
    <w:rsid w:val="004C0064"/>
    <w:rsid w:val="004C0623"/>
    <w:rsid w:val="004C1D67"/>
    <w:rsid w:val="004C2167"/>
    <w:rsid w:val="004C2290"/>
    <w:rsid w:val="004C2357"/>
    <w:rsid w:val="004C276C"/>
    <w:rsid w:val="004C2C19"/>
    <w:rsid w:val="004C5027"/>
    <w:rsid w:val="004C50D7"/>
    <w:rsid w:val="004C5189"/>
    <w:rsid w:val="004C5C90"/>
    <w:rsid w:val="004D008E"/>
    <w:rsid w:val="004D0671"/>
    <w:rsid w:val="004D0E86"/>
    <w:rsid w:val="004D23A4"/>
    <w:rsid w:val="004D38E9"/>
    <w:rsid w:val="004D39DE"/>
    <w:rsid w:val="004D4503"/>
    <w:rsid w:val="004D48F5"/>
    <w:rsid w:val="004D6A24"/>
    <w:rsid w:val="004D706D"/>
    <w:rsid w:val="004D7F9F"/>
    <w:rsid w:val="004E23DA"/>
    <w:rsid w:val="004E2D9B"/>
    <w:rsid w:val="004E4089"/>
    <w:rsid w:val="004E4CC7"/>
    <w:rsid w:val="004E5450"/>
    <w:rsid w:val="004E5AB5"/>
    <w:rsid w:val="004E60E1"/>
    <w:rsid w:val="004E7B7C"/>
    <w:rsid w:val="004E7E8F"/>
    <w:rsid w:val="004F1F5E"/>
    <w:rsid w:val="004F2F16"/>
    <w:rsid w:val="004F38C9"/>
    <w:rsid w:val="004F3B87"/>
    <w:rsid w:val="004F4A94"/>
    <w:rsid w:val="004F4F7C"/>
    <w:rsid w:val="004F603E"/>
    <w:rsid w:val="004F62CE"/>
    <w:rsid w:val="004F7B86"/>
    <w:rsid w:val="00500178"/>
    <w:rsid w:val="00500FCB"/>
    <w:rsid w:val="00501ADC"/>
    <w:rsid w:val="00503055"/>
    <w:rsid w:val="00503784"/>
    <w:rsid w:val="005065C5"/>
    <w:rsid w:val="005079BC"/>
    <w:rsid w:val="00514808"/>
    <w:rsid w:val="00514C91"/>
    <w:rsid w:val="005152EB"/>
    <w:rsid w:val="00516552"/>
    <w:rsid w:val="005173FC"/>
    <w:rsid w:val="005178B5"/>
    <w:rsid w:val="00520583"/>
    <w:rsid w:val="00520AE9"/>
    <w:rsid w:val="00522B9F"/>
    <w:rsid w:val="00523296"/>
    <w:rsid w:val="005238A0"/>
    <w:rsid w:val="005254F3"/>
    <w:rsid w:val="00525873"/>
    <w:rsid w:val="005274FC"/>
    <w:rsid w:val="005313D4"/>
    <w:rsid w:val="00531C44"/>
    <w:rsid w:val="00531EE6"/>
    <w:rsid w:val="005320C7"/>
    <w:rsid w:val="00532A8E"/>
    <w:rsid w:val="005337FE"/>
    <w:rsid w:val="005338C2"/>
    <w:rsid w:val="00534CCE"/>
    <w:rsid w:val="005356B1"/>
    <w:rsid w:val="005367B0"/>
    <w:rsid w:val="005367B4"/>
    <w:rsid w:val="005369ED"/>
    <w:rsid w:val="00536C39"/>
    <w:rsid w:val="00536ECF"/>
    <w:rsid w:val="005372BE"/>
    <w:rsid w:val="005407EF"/>
    <w:rsid w:val="005411A8"/>
    <w:rsid w:val="0054193E"/>
    <w:rsid w:val="00542027"/>
    <w:rsid w:val="005434A4"/>
    <w:rsid w:val="0054366F"/>
    <w:rsid w:val="00544805"/>
    <w:rsid w:val="0054490A"/>
    <w:rsid w:val="005456ED"/>
    <w:rsid w:val="00546B8F"/>
    <w:rsid w:val="00546BBB"/>
    <w:rsid w:val="00554F16"/>
    <w:rsid w:val="005558DD"/>
    <w:rsid w:val="00555C01"/>
    <w:rsid w:val="00555CA2"/>
    <w:rsid w:val="00556B5E"/>
    <w:rsid w:val="005611C3"/>
    <w:rsid w:val="00561854"/>
    <w:rsid w:val="00561C32"/>
    <w:rsid w:val="00562093"/>
    <w:rsid w:val="005649B1"/>
    <w:rsid w:val="00565C08"/>
    <w:rsid w:val="00565DAE"/>
    <w:rsid w:val="00566249"/>
    <w:rsid w:val="005702C9"/>
    <w:rsid w:val="005708E2"/>
    <w:rsid w:val="00572E09"/>
    <w:rsid w:val="00573821"/>
    <w:rsid w:val="00574FF9"/>
    <w:rsid w:val="005752F0"/>
    <w:rsid w:val="00575397"/>
    <w:rsid w:val="0057684D"/>
    <w:rsid w:val="00576968"/>
    <w:rsid w:val="00577368"/>
    <w:rsid w:val="0057742B"/>
    <w:rsid w:val="00577825"/>
    <w:rsid w:val="005778C7"/>
    <w:rsid w:val="00577C7D"/>
    <w:rsid w:val="005808CA"/>
    <w:rsid w:val="00581148"/>
    <w:rsid w:val="00581955"/>
    <w:rsid w:val="0058252C"/>
    <w:rsid w:val="00582F59"/>
    <w:rsid w:val="00583E12"/>
    <w:rsid w:val="005847DA"/>
    <w:rsid w:val="0058663B"/>
    <w:rsid w:val="00586C6B"/>
    <w:rsid w:val="00587956"/>
    <w:rsid w:val="00587A71"/>
    <w:rsid w:val="00587AE8"/>
    <w:rsid w:val="00590470"/>
    <w:rsid w:val="00590572"/>
    <w:rsid w:val="0059080E"/>
    <w:rsid w:val="005917F4"/>
    <w:rsid w:val="0059224F"/>
    <w:rsid w:val="00592A17"/>
    <w:rsid w:val="00592A8F"/>
    <w:rsid w:val="005931AE"/>
    <w:rsid w:val="0059366D"/>
    <w:rsid w:val="00594403"/>
    <w:rsid w:val="00595CF7"/>
    <w:rsid w:val="00596C0D"/>
    <w:rsid w:val="005A1AF9"/>
    <w:rsid w:val="005A2267"/>
    <w:rsid w:val="005A2334"/>
    <w:rsid w:val="005A2A0D"/>
    <w:rsid w:val="005A34DE"/>
    <w:rsid w:val="005A4147"/>
    <w:rsid w:val="005A44FD"/>
    <w:rsid w:val="005A46DC"/>
    <w:rsid w:val="005A519A"/>
    <w:rsid w:val="005A5778"/>
    <w:rsid w:val="005A67E0"/>
    <w:rsid w:val="005A76A2"/>
    <w:rsid w:val="005A7C2F"/>
    <w:rsid w:val="005B0340"/>
    <w:rsid w:val="005B0863"/>
    <w:rsid w:val="005B111E"/>
    <w:rsid w:val="005B29B6"/>
    <w:rsid w:val="005B33C7"/>
    <w:rsid w:val="005B350E"/>
    <w:rsid w:val="005B3542"/>
    <w:rsid w:val="005B4EC0"/>
    <w:rsid w:val="005B5AD8"/>
    <w:rsid w:val="005B65B9"/>
    <w:rsid w:val="005B6639"/>
    <w:rsid w:val="005B71B1"/>
    <w:rsid w:val="005C0052"/>
    <w:rsid w:val="005C1310"/>
    <w:rsid w:val="005C2699"/>
    <w:rsid w:val="005C2F3C"/>
    <w:rsid w:val="005C3475"/>
    <w:rsid w:val="005C3B0D"/>
    <w:rsid w:val="005C40D9"/>
    <w:rsid w:val="005C57AD"/>
    <w:rsid w:val="005C5C5B"/>
    <w:rsid w:val="005C6824"/>
    <w:rsid w:val="005C7CEC"/>
    <w:rsid w:val="005D06F4"/>
    <w:rsid w:val="005D06FA"/>
    <w:rsid w:val="005D0E4C"/>
    <w:rsid w:val="005D111A"/>
    <w:rsid w:val="005D13EB"/>
    <w:rsid w:val="005D2607"/>
    <w:rsid w:val="005D2BE7"/>
    <w:rsid w:val="005D348D"/>
    <w:rsid w:val="005D3774"/>
    <w:rsid w:val="005D3D8E"/>
    <w:rsid w:val="005D4053"/>
    <w:rsid w:val="005D548B"/>
    <w:rsid w:val="005D5533"/>
    <w:rsid w:val="005D66CF"/>
    <w:rsid w:val="005D73E6"/>
    <w:rsid w:val="005D7B73"/>
    <w:rsid w:val="005D7E99"/>
    <w:rsid w:val="005E2040"/>
    <w:rsid w:val="005E55EC"/>
    <w:rsid w:val="005E5662"/>
    <w:rsid w:val="005E6298"/>
    <w:rsid w:val="005E6622"/>
    <w:rsid w:val="005E7A3A"/>
    <w:rsid w:val="005E7BE8"/>
    <w:rsid w:val="005F08EF"/>
    <w:rsid w:val="005F4290"/>
    <w:rsid w:val="005F462B"/>
    <w:rsid w:val="005F491B"/>
    <w:rsid w:val="005F561E"/>
    <w:rsid w:val="005F5DD8"/>
    <w:rsid w:val="005F6B59"/>
    <w:rsid w:val="005F7A7B"/>
    <w:rsid w:val="00600B6E"/>
    <w:rsid w:val="00600EB7"/>
    <w:rsid w:val="00601DE5"/>
    <w:rsid w:val="006025B7"/>
    <w:rsid w:val="00602F23"/>
    <w:rsid w:val="00603887"/>
    <w:rsid w:val="006039B5"/>
    <w:rsid w:val="00605DB7"/>
    <w:rsid w:val="006068DC"/>
    <w:rsid w:val="00607F23"/>
    <w:rsid w:val="0061183B"/>
    <w:rsid w:val="006118F5"/>
    <w:rsid w:val="00612CDA"/>
    <w:rsid w:val="0061317C"/>
    <w:rsid w:val="0061407B"/>
    <w:rsid w:val="00614B78"/>
    <w:rsid w:val="00616B1E"/>
    <w:rsid w:val="006172CE"/>
    <w:rsid w:val="006179DD"/>
    <w:rsid w:val="00621136"/>
    <w:rsid w:val="00621ADF"/>
    <w:rsid w:val="00623717"/>
    <w:rsid w:val="00623ACA"/>
    <w:rsid w:val="00623FD7"/>
    <w:rsid w:val="006242C7"/>
    <w:rsid w:val="00624C0B"/>
    <w:rsid w:val="00625E84"/>
    <w:rsid w:val="00630F81"/>
    <w:rsid w:val="00631169"/>
    <w:rsid w:val="00631A4C"/>
    <w:rsid w:val="006320D7"/>
    <w:rsid w:val="006324A7"/>
    <w:rsid w:val="00633BD7"/>
    <w:rsid w:val="00633F12"/>
    <w:rsid w:val="006341C5"/>
    <w:rsid w:val="00634551"/>
    <w:rsid w:val="0063459C"/>
    <w:rsid w:val="00634E44"/>
    <w:rsid w:val="00634E92"/>
    <w:rsid w:val="00635236"/>
    <w:rsid w:val="006357D8"/>
    <w:rsid w:val="00636575"/>
    <w:rsid w:val="006376A5"/>
    <w:rsid w:val="00637B39"/>
    <w:rsid w:val="00641329"/>
    <w:rsid w:val="00641606"/>
    <w:rsid w:val="0064173B"/>
    <w:rsid w:val="00642996"/>
    <w:rsid w:val="00643E49"/>
    <w:rsid w:val="0064427F"/>
    <w:rsid w:val="00644DD8"/>
    <w:rsid w:val="00645233"/>
    <w:rsid w:val="00645D79"/>
    <w:rsid w:val="0064600B"/>
    <w:rsid w:val="006479A7"/>
    <w:rsid w:val="00647A37"/>
    <w:rsid w:val="00647A7C"/>
    <w:rsid w:val="00647FB6"/>
    <w:rsid w:val="00650E30"/>
    <w:rsid w:val="006516C8"/>
    <w:rsid w:val="006527BC"/>
    <w:rsid w:val="00653E61"/>
    <w:rsid w:val="006546B3"/>
    <w:rsid w:val="00654BD5"/>
    <w:rsid w:val="00654D3C"/>
    <w:rsid w:val="00655B23"/>
    <w:rsid w:val="00656244"/>
    <w:rsid w:val="0065659C"/>
    <w:rsid w:val="006570B2"/>
    <w:rsid w:val="00657191"/>
    <w:rsid w:val="006574D8"/>
    <w:rsid w:val="00660A12"/>
    <w:rsid w:val="00661273"/>
    <w:rsid w:val="00661568"/>
    <w:rsid w:val="006615F7"/>
    <w:rsid w:val="006620E4"/>
    <w:rsid w:val="00663A9B"/>
    <w:rsid w:val="00663C7C"/>
    <w:rsid w:val="006659B2"/>
    <w:rsid w:val="00665E5B"/>
    <w:rsid w:val="0066690A"/>
    <w:rsid w:val="00666964"/>
    <w:rsid w:val="006674F7"/>
    <w:rsid w:val="0067004D"/>
    <w:rsid w:val="0067128C"/>
    <w:rsid w:val="00672DC2"/>
    <w:rsid w:val="00672DCC"/>
    <w:rsid w:val="00673A28"/>
    <w:rsid w:val="00673C9A"/>
    <w:rsid w:val="006755F6"/>
    <w:rsid w:val="00675903"/>
    <w:rsid w:val="00676065"/>
    <w:rsid w:val="006760A4"/>
    <w:rsid w:val="00677999"/>
    <w:rsid w:val="0068086F"/>
    <w:rsid w:val="00682F31"/>
    <w:rsid w:val="00683D97"/>
    <w:rsid w:val="00683E19"/>
    <w:rsid w:val="00683EE1"/>
    <w:rsid w:val="006849C9"/>
    <w:rsid w:val="00684A74"/>
    <w:rsid w:val="00687A7A"/>
    <w:rsid w:val="00687C54"/>
    <w:rsid w:val="00690AC5"/>
    <w:rsid w:val="00690B73"/>
    <w:rsid w:val="00690EEC"/>
    <w:rsid w:val="00691F61"/>
    <w:rsid w:val="006939B1"/>
    <w:rsid w:val="00694125"/>
    <w:rsid w:val="006974DC"/>
    <w:rsid w:val="00697917"/>
    <w:rsid w:val="006A06E7"/>
    <w:rsid w:val="006A098E"/>
    <w:rsid w:val="006A1BF3"/>
    <w:rsid w:val="006A37C6"/>
    <w:rsid w:val="006A4ADC"/>
    <w:rsid w:val="006A61CB"/>
    <w:rsid w:val="006A6F2A"/>
    <w:rsid w:val="006A6FB2"/>
    <w:rsid w:val="006A7AA4"/>
    <w:rsid w:val="006B0F7B"/>
    <w:rsid w:val="006B1080"/>
    <w:rsid w:val="006B1591"/>
    <w:rsid w:val="006B29F4"/>
    <w:rsid w:val="006B38B7"/>
    <w:rsid w:val="006B427E"/>
    <w:rsid w:val="006B60F7"/>
    <w:rsid w:val="006B7A76"/>
    <w:rsid w:val="006C1DA5"/>
    <w:rsid w:val="006C34AC"/>
    <w:rsid w:val="006C4A51"/>
    <w:rsid w:val="006C70EC"/>
    <w:rsid w:val="006C7409"/>
    <w:rsid w:val="006C78A6"/>
    <w:rsid w:val="006C7B96"/>
    <w:rsid w:val="006C7DE1"/>
    <w:rsid w:val="006D11E1"/>
    <w:rsid w:val="006D1715"/>
    <w:rsid w:val="006D19A5"/>
    <w:rsid w:val="006D1F05"/>
    <w:rsid w:val="006D2FB2"/>
    <w:rsid w:val="006D3043"/>
    <w:rsid w:val="006D30A8"/>
    <w:rsid w:val="006D3249"/>
    <w:rsid w:val="006D3BCF"/>
    <w:rsid w:val="006D71B6"/>
    <w:rsid w:val="006D759E"/>
    <w:rsid w:val="006D796B"/>
    <w:rsid w:val="006E08E1"/>
    <w:rsid w:val="006E2461"/>
    <w:rsid w:val="006E2A10"/>
    <w:rsid w:val="006E3309"/>
    <w:rsid w:val="006E4DAD"/>
    <w:rsid w:val="006E4FE9"/>
    <w:rsid w:val="006E5E12"/>
    <w:rsid w:val="006F0261"/>
    <w:rsid w:val="006F067A"/>
    <w:rsid w:val="006F12A0"/>
    <w:rsid w:val="006F1587"/>
    <w:rsid w:val="006F1847"/>
    <w:rsid w:val="006F2C21"/>
    <w:rsid w:val="006F30C9"/>
    <w:rsid w:val="006F47B4"/>
    <w:rsid w:val="006F5CF2"/>
    <w:rsid w:val="006F6BBC"/>
    <w:rsid w:val="006F78A8"/>
    <w:rsid w:val="00700098"/>
    <w:rsid w:val="00701552"/>
    <w:rsid w:val="00701964"/>
    <w:rsid w:val="00702E8C"/>
    <w:rsid w:val="00703770"/>
    <w:rsid w:val="007046A6"/>
    <w:rsid w:val="007046FD"/>
    <w:rsid w:val="00704B3E"/>
    <w:rsid w:val="007052F7"/>
    <w:rsid w:val="007057BE"/>
    <w:rsid w:val="00705994"/>
    <w:rsid w:val="00706484"/>
    <w:rsid w:val="00706DE2"/>
    <w:rsid w:val="0070708F"/>
    <w:rsid w:val="00713166"/>
    <w:rsid w:val="00713627"/>
    <w:rsid w:val="00714728"/>
    <w:rsid w:val="00714D99"/>
    <w:rsid w:val="007169F9"/>
    <w:rsid w:val="007170D7"/>
    <w:rsid w:val="00720483"/>
    <w:rsid w:val="00720562"/>
    <w:rsid w:val="00720AF8"/>
    <w:rsid w:val="00721A55"/>
    <w:rsid w:val="00721F9E"/>
    <w:rsid w:val="0072247C"/>
    <w:rsid w:val="007229FC"/>
    <w:rsid w:val="007233F5"/>
    <w:rsid w:val="00723B54"/>
    <w:rsid w:val="007240F8"/>
    <w:rsid w:val="00724A2D"/>
    <w:rsid w:val="00725376"/>
    <w:rsid w:val="00725E28"/>
    <w:rsid w:val="007276E1"/>
    <w:rsid w:val="0073053C"/>
    <w:rsid w:val="00730555"/>
    <w:rsid w:val="007324CB"/>
    <w:rsid w:val="0073327B"/>
    <w:rsid w:val="00734B0F"/>
    <w:rsid w:val="007376FE"/>
    <w:rsid w:val="0073797D"/>
    <w:rsid w:val="007379C0"/>
    <w:rsid w:val="00740200"/>
    <w:rsid w:val="00740B8B"/>
    <w:rsid w:val="00740BBA"/>
    <w:rsid w:val="00741481"/>
    <w:rsid w:val="0074186F"/>
    <w:rsid w:val="00741BCC"/>
    <w:rsid w:val="007428FD"/>
    <w:rsid w:val="00742E86"/>
    <w:rsid w:val="00743382"/>
    <w:rsid w:val="0074343B"/>
    <w:rsid w:val="007449BB"/>
    <w:rsid w:val="00744EEB"/>
    <w:rsid w:val="007455FF"/>
    <w:rsid w:val="00745F18"/>
    <w:rsid w:val="00746696"/>
    <w:rsid w:val="00747824"/>
    <w:rsid w:val="00747E8E"/>
    <w:rsid w:val="00750981"/>
    <w:rsid w:val="00750A11"/>
    <w:rsid w:val="00751260"/>
    <w:rsid w:val="0075192D"/>
    <w:rsid w:val="00753BE5"/>
    <w:rsid w:val="007547EA"/>
    <w:rsid w:val="00755B92"/>
    <w:rsid w:val="007607E1"/>
    <w:rsid w:val="00760ED8"/>
    <w:rsid w:val="00761A87"/>
    <w:rsid w:val="0076273A"/>
    <w:rsid w:val="00763E51"/>
    <w:rsid w:val="00764B28"/>
    <w:rsid w:val="007651D4"/>
    <w:rsid w:val="00765A2E"/>
    <w:rsid w:val="00766FE7"/>
    <w:rsid w:val="00767AF7"/>
    <w:rsid w:val="0077007E"/>
    <w:rsid w:val="00770A06"/>
    <w:rsid w:val="00773570"/>
    <w:rsid w:val="0077385F"/>
    <w:rsid w:val="00774A74"/>
    <w:rsid w:val="00774BE2"/>
    <w:rsid w:val="00775BB3"/>
    <w:rsid w:val="00776F4D"/>
    <w:rsid w:val="007771E1"/>
    <w:rsid w:val="00777561"/>
    <w:rsid w:val="00777710"/>
    <w:rsid w:val="00777EE2"/>
    <w:rsid w:val="0078000E"/>
    <w:rsid w:val="00780E28"/>
    <w:rsid w:val="00781E9B"/>
    <w:rsid w:val="00782784"/>
    <w:rsid w:val="00782FAD"/>
    <w:rsid w:val="007833C4"/>
    <w:rsid w:val="007846FC"/>
    <w:rsid w:val="007853B5"/>
    <w:rsid w:val="00787236"/>
    <w:rsid w:val="00787661"/>
    <w:rsid w:val="0079064F"/>
    <w:rsid w:val="0079080C"/>
    <w:rsid w:val="00791D3D"/>
    <w:rsid w:val="00793C36"/>
    <w:rsid w:val="00795CF7"/>
    <w:rsid w:val="0079655B"/>
    <w:rsid w:val="007970DF"/>
    <w:rsid w:val="00797481"/>
    <w:rsid w:val="007A01B7"/>
    <w:rsid w:val="007A0DA8"/>
    <w:rsid w:val="007A1A6C"/>
    <w:rsid w:val="007A28FA"/>
    <w:rsid w:val="007A2F35"/>
    <w:rsid w:val="007A3DC0"/>
    <w:rsid w:val="007A5374"/>
    <w:rsid w:val="007A55CE"/>
    <w:rsid w:val="007A68A4"/>
    <w:rsid w:val="007A727D"/>
    <w:rsid w:val="007A78AA"/>
    <w:rsid w:val="007A7B30"/>
    <w:rsid w:val="007B0AE7"/>
    <w:rsid w:val="007B19E3"/>
    <w:rsid w:val="007B1BB7"/>
    <w:rsid w:val="007B1C46"/>
    <w:rsid w:val="007B2416"/>
    <w:rsid w:val="007B2C41"/>
    <w:rsid w:val="007B3335"/>
    <w:rsid w:val="007B3C9C"/>
    <w:rsid w:val="007B4103"/>
    <w:rsid w:val="007B4A1B"/>
    <w:rsid w:val="007B4D09"/>
    <w:rsid w:val="007B5F90"/>
    <w:rsid w:val="007B60A7"/>
    <w:rsid w:val="007B6E7E"/>
    <w:rsid w:val="007B76EA"/>
    <w:rsid w:val="007B7796"/>
    <w:rsid w:val="007B7B6F"/>
    <w:rsid w:val="007C2081"/>
    <w:rsid w:val="007C378E"/>
    <w:rsid w:val="007C4682"/>
    <w:rsid w:val="007C4A2F"/>
    <w:rsid w:val="007C52E0"/>
    <w:rsid w:val="007C63B6"/>
    <w:rsid w:val="007C6903"/>
    <w:rsid w:val="007C75CA"/>
    <w:rsid w:val="007D033D"/>
    <w:rsid w:val="007D05BD"/>
    <w:rsid w:val="007D0F21"/>
    <w:rsid w:val="007D171D"/>
    <w:rsid w:val="007D2A01"/>
    <w:rsid w:val="007D369B"/>
    <w:rsid w:val="007D37B7"/>
    <w:rsid w:val="007D543E"/>
    <w:rsid w:val="007D54BA"/>
    <w:rsid w:val="007D6C2B"/>
    <w:rsid w:val="007D70FE"/>
    <w:rsid w:val="007E2A15"/>
    <w:rsid w:val="007E39D7"/>
    <w:rsid w:val="007E3DF5"/>
    <w:rsid w:val="007E5A55"/>
    <w:rsid w:val="007E5B6A"/>
    <w:rsid w:val="007E62A4"/>
    <w:rsid w:val="007E728B"/>
    <w:rsid w:val="007E72A0"/>
    <w:rsid w:val="007E7A16"/>
    <w:rsid w:val="007E7B87"/>
    <w:rsid w:val="007F044D"/>
    <w:rsid w:val="007F055A"/>
    <w:rsid w:val="007F1CBE"/>
    <w:rsid w:val="007F1D1A"/>
    <w:rsid w:val="007F1D63"/>
    <w:rsid w:val="007F2764"/>
    <w:rsid w:val="007F29E6"/>
    <w:rsid w:val="007F4506"/>
    <w:rsid w:val="007F4593"/>
    <w:rsid w:val="007F5E34"/>
    <w:rsid w:val="007F6BD9"/>
    <w:rsid w:val="007F7636"/>
    <w:rsid w:val="008009D6"/>
    <w:rsid w:val="00802125"/>
    <w:rsid w:val="00802147"/>
    <w:rsid w:val="008034A1"/>
    <w:rsid w:val="008046C8"/>
    <w:rsid w:val="00805008"/>
    <w:rsid w:val="0080550D"/>
    <w:rsid w:val="00805BE2"/>
    <w:rsid w:val="00805DCD"/>
    <w:rsid w:val="008062FF"/>
    <w:rsid w:val="00806D44"/>
    <w:rsid w:val="00806ED0"/>
    <w:rsid w:val="00807124"/>
    <w:rsid w:val="0081022A"/>
    <w:rsid w:val="008108A2"/>
    <w:rsid w:val="00811DB2"/>
    <w:rsid w:val="0081200A"/>
    <w:rsid w:val="008145EE"/>
    <w:rsid w:val="00814B21"/>
    <w:rsid w:val="00815E93"/>
    <w:rsid w:val="008169D0"/>
    <w:rsid w:val="00816F7F"/>
    <w:rsid w:val="00817976"/>
    <w:rsid w:val="00817DAA"/>
    <w:rsid w:val="00824778"/>
    <w:rsid w:val="008248ED"/>
    <w:rsid w:val="00825761"/>
    <w:rsid w:val="0082728B"/>
    <w:rsid w:val="008273D7"/>
    <w:rsid w:val="00827493"/>
    <w:rsid w:val="008300F1"/>
    <w:rsid w:val="00830658"/>
    <w:rsid w:val="00830C4A"/>
    <w:rsid w:val="0083201F"/>
    <w:rsid w:val="008332AC"/>
    <w:rsid w:val="00833499"/>
    <w:rsid w:val="00834447"/>
    <w:rsid w:val="00834F9A"/>
    <w:rsid w:val="008361A5"/>
    <w:rsid w:val="00836285"/>
    <w:rsid w:val="008378FB"/>
    <w:rsid w:val="0084073A"/>
    <w:rsid w:val="008409C7"/>
    <w:rsid w:val="00842FEF"/>
    <w:rsid w:val="0084410B"/>
    <w:rsid w:val="00844166"/>
    <w:rsid w:val="0084437D"/>
    <w:rsid w:val="00844B9B"/>
    <w:rsid w:val="00845086"/>
    <w:rsid w:val="00850BBA"/>
    <w:rsid w:val="00850E09"/>
    <w:rsid w:val="00851436"/>
    <w:rsid w:val="0085176B"/>
    <w:rsid w:val="00852463"/>
    <w:rsid w:val="00852A58"/>
    <w:rsid w:val="00853355"/>
    <w:rsid w:val="00857235"/>
    <w:rsid w:val="00862A3E"/>
    <w:rsid w:val="008630B0"/>
    <w:rsid w:val="00864136"/>
    <w:rsid w:val="00864B68"/>
    <w:rsid w:val="00865AB4"/>
    <w:rsid w:val="00866A63"/>
    <w:rsid w:val="00870B0A"/>
    <w:rsid w:val="00872608"/>
    <w:rsid w:val="00874299"/>
    <w:rsid w:val="00874FDE"/>
    <w:rsid w:val="008756BB"/>
    <w:rsid w:val="0087658F"/>
    <w:rsid w:val="008801A0"/>
    <w:rsid w:val="00880593"/>
    <w:rsid w:val="00880D5E"/>
    <w:rsid w:val="00881405"/>
    <w:rsid w:val="008814BD"/>
    <w:rsid w:val="0088184A"/>
    <w:rsid w:val="00882E6C"/>
    <w:rsid w:val="00884BC2"/>
    <w:rsid w:val="00884E39"/>
    <w:rsid w:val="00885B10"/>
    <w:rsid w:val="00886F03"/>
    <w:rsid w:val="0088733D"/>
    <w:rsid w:val="0089088F"/>
    <w:rsid w:val="00890C0B"/>
    <w:rsid w:val="00890DD5"/>
    <w:rsid w:val="00890E30"/>
    <w:rsid w:val="008913C1"/>
    <w:rsid w:val="008918C2"/>
    <w:rsid w:val="008931A6"/>
    <w:rsid w:val="0089329C"/>
    <w:rsid w:val="008936B4"/>
    <w:rsid w:val="008938C9"/>
    <w:rsid w:val="008949A0"/>
    <w:rsid w:val="00895D89"/>
    <w:rsid w:val="0089630A"/>
    <w:rsid w:val="00896C17"/>
    <w:rsid w:val="008A1357"/>
    <w:rsid w:val="008A140C"/>
    <w:rsid w:val="008A1EAD"/>
    <w:rsid w:val="008A667F"/>
    <w:rsid w:val="008B0698"/>
    <w:rsid w:val="008B0FDD"/>
    <w:rsid w:val="008B0FF3"/>
    <w:rsid w:val="008B1CFD"/>
    <w:rsid w:val="008B215C"/>
    <w:rsid w:val="008B25D7"/>
    <w:rsid w:val="008B29AF"/>
    <w:rsid w:val="008B352A"/>
    <w:rsid w:val="008B3B91"/>
    <w:rsid w:val="008B7F8A"/>
    <w:rsid w:val="008C2190"/>
    <w:rsid w:val="008C2ECC"/>
    <w:rsid w:val="008C30BA"/>
    <w:rsid w:val="008C34F2"/>
    <w:rsid w:val="008C357A"/>
    <w:rsid w:val="008C44CE"/>
    <w:rsid w:val="008C4939"/>
    <w:rsid w:val="008C4A49"/>
    <w:rsid w:val="008C5707"/>
    <w:rsid w:val="008C7153"/>
    <w:rsid w:val="008D1313"/>
    <w:rsid w:val="008D175A"/>
    <w:rsid w:val="008D1E06"/>
    <w:rsid w:val="008D21D6"/>
    <w:rsid w:val="008D2551"/>
    <w:rsid w:val="008D25B6"/>
    <w:rsid w:val="008D3E89"/>
    <w:rsid w:val="008D442E"/>
    <w:rsid w:val="008D5E63"/>
    <w:rsid w:val="008D6294"/>
    <w:rsid w:val="008D67D0"/>
    <w:rsid w:val="008D6B45"/>
    <w:rsid w:val="008D7011"/>
    <w:rsid w:val="008E192F"/>
    <w:rsid w:val="008E1950"/>
    <w:rsid w:val="008E2770"/>
    <w:rsid w:val="008E32A1"/>
    <w:rsid w:val="008E3797"/>
    <w:rsid w:val="008E3820"/>
    <w:rsid w:val="008E397B"/>
    <w:rsid w:val="008E4196"/>
    <w:rsid w:val="008E5241"/>
    <w:rsid w:val="008E5619"/>
    <w:rsid w:val="008E5A6C"/>
    <w:rsid w:val="008E6165"/>
    <w:rsid w:val="008E6305"/>
    <w:rsid w:val="008E797E"/>
    <w:rsid w:val="008F2AEF"/>
    <w:rsid w:val="008F3DA0"/>
    <w:rsid w:val="008F3E9D"/>
    <w:rsid w:val="008F4C19"/>
    <w:rsid w:val="008F4C64"/>
    <w:rsid w:val="008F5BDD"/>
    <w:rsid w:val="008F5C74"/>
    <w:rsid w:val="008F6F4D"/>
    <w:rsid w:val="008F7A17"/>
    <w:rsid w:val="009005DF"/>
    <w:rsid w:val="00901624"/>
    <w:rsid w:val="00901B9F"/>
    <w:rsid w:val="009020A8"/>
    <w:rsid w:val="009023C3"/>
    <w:rsid w:val="0090262B"/>
    <w:rsid w:val="009027C1"/>
    <w:rsid w:val="009040B7"/>
    <w:rsid w:val="0090625B"/>
    <w:rsid w:val="00906C4F"/>
    <w:rsid w:val="00907B87"/>
    <w:rsid w:val="00910D77"/>
    <w:rsid w:val="00910DA7"/>
    <w:rsid w:val="009128D0"/>
    <w:rsid w:val="00913C6C"/>
    <w:rsid w:val="00913D4A"/>
    <w:rsid w:val="00914AAF"/>
    <w:rsid w:val="00915405"/>
    <w:rsid w:val="009165CE"/>
    <w:rsid w:val="0091743E"/>
    <w:rsid w:val="00917480"/>
    <w:rsid w:val="009175A4"/>
    <w:rsid w:val="0092378C"/>
    <w:rsid w:val="00924774"/>
    <w:rsid w:val="00925007"/>
    <w:rsid w:val="00926483"/>
    <w:rsid w:val="009308DD"/>
    <w:rsid w:val="009317C7"/>
    <w:rsid w:val="00931C33"/>
    <w:rsid w:val="009324F9"/>
    <w:rsid w:val="009331BF"/>
    <w:rsid w:val="009335D9"/>
    <w:rsid w:val="00934973"/>
    <w:rsid w:val="00935B8D"/>
    <w:rsid w:val="0094102D"/>
    <w:rsid w:val="00941384"/>
    <w:rsid w:val="00941917"/>
    <w:rsid w:val="0094310D"/>
    <w:rsid w:val="009456FC"/>
    <w:rsid w:val="00946517"/>
    <w:rsid w:val="0094665C"/>
    <w:rsid w:val="0094683E"/>
    <w:rsid w:val="00947B22"/>
    <w:rsid w:val="009501EB"/>
    <w:rsid w:val="00951C07"/>
    <w:rsid w:val="00952BCF"/>
    <w:rsid w:val="009538C6"/>
    <w:rsid w:val="00953CC2"/>
    <w:rsid w:val="00953DBB"/>
    <w:rsid w:val="00955F0A"/>
    <w:rsid w:val="00956313"/>
    <w:rsid w:val="00957D35"/>
    <w:rsid w:val="00960712"/>
    <w:rsid w:val="009611E6"/>
    <w:rsid w:val="00961254"/>
    <w:rsid w:val="00962A44"/>
    <w:rsid w:val="00962AEA"/>
    <w:rsid w:val="00963744"/>
    <w:rsid w:val="00964391"/>
    <w:rsid w:val="00964BBC"/>
    <w:rsid w:val="00965080"/>
    <w:rsid w:val="0096515C"/>
    <w:rsid w:val="009653F8"/>
    <w:rsid w:val="0096551C"/>
    <w:rsid w:val="0096577D"/>
    <w:rsid w:val="00966CD8"/>
    <w:rsid w:val="00966F14"/>
    <w:rsid w:val="00967CA5"/>
    <w:rsid w:val="00971640"/>
    <w:rsid w:val="00971D5C"/>
    <w:rsid w:val="00972707"/>
    <w:rsid w:val="00973A65"/>
    <w:rsid w:val="00973EB2"/>
    <w:rsid w:val="00974A68"/>
    <w:rsid w:val="00974B1D"/>
    <w:rsid w:val="00975A40"/>
    <w:rsid w:val="00975A64"/>
    <w:rsid w:val="00975C16"/>
    <w:rsid w:val="00975E56"/>
    <w:rsid w:val="00975F25"/>
    <w:rsid w:val="0097637A"/>
    <w:rsid w:val="00976D3C"/>
    <w:rsid w:val="00976FCA"/>
    <w:rsid w:val="009779C0"/>
    <w:rsid w:val="00980AE1"/>
    <w:rsid w:val="00980F88"/>
    <w:rsid w:val="0098270F"/>
    <w:rsid w:val="00982CB1"/>
    <w:rsid w:val="00983203"/>
    <w:rsid w:val="009857BE"/>
    <w:rsid w:val="00987524"/>
    <w:rsid w:val="00987BE4"/>
    <w:rsid w:val="0099024F"/>
    <w:rsid w:val="00990AA3"/>
    <w:rsid w:val="00991884"/>
    <w:rsid w:val="00991892"/>
    <w:rsid w:val="00991E85"/>
    <w:rsid w:val="00991EB0"/>
    <w:rsid w:val="00992ADA"/>
    <w:rsid w:val="00992C6D"/>
    <w:rsid w:val="00992EC6"/>
    <w:rsid w:val="00994AF1"/>
    <w:rsid w:val="00994FAF"/>
    <w:rsid w:val="00994FFA"/>
    <w:rsid w:val="00995DC9"/>
    <w:rsid w:val="00996D28"/>
    <w:rsid w:val="009A074F"/>
    <w:rsid w:val="009A07C1"/>
    <w:rsid w:val="009A10EA"/>
    <w:rsid w:val="009A2FDE"/>
    <w:rsid w:val="009A3B3B"/>
    <w:rsid w:val="009A3BD3"/>
    <w:rsid w:val="009A50D1"/>
    <w:rsid w:val="009A5ED1"/>
    <w:rsid w:val="009A6192"/>
    <w:rsid w:val="009A7BB0"/>
    <w:rsid w:val="009B127C"/>
    <w:rsid w:val="009B1609"/>
    <w:rsid w:val="009B1A53"/>
    <w:rsid w:val="009B27F5"/>
    <w:rsid w:val="009B292B"/>
    <w:rsid w:val="009B471B"/>
    <w:rsid w:val="009B4F04"/>
    <w:rsid w:val="009B5FF1"/>
    <w:rsid w:val="009B6440"/>
    <w:rsid w:val="009B6FEC"/>
    <w:rsid w:val="009C22EA"/>
    <w:rsid w:val="009C2C6B"/>
    <w:rsid w:val="009C519C"/>
    <w:rsid w:val="009C5208"/>
    <w:rsid w:val="009C5668"/>
    <w:rsid w:val="009C66AF"/>
    <w:rsid w:val="009C7C02"/>
    <w:rsid w:val="009D0632"/>
    <w:rsid w:val="009D149C"/>
    <w:rsid w:val="009D3210"/>
    <w:rsid w:val="009D3827"/>
    <w:rsid w:val="009D39C3"/>
    <w:rsid w:val="009D61C0"/>
    <w:rsid w:val="009D6AA7"/>
    <w:rsid w:val="009D6EC0"/>
    <w:rsid w:val="009E01DD"/>
    <w:rsid w:val="009E0277"/>
    <w:rsid w:val="009E082F"/>
    <w:rsid w:val="009E1275"/>
    <w:rsid w:val="009E1903"/>
    <w:rsid w:val="009E1A0C"/>
    <w:rsid w:val="009E244B"/>
    <w:rsid w:val="009E2B06"/>
    <w:rsid w:val="009E3039"/>
    <w:rsid w:val="009E3BE0"/>
    <w:rsid w:val="009E4CFF"/>
    <w:rsid w:val="009E54BD"/>
    <w:rsid w:val="009E5937"/>
    <w:rsid w:val="009E5C66"/>
    <w:rsid w:val="009F018F"/>
    <w:rsid w:val="009F020A"/>
    <w:rsid w:val="009F0EDB"/>
    <w:rsid w:val="009F13EB"/>
    <w:rsid w:val="009F1653"/>
    <w:rsid w:val="009F1A70"/>
    <w:rsid w:val="009F1E6D"/>
    <w:rsid w:val="009F2853"/>
    <w:rsid w:val="009F317D"/>
    <w:rsid w:val="009F3312"/>
    <w:rsid w:val="009F4502"/>
    <w:rsid w:val="009F51EE"/>
    <w:rsid w:val="009F5BFE"/>
    <w:rsid w:val="009F6391"/>
    <w:rsid w:val="009F6967"/>
    <w:rsid w:val="009F74E5"/>
    <w:rsid w:val="009F7998"/>
    <w:rsid w:val="00A006F6"/>
    <w:rsid w:val="00A00A8F"/>
    <w:rsid w:val="00A00BB7"/>
    <w:rsid w:val="00A0163C"/>
    <w:rsid w:val="00A01982"/>
    <w:rsid w:val="00A03AB4"/>
    <w:rsid w:val="00A04847"/>
    <w:rsid w:val="00A05653"/>
    <w:rsid w:val="00A05ECD"/>
    <w:rsid w:val="00A0708B"/>
    <w:rsid w:val="00A102EA"/>
    <w:rsid w:val="00A11D2D"/>
    <w:rsid w:val="00A128B7"/>
    <w:rsid w:val="00A131DD"/>
    <w:rsid w:val="00A1459C"/>
    <w:rsid w:val="00A153C0"/>
    <w:rsid w:val="00A1550D"/>
    <w:rsid w:val="00A15EF5"/>
    <w:rsid w:val="00A175E4"/>
    <w:rsid w:val="00A17E0B"/>
    <w:rsid w:val="00A2006D"/>
    <w:rsid w:val="00A211BE"/>
    <w:rsid w:val="00A21749"/>
    <w:rsid w:val="00A21BE7"/>
    <w:rsid w:val="00A21FDB"/>
    <w:rsid w:val="00A224D9"/>
    <w:rsid w:val="00A226EB"/>
    <w:rsid w:val="00A22AFB"/>
    <w:rsid w:val="00A242EE"/>
    <w:rsid w:val="00A24529"/>
    <w:rsid w:val="00A24650"/>
    <w:rsid w:val="00A24C44"/>
    <w:rsid w:val="00A24E27"/>
    <w:rsid w:val="00A24F34"/>
    <w:rsid w:val="00A25176"/>
    <w:rsid w:val="00A263A9"/>
    <w:rsid w:val="00A2710C"/>
    <w:rsid w:val="00A274FE"/>
    <w:rsid w:val="00A30006"/>
    <w:rsid w:val="00A30C78"/>
    <w:rsid w:val="00A30CDC"/>
    <w:rsid w:val="00A32EE0"/>
    <w:rsid w:val="00A33448"/>
    <w:rsid w:val="00A33AE7"/>
    <w:rsid w:val="00A33E79"/>
    <w:rsid w:val="00A35058"/>
    <w:rsid w:val="00A35321"/>
    <w:rsid w:val="00A36006"/>
    <w:rsid w:val="00A36B19"/>
    <w:rsid w:val="00A36CA4"/>
    <w:rsid w:val="00A40B9F"/>
    <w:rsid w:val="00A42900"/>
    <w:rsid w:val="00A42980"/>
    <w:rsid w:val="00A42AFD"/>
    <w:rsid w:val="00A43AB6"/>
    <w:rsid w:val="00A43BCF"/>
    <w:rsid w:val="00A44751"/>
    <w:rsid w:val="00A4481C"/>
    <w:rsid w:val="00A450FF"/>
    <w:rsid w:val="00A45B86"/>
    <w:rsid w:val="00A45BA4"/>
    <w:rsid w:val="00A45EDD"/>
    <w:rsid w:val="00A46101"/>
    <w:rsid w:val="00A47EE3"/>
    <w:rsid w:val="00A5060B"/>
    <w:rsid w:val="00A50891"/>
    <w:rsid w:val="00A515E5"/>
    <w:rsid w:val="00A52C78"/>
    <w:rsid w:val="00A52D49"/>
    <w:rsid w:val="00A53AB8"/>
    <w:rsid w:val="00A53D3C"/>
    <w:rsid w:val="00A54782"/>
    <w:rsid w:val="00A549B1"/>
    <w:rsid w:val="00A552A8"/>
    <w:rsid w:val="00A5570D"/>
    <w:rsid w:val="00A56569"/>
    <w:rsid w:val="00A56A45"/>
    <w:rsid w:val="00A56EC5"/>
    <w:rsid w:val="00A57ECA"/>
    <w:rsid w:val="00A60151"/>
    <w:rsid w:val="00A604D3"/>
    <w:rsid w:val="00A60518"/>
    <w:rsid w:val="00A61477"/>
    <w:rsid w:val="00A623C9"/>
    <w:rsid w:val="00A63695"/>
    <w:rsid w:val="00A64A46"/>
    <w:rsid w:val="00A65F72"/>
    <w:rsid w:val="00A661A2"/>
    <w:rsid w:val="00A66843"/>
    <w:rsid w:val="00A66BB5"/>
    <w:rsid w:val="00A67901"/>
    <w:rsid w:val="00A70015"/>
    <w:rsid w:val="00A71639"/>
    <w:rsid w:val="00A718EF"/>
    <w:rsid w:val="00A73664"/>
    <w:rsid w:val="00A746E4"/>
    <w:rsid w:val="00A7475D"/>
    <w:rsid w:val="00A74AC2"/>
    <w:rsid w:val="00A74AD3"/>
    <w:rsid w:val="00A76139"/>
    <w:rsid w:val="00A769D6"/>
    <w:rsid w:val="00A76AB0"/>
    <w:rsid w:val="00A809D5"/>
    <w:rsid w:val="00A80EE4"/>
    <w:rsid w:val="00A81E16"/>
    <w:rsid w:val="00A8316D"/>
    <w:rsid w:val="00A84635"/>
    <w:rsid w:val="00A84BB6"/>
    <w:rsid w:val="00A84BBD"/>
    <w:rsid w:val="00A853CC"/>
    <w:rsid w:val="00A85954"/>
    <w:rsid w:val="00A86A05"/>
    <w:rsid w:val="00A86DFD"/>
    <w:rsid w:val="00A86F18"/>
    <w:rsid w:val="00A87950"/>
    <w:rsid w:val="00A87C02"/>
    <w:rsid w:val="00A90903"/>
    <w:rsid w:val="00A90D44"/>
    <w:rsid w:val="00A912FE"/>
    <w:rsid w:val="00A91B4A"/>
    <w:rsid w:val="00A91C73"/>
    <w:rsid w:val="00A92778"/>
    <w:rsid w:val="00A935C9"/>
    <w:rsid w:val="00A943D6"/>
    <w:rsid w:val="00A94A4C"/>
    <w:rsid w:val="00A96DDD"/>
    <w:rsid w:val="00A9793B"/>
    <w:rsid w:val="00A979A9"/>
    <w:rsid w:val="00A979E4"/>
    <w:rsid w:val="00AA0065"/>
    <w:rsid w:val="00AA11C7"/>
    <w:rsid w:val="00AA14B0"/>
    <w:rsid w:val="00AA1F12"/>
    <w:rsid w:val="00AA34A5"/>
    <w:rsid w:val="00AA3DF6"/>
    <w:rsid w:val="00AA49B8"/>
    <w:rsid w:val="00AA506B"/>
    <w:rsid w:val="00AA7510"/>
    <w:rsid w:val="00AB0875"/>
    <w:rsid w:val="00AB19CF"/>
    <w:rsid w:val="00AB2A2A"/>
    <w:rsid w:val="00AB4538"/>
    <w:rsid w:val="00AB6055"/>
    <w:rsid w:val="00AB64DC"/>
    <w:rsid w:val="00AB7041"/>
    <w:rsid w:val="00AC2788"/>
    <w:rsid w:val="00AC353B"/>
    <w:rsid w:val="00AC3620"/>
    <w:rsid w:val="00AC3941"/>
    <w:rsid w:val="00AC7340"/>
    <w:rsid w:val="00AD0C2B"/>
    <w:rsid w:val="00AD0DF6"/>
    <w:rsid w:val="00AD235E"/>
    <w:rsid w:val="00AD3653"/>
    <w:rsid w:val="00AD3C13"/>
    <w:rsid w:val="00AD3DDC"/>
    <w:rsid w:val="00AD44E1"/>
    <w:rsid w:val="00AD4D78"/>
    <w:rsid w:val="00AD5A6B"/>
    <w:rsid w:val="00AD5E4F"/>
    <w:rsid w:val="00AD60BF"/>
    <w:rsid w:val="00AD6125"/>
    <w:rsid w:val="00AD6751"/>
    <w:rsid w:val="00AD69CC"/>
    <w:rsid w:val="00AD7454"/>
    <w:rsid w:val="00AD7AD9"/>
    <w:rsid w:val="00AE02F6"/>
    <w:rsid w:val="00AE134F"/>
    <w:rsid w:val="00AE19D5"/>
    <w:rsid w:val="00AE2341"/>
    <w:rsid w:val="00AE2A03"/>
    <w:rsid w:val="00AE3120"/>
    <w:rsid w:val="00AE3C16"/>
    <w:rsid w:val="00AE3D73"/>
    <w:rsid w:val="00AE4CC2"/>
    <w:rsid w:val="00AE54C5"/>
    <w:rsid w:val="00AE59D8"/>
    <w:rsid w:val="00AE5F75"/>
    <w:rsid w:val="00AE62D5"/>
    <w:rsid w:val="00AE6F34"/>
    <w:rsid w:val="00AE7329"/>
    <w:rsid w:val="00AF0360"/>
    <w:rsid w:val="00AF11B3"/>
    <w:rsid w:val="00AF1700"/>
    <w:rsid w:val="00AF1F86"/>
    <w:rsid w:val="00AF2038"/>
    <w:rsid w:val="00AF238D"/>
    <w:rsid w:val="00AF2F4F"/>
    <w:rsid w:val="00AF4615"/>
    <w:rsid w:val="00AF4634"/>
    <w:rsid w:val="00AF4EB8"/>
    <w:rsid w:val="00AF55D0"/>
    <w:rsid w:val="00AF7168"/>
    <w:rsid w:val="00AF7AB5"/>
    <w:rsid w:val="00B0003E"/>
    <w:rsid w:val="00B0076A"/>
    <w:rsid w:val="00B00B28"/>
    <w:rsid w:val="00B01033"/>
    <w:rsid w:val="00B01C65"/>
    <w:rsid w:val="00B021DD"/>
    <w:rsid w:val="00B02445"/>
    <w:rsid w:val="00B03ECA"/>
    <w:rsid w:val="00B04169"/>
    <w:rsid w:val="00B0418A"/>
    <w:rsid w:val="00B052E7"/>
    <w:rsid w:val="00B05CFF"/>
    <w:rsid w:val="00B06395"/>
    <w:rsid w:val="00B067F5"/>
    <w:rsid w:val="00B06C1C"/>
    <w:rsid w:val="00B07290"/>
    <w:rsid w:val="00B07444"/>
    <w:rsid w:val="00B07523"/>
    <w:rsid w:val="00B076BA"/>
    <w:rsid w:val="00B07EA7"/>
    <w:rsid w:val="00B105A4"/>
    <w:rsid w:val="00B108F4"/>
    <w:rsid w:val="00B10FB4"/>
    <w:rsid w:val="00B113A2"/>
    <w:rsid w:val="00B116BE"/>
    <w:rsid w:val="00B13802"/>
    <w:rsid w:val="00B13AAA"/>
    <w:rsid w:val="00B13E9B"/>
    <w:rsid w:val="00B15EA1"/>
    <w:rsid w:val="00B16920"/>
    <w:rsid w:val="00B17662"/>
    <w:rsid w:val="00B2176D"/>
    <w:rsid w:val="00B22AE4"/>
    <w:rsid w:val="00B23E11"/>
    <w:rsid w:val="00B24BA5"/>
    <w:rsid w:val="00B25039"/>
    <w:rsid w:val="00B25670"/>
    <w:rsid w:val="00B25986"/>
    <w:rsid w:val="00B2619E"/>
    <w:rsid w:val="00B27FD3"/>
    <w:rsid w:val="00B311CC"/>
    <w:rsid w:val="00B34641"/>
    <w:rsid w:val="00B34E81"/>
    <w:rsid w:val="00B3558C"/>
    <w:rsid w:val="00B362FE"/>
    <w:rsid w:val="00B4080A"/>
    <w:rsid w:val="00B415A2"/>
    <w:rsid w:val="00B4325F"/>
    <w:rsid w:val="00B43422"/>
    <w:rsid w:val="00B43523"/>
    <w:rsid w:val="00B436F1"/>
    <w:rsid w:val="00B44CBD"/>
    <w:rsid w:val="00B455FD"/>
    <w:rsid w:val="00B47C66"/>
    <w:rsid w:val="00B51AC7"/>
    <w:rsid w:val="00B52169"/>
    <w:rsid w:val="00B532AF"/>
    <w:rsid w:val="00B53457"/>
    <w:rsid w:val="00B535C0"/>
    <w:rsid w:val="00B53ACC"/>
    <w:rsid w:val="00B53AF3"/>
    <w:rsid w:val="00B53B39"/>
    <w:rsid w:val="00B545F9"/>
    <w:rsid w:val="00B55FD3"/>
    <w:rsid w:val="00B5634A"/>
    <w:rsid w:val="00B5705C"/>
    <w:rsid w:val="00B5723E"/>
    <w:rsid w:val="00B57260"/>
    <w:rsid w:val="00B60E3E"/>
    <w:rsid w:val="00B61E8E"/>
    <w:rsid w:val="00B63791"/>
    <w:rsid w:val="00B63D1E"/>
    <w:rsid w:val="00B64059"/>
    <w:rsid w:val="00B64C61"/>
    <w:rsid w:val="00B64F77"/>
    <w:rsid w:val="00B65E5D"/>
    <w:rsid w:val="00B65E61"/>
    <w:rsid w:val="00B66A46"/>
    <w:rsid w:val="00B66ACE"/>
    <w:rsid w:val="00B679EA"/>
    <w:rsid w:val="00B67A34"/>
    <w:rsid w:val="00B67CC5"/>
    <w:rsid w:val="00B700ED"/>
    <w:rsid w:val="00B70353"/>
    <w:rsid w:val="00B7052E"/>
    <w:rsid w:val="00B70D7B"/>
    <w:rsid w:val="00B71142"/>
    <w:rsid w:val="00B7186C"/>
    <w:rsid w:val="00B72095"/>
    <w:rsid w:val="00B729A3"/>
    <w:rsid w:val="00B757E2"/>
    <w:rsid w:val="00B76340"/>
    <w:rsid w:val="00B76950"/>
    <w:rsid w:val="00B77341"/>
    <w:rsid w:val="00B777E0"/>
    <w:rsid w:val="00B82601"/>
    <w:rsid w:val="00B8346D"/>
    <w:rsid w:val="00B83B86"/>
    <w:rsid w:val="00B84883"/>
    <w:rsid w:val="00B854B6"/>
    <w:rsid w:val="00B86DB8"/>
    <w:rsid w:val="00B871DB"/>
    <w:rsid w:val="00B875E3"/>
    <w:rsid w:val="00B87E51"/>
    <w:rsid w:val="00B87FB7"/>
    <w:rsid w:val="00B90A1E"/>
    <w:rsid w:val="00B92022"/>
    <w:rsid w:val="00B9239C"/>
    <w:rsid w:val="00B93989"/>
    <w:rsid w:val="00B93B0C"/>
    <w:rsid w:val="00B949DB"/>
    <w:rsid w:val="00B94E68"/>
    <w:rsid w:val="00B9504C"/>
    <w:rsid w:val="00B97EE8"/>
    <w:rsid w:val="00BA0AF9"/>
    <w:rsid w:val="00BA1526"/>
    <w:rsid w:val="00BA18BA"/>
    <w:rsid w:val="00BA2F52"/>
    <w:rsid w:val="00BA31BB"/>
    <w:rsid w:val="00BA355D"/>
    <w:rsid w:val="00BA3C63"/>
    <w:rsid w:val="00BA5462"/>
    <w:rsid w:val="00BA664E"/>
    <w:rsid w:val="00BA759C"/>
    <w:rsid w:val="00BA7FC3"/>
    <w:rsid w:val="00BB019E"/>
    <w:rsid w:val="00BB0389"/>
    <w:rsid w:val="00BB06DF"/>
    <w:rsid w:val="00BB0EAE"/>
    <w:rsid w:val="00BB1212"/>
    <w:rsid w:val="00BB1348"/>
    <w:rsid w:val="00BB1452"/>
    <w:rsid w:val="00BB1A02"/>
    <w:rsid w:val="00BB1D17"/>
    <w:rsid w:val="00BB2111"/>
    <w:rsid w:val="00BB2C71"/>
    <w:rsid w:val="00BB38D0"/>
    <w:rsid w:val="00BB3A5B"/>
    <w:rsid w:val="00BB479E"/>
    <w:rsid w:val="00BB4826"/>
    <w:rsid w:val="00BB5045"/>
    <w:rsid w:val="00BB5B9F"/>
    <w:rsid w:val="00BB6168"/>
    <w:rsid w:val="00BB6724"/>
    <w:rsid w:val="00BB7476"/>
    <w:rsid w:val="00BB78C5"/>
    <w:rsid w:val="00BC0294"/>
    <w:rsid w:val="00BC063B"/>
    <w:rsid w:val="00BC14B8"/>
    <w:rsid w:val="00BC1977"/>
    <w:rsid w:val="00BC1AB1"/>
    <w:rsid w:val="00BC2822"/>
    <w:rsid w:val="00BC2CEA"/>
    <w:rsid w:val="00BC32E3"/>
    <w:rsid w:val="00BC37BE"/>
    <w:rsid w:val="00BC382D"/>
    <w:rsid w:val="00BC3EAF"/>
    <w:rsid w:val="00BC54DC"/>
    <w:rsid w:val="00BC6885"/>
    <w:rsid w:val="00BD228A"/>
    <w:rsid w:val="00BD5482"/>
    <w:rsid w:val="00BE2C7E"/>
    <w:rsid w:val="00BE2FAB"/>
    <w:rsid w:val="00BE3A3A"/>
    <w:rsid w:val="00BE4F13"/>
    <w:rsid w:val="00BE4FD9"/>
    <w:rsid w:val="00BE5DE1"/>
    <w:rsid w:val="00BE6365"/>
    <w:rsid w:val="00BE6431"/>
    <w:rsid w:val="00BE65FD"/>
    <w:rsid w:val="00BE6882"/>
    <w:rsid w:val="00BF06CB"/>
    <w:rsid w:val="00BF0B6F"/>
    <w:rsid w:val="00BF1904"/>
    <w:rsid w:val="00BF1FD8"/>
    <w:rsid w:val="00BF24E1"/>
    <w:rsid w:val="00BF3AEC"/>
    <w:rsid w:val="00BF6D5E"/>
    <w:rsid w:val="00BF77B2"/>
    <w:rsid w:val="00C00EF5"/>
    <w:rsid w:val="00C0255C"/>
    <w:rsid w:val="00C02660"/>
    <w:rsid w:val="00C03358"/>
    <w:rsid w:val="00C049E4"/>
    <w:rsid w:val="00C06FDF"/>
    <w:rsid w:val="00C07090"/>
    <w:rsid w:val="00C10A32"/>
    <w:rsid w:val="00C11400"/>
    <w:rsid w:val="00C11EF6"/>
    <w:rsid w:val="00C1203E"/>
    <w:rsid w:val="00C1229C"/>
    <w:rsid w:val="00C12E79"/>
    <w:rsid w:val="00C13D35"/>
    <w:rsid w:val="00C146A6"/>
    <w:rsid w:val="00C149A0"/>
    <w:rsid w:val="00C158DE"/>
    <w:rsid w:val="00C1619B"/>
    <w:rsid w:val="00C165E1"/>
    <w:rsid w:val="00C16922"/>
    <w:rsid w:val="00C170C1"/>
    <w:rsid w:val="00C172F4"/>
    <w:rsid w:val="00C17443"/>
    <w:rsid w:val="00C1758E"/>
    <w:rsid w:val="00C20455"/>
    <w:rsid w:val="00C23214"/>
    <w:rsid w:val="00C234E0"/>
    <w:rsid w:val="00C2391F"/>
    <w:rsid w:val="00C23C6B"/>
    <w:rsid w:val="00C23F62"/>
    <w:rsid w:val="00C24330"/>
    <w:rsid w:val="00C249F2"/>
    <w:rsid w:val="00C25874"/>
    <w:rsid w:val="00C2750F"/>
    <w:rsid w:val="00C278DB"/>
    <w:rsid w:val="00C31917"/>
    <w:rsid w:val="00C32165"/>
    <w:rsid w:val="00C32520"/>
    <w:rsid w:val="00C32B03"/>
    <w:rsid w:val="00C32F45"/>
    <w:rsid w:val="00C33068"/>
    <w:rsid w:val="00C33134"/>
    <w:rsid w:val="00C3412C"/>
    <w:rsid w:val="00C352DF"/>
    <w:rsid w:val="00C3747D"/>
    <w:rsid w:val="00C407C2"/>
    <w:rsid w:val="00C41924"/>
    <w:rsid w:val="00C4241A"/>
    <w:rsid w:val="00C42B90"/>
    <w:rsid w:val="00C42FA7"/>
    <w:rsid w:val="00C4418E"/>
    <w:rsid w:val="00C4435D"/>
    <w:rsid w:val="00C45E23"/>
    <w:rsid w:val="00C46DDA"/>
    <w:rsid w:val="00C47C40"/>
    <w:rsid w:val="00C47E68"/>
    <w:rsid w:val="00C50C04"/>
    <w:rsid w:val="00C50D5E"/>
    <w:rsid w:val="00C524B1"/>
    <w:rsid w:val="00C53A8D"/>
    <w:rsid w:val="00C54421"/>
    <w:rsid w:val="00C5468E"/>
    <w:rsid w:val="00C54A09"/>
    <w:rsid w:val="00C558C5"/>
    <w:rsid w:val="00C55CEF"/>
    <w:rsid w:val="00C568FC"/>
    <w:rsid w:val="00C56E4E"/>
    <w:rsid w:val="00C5742A"/>
    <w:rsid w:val="00C60ABF"/>
    <w:rsid w:val="00C63B78"/>
    <w:rsid w:val="00C65390"/>
    <w:rsid w:val="00C7002D"/>
    <w:rsid w:val="00C70523"/>
    <w:rsid w:val="00C70603"/>
    <w:rsid w:val="00C7102D"/>
    <w:rsid w:val="00C726E7"/>
    <w:rsid w:val="00C734CA"/>
    <w:rsid w:val="00C7411D"/>
    <w:rsid w:val="00C74F06"/>
    <w:rsid w:val="00C755BD"/>
    <w:rsid w:val="00C76920"/>
    <w:rsid w:val="00C80F6C"/>
    <w:rsid w:val="00C837B4"/>
    <w:rsid w:val="00C842C2"/>
    <w:rsid w:val="00C84CB9"/>
    <w:rsid w:val="00C85F00"/>
    <w:rsid w:val="00C86269"/>
    <w:rsid w:val="00C868C6"/>
    <w:rsid w:val="00C87016"/>
    <w:rsid w:val="00C871EE"/>
    <w:rsid w:val="00C87825"/>
    <w:rsid w:val="00C87AE9"/>
    <w:rsid w:val="00C9194C"/>
    <w:rsid w:val="00C91E3A"/>
    <w:rsid w:val="00C93197"/>
    <w:rsid w:val="00C955CE"/>
    <w:rsid w:val="00C962FD"/>
    <w:rsid w:val="00C969E0"/>
    <w:rsid w:val="00C97244"/>
    <w:rsid w:val="00C97C87"/>
    <w:rsid w:val="00CA04DA"/>
    <w:rsid w:val="00CA06E0"/>
    <w:rsid w:val="00CA0972"/>
    <w:rsid w:val="00CA12A3"/>
    <w:rsid w:val="00CA1448"/>
    <w:rsid w:val="00CA2042"/>
    <w:rsid w:val="00CA37A9"/>
    <w:rsid w:val="00CA4FBE"/>
    <w:rsid w:val="00CA52C7"/>
    <w:rsid w:val="00CA5758"/>
    <w:rsid w:val="00CA672A"/>
    <w:rsid w:val="00CB1112"/>
    <w:rsid w:val="00CB28FC"/>
    <w:rsid w:val="00CB2986"/>
    <w:rsid w:val="00CB3E76"/>
    <w:rsid w:val="00CB5F60"/>
    <w:rsid w:val="00CB5FCD"/>
    <w:rsid w:val="00CB60A1"/>
    <w:rsid w:val="00CB68AC"/>
    <w:rsid w:val="00CB695D"/>
    <w:rsid w:val="00CB6AD2"/>
    <w:rsid w:val="00CB6BB6"/>
    <w:rsid w:val="00CB767E"/>
    <w:rsid w:val="00CC0135"/>
    <w:rsid w:val="00CC0597"/>
    <w:rsid w:val="00CC1203"/>
    <w:rsid w:val="00CC1F0B"/>
    <w:rsid w:val="00CC2450"/>
    <w:rsid w:val="00CC2A49"/>
    <w:rsid w:val="00CC33D6"/>
    <w:rsid w:val="00CC3813"/>
    <w:rsid w:val="00CC3819"/>
    <w:rsid w:val="00CC3A3C"/>
    <w:rsid w:val="00CC3BE2"/>
    <w:rsid w:val="00CC3F98"/>
    <w:rsid w:val="00CC4520"/>
    <w:rsid w:val="00CC5055"/>
    <w:rsid w:val="00CC5D47"/>
    <w:rsid w:val="00CC60F9"/>
    <w:rsid w:val="00CC6F31"/>
    <w:rsid w:val="00CC76AA"/>
    <w:rsid w:val="00CD05B4"/>
    <w:rsid w:val="00CD17DF"/>
    <w:rsid w:val="00CD1D35"/>
    <w:rsid w:val="00CD25CF"/>
    <w:rsid w:val="00CD2E6F"/>
    <w:rsid w:val="00CD3B6A"/>
    <w:rsid w:val="00CD43E8"/>
    <w:rsid w:val="00CD469D"/>
    <w:rsid w:val="00CD5CFC"/>
    <w:rsid w:val="00CD6760"/>
    <w:rsid w:val="00CD6F10"/>
    <w:rsid w:val="00CE0BE0"/>
    <w:rsid w:val="00CE146D"/>
    <w:rsid w:val="00CE310B"/>
    <w:rsid w:val="00CE3CDB"/>
    <w:rsid w:val="00CE4410"/>
    <w:rsid w:val="00CE4A43"/>
    <w:rsid w:val="00CE57C9"/>
    <w:rsid w:val="00CE5999"/>
    <w:rsid w:val="00CE5DB7"/>
    <w:rsid w:val="00CE63AF"/>
    <w:rsid w:val="00CE6560"/>
    <w:rsid w:val="00CE7B07"/>
    <w:rsid w:val="00CF0070"/>
    <w:rsid w:val="00CF0B23"/>
    <w:rsid w:val="00CF28DB"/>
    <w:rsid w:val="00CF3FD8"/>
    <w:rsid w:val="00CF4189"/>
    <w:rsid w:val="00CF4986"/>
    <w:rsid w:val="00CF5CD7"/>
    <w:rsid w:val="00CF5FA5"/>
    <w:rsid w:val="00CF66E8"/>
    <w:rsid w:val="00CF6C4B"/>
    <w:rsid w:val="00CF7B72"/>
    <w:rsid w:val="00D00BB1"/>
    <w:rsid w:val="00D013E4"/>
    <w:rsid w:val="00D016F2"/>
    <w:rsid w:val="00D024EB"/>
    <w:rsid w:val="00D0293B"/>
    <w:rsid w:val="00D031FF"/>
    <w:rsid w:val="00D040E6"/>
    <w:rsid w:val="00D04ABD"/>
    <w:rsid w:val="00D04BA0"/>
    <w:rsid w:val="00D04CC0"/>
    <w:rsid w:val="00D05527"/>
    <w:rsid w:val="00D05B1A"/>
    <w:rsid w:val="00D063DF"/>
    <w:rsid w:val="00D07513"/>
    <w:rsid w:val="00D0759C"/>
    <w:rsid w:val="00D0786D"/>
    <w:rsid w:val="00D10310"/>
    <w:rsid w:val="00D12F62"/>
    <w:rsid w:val="00D12F91"/>
    <w:rsid w:val="00D131F9"/>
    <w:rsid w:val="00D135B1"/>
    <w:rsid w:val="00D15ADB"/>
    <w:rsid w:val="00D15CCF"/>
    <w:rsid w:val="00D15DE0"/>
    <w:rsid w:val="00D201AF"/>
    <w:rsid w:val="00D201C2"/>
    <w:rsid w:val="00D20466"/>
    <w:rsid w:val="00D206B7"/>
    <w:rsid w:val="00D21426"/>
    <w:rsid w:val="00D2161C"/>
    <w:rsid w:val="00D2217D"/>
    <w:rsid w:val="00D222AF"/>
    <w:rsid w:val="00D2394B"/>
    <w:rsid w:val="00D2451D"/>
    <w:rsid w:val="00D25051"/>
    <w:rsid w:val="00D26969"/>
    <w:rsid w:val="00D27463"/>
    <w:rsid w:val="00D27F05"/>
    <w:rsid w:val="00D27F2F"/>
    <w:rsid w:val="00D31887"/>
    <w:rsid w:val="00D31B08"/>
    <w:rsid w:val="00D32482"/>
    <w:rsid w:val="00D32CEB"/>
    <w:rsid w:val="00D352DE"/>
    <w:rsid w:val="00D35347"/>
    <w:rsid w:val="00D35D6D"/>
    <w:rsid w:val="00D35F17"/>
    <w:rsid w:val="00D361E0"/>
    <w:rsid w:val="00D3772A"/>
    <w:rsid w:val="00D409FF"/>
    <w:rsid w:val="00D416CE"/>
    <w:rsid w:val="00D41CF3"/>
    <w:rsid w:val="00D42739"/>
    <w:rsid w:val="00D42BC4"/>
    <w:rsid w:val="00D42CC0"/>
    <w:rsid w:val="00D42D43"/>
    <w:rsid w:val="00D4302E"/>
    <w:rsid w:val="00D43F9D"/>
    <w:rsid w:val="00D4502A"/>
    <w:rsid w:val="00D454CF"/>
    <w:rsid w:val="00D454EA"/>
    <w:rsid w:val="00D4584D"/>
    <w:rsid w:val="00D45963"/>
    <w:rsid w:val="00D46661"/>
    <w:rsid w:val="00D46AE1"/>
    <w:rsid w:val="00D46C24"/>
    <w:rsid w:val="00D47219"/>
    <w:rsid w:val="00D47332"/>
    <w:rsid w:val="00D47F63"/>
    <w:rsid w:val="00D500B7"/>
    <w:rsid w:val="00D52258"/>
    <w:rsid w:val="00D5459F"/>
    <w:rsid w:val="00D54703"/>
    <w:rsid w:val="00D55A0C"/>
    <w:rsid w:val="00D566EF"/>
    <w:rsid w:val="00D56A5B"/>
    <w:rsid w:val="00D56E23"/>
    <w:rsid w:val="00D60050"/>
    <w:rsid w:val="00D60F91"/>
    <w:rsid w:val="00D61276"/>
    <w:rsid w:val="00D62293"/>
    <w:rsid w:val="00D622FF"/>
    <w:rsid w:val="00D63758"/>
    <w:rsid w:val="00D63CD7"/>
    <w:rsid w:val="00D63F7F"/>
    <w:rsid w:val="00D645BF"/>
    <w:rsid w:val="00D64850"/>
    <w:rsid w:val="00D650C1"/>
    <w:rsid w:val="00D656BA"/>
    <w:rsid w:val="00D66DEF"/>
    <w:rsid w:val="00D7049D"/>
    <w:rsid w:val="00D71BF9"/>
    <w:rsid w:val="00D71EC1"/>
    <w:rsid w:val="00D72FB6"/>
    <w:rsid w:val="00D7306D"/>
    <w:rsid w:val="00D7307E"/>
    <w:rsid w:val="00D73378"/>
    <w:rsid w:val="00D73FB8"/>
    <w:rsid w:val="00D74813"/>
    <w:rsid w:val="00D74EF9"/>
    <w:rsid w:val="00D75524"/>
    <w:rsid w:val="00D757D9"/>
    <w:rsid w:val="00D75BDD"/>
    <w:rsid w:val="00D761D8"/>
    <w:rsid w:val="00D767AF"/>
    <w:rsid w:val="00D76A1B"/>
    <w:rsid w:val="00D807BC"/>
    <w:rsid w:val="00D80D3B"/>
    <w:rsid w:val="00D8101F"/>
    <w:rsid w:val="00D81399"/>
    <w:rsid w:val="00D81D50"/>
    <w:rsid w:val="00D82166"/>
    <w:rsid w:val="00D826D2"/>
    <w:rsid w:val="00D8282E"/>
    <w:rsid w:val="00D8316D"/>
    <w:rsid w:val="00D833C9"/>
    <w:rsid w:val="00D83773"/>
    <w:rsid w:val="00D83F5F"/>
    <w:rsid w:val="00D83FE1"/>
    <w:rsid w:val="00D84E4B"/>
    <w:rsid w:val="00D84F77"/>
    <w:rsid w:val="00D85808"/>
    <w:rsid w:val="00D86054"/>
    <w:rsid w:val="00D879D1"/>
    <w:rsid w:val="00D9017A"/>
    <w:rsid w:val="00D9024D"/>
    <w:rsid w:val="00D90CC5"/>
    <w:rsid w:val="00D923BC"/>
    <w:rsid w:val="00D9263E"/>
    <w:rsid w:val="00D936BC"/>
    <w:rsid w:val="00D9444F"/>
    <w:rsid w:val="00D94505"/>
    <w:rsid w:val="00D9488F"/>
    <w:rsid w:val="00D95032"/>
    <w:rsid w:val="00D959C5"/>
    <w:rsid w:val="00D9760D"/>
    <w:rsid w:val="00D97B54"/>
    <w:rsid w:val="00DA1039"/>
    <w:rsid w:val="00DA25E4"/>
    <w:rsid w:val="00DA35AC"/>
    <w:rsid w:val="00DA6FEA"/>
    <w:rsid w:val="00DB034E"/>
    <w:rsid w:val="00DB1910"/>
    <w:rsid w:val="00DB2978"/>
    <w:rsid w:val="00DB2DE9"/>
    <w:rsid w:val="00DB3147"/>
    <w:rsid w:val="00DB4520"/>
    <w:rsid w:val="00DB5E7D"/>
    <w:rsid w:val="00DB73B5"/>
    <w:rsid w:val="00DC1B4F"/>
    <w:rsid w:val="00DC1DE4"/>
    <w:rsid w:val="00DC4752"/>
    <w:rsid w:val="00DC5BAD"/>
    <w:rsid w:val="00DC65C6"/>
    <w:rsid w:val="00DC6641"/>
    <w:rsid w:val="00DC6F11"/>
    <w:rsid w:val="00DC761D"/>
    <w:rsid w:val="00DD415D"/>
    <w:rsid w:val="00DD41E2"/>
    <w:rsid w:val="00DD43E0"/>
    <w:rsid w:val="00DD4502"/>
    <w:rsid w:val="00DD47C8"/>
    <w:rsid w:val="00DD4D73"/>
    <w:rsid w:val="00DD5148"/>
    <w:rsid w:val="00DD5D92"/>
    <w:rsid w:val="00DD5DD5"/>
    <w:rsid w:val="00DD655F"/>
    <w:rsid w:val="00DD748F"/>
    <w:rsid w:val="00DD7825"/>
    <w:rsid w:val="00DE1340"/>
    <w:rsid w:val="00DE2B1D"/>
    <w:rsid w:val="00DE3E55"/>
    <w:rsid w:val="00DE4031"/>
    <w:rsid w:val="00DE57AE"/>
    <w:rsid w:val="00DE6106"/>
    <w:rsid w:val="00DE745B"/>
    <w:rsid w:val="00DE7806"/>
    <w:rsid w:val="00DF0266"/>
    <w:rsid w:val="00DF0369"/>
    <w:rsid w:val="00DF0875"/>
    <w:rsid w:val="00DF1F5B"/>
    <w:rsid w:val="00DF30FD"/>
    <w:rsid w:val="00DF481A"/>
    <w:rsid w:val="00DF4859"/>
    <w:rsid w:val="00DF4C58"/>
    <w:rsid w:val="00DF5C86"/>
    <w:rsid w:val="00DF6C26"/>
    <w:rsid w:val="00DF7293"/>
    <w:rsid w:val="00DF7E7F"/>
    <w:rsid w:val="00E0050C"/>
    <w:rsid w:val="00E00B6B"/>
    <w:rsid w:val="00E0152C"/>
    <w:rsid w:val="00E0221C"/>
    <w:rsid w:val="00E0391D"/>
    <w:rsid w:val="00E03978"/>
    <w:rsid w:val="00E056A3"/>
    <w:rsid w:val="00E0602C"/>
    <w:rsid w:val="00E07D34"/>
    <w:rsid w:val="00E10805"/>
    <w:rsid w:val="00E10FBE"/>
    <w:rsid w:val="00E133F9"/>
    <w:rsid w:val="00E13D0E"/>
    <w:rsid w:val="00E13EF5"/>
    <w:rsid w:val="00E142E5"/>
    <w:rsid w:val="00E14710"/>
    <w:rsid w:val="00E14872"/>
    <w:rsid w:val="00E15863"/>
    <w:rsid w:val="00E15E0D"/>
    <w:rsid w:val="00E165D2"/>
    <w:rsid w:val="00E21D36"/>
    <w:rsid w:val="00E21DBF"/>
    <w:rsid w:val="00E221CF"/>
    <w:rsid w:val="00E224E1"/>
    <w:rsid w:val="00E23785"/>
    <w:rsid w:val="00E2418B"/>
    <w:rsid w:val="00E24253"/>
    <w:rsid w:val="00E24C28"/>
    <w:rsid w:val="00E260FE"/>
    <w:rsid w:val="00E265B9"/>
    <w:rsid w:val="00E266B3"/>
    <w:rsid w:val="00E273BE"/>
    <w:rsid w:val="00E27A14"/>
    <w:rsid w:val="00E27CC5"/>
    <w:rsid w:val="00E304F0"/>
    <w:rsid w:val="00E308A9"/>
    <w:rsid w:val="00E312AA"/>
    <w:rsid w:val="00E31D46"/>
    <w:rsid w:val="00E31F9D"/>
    <w:rsid w:val="00E3218A"/>
    <w:rsid w:val="00E342A0"/>
    <w:rsid w:val="00E34339"/>
    <w:rsid w:val="00E3497C"/>
    <w:rsid w:val="00E34A05"/>
    <w:rsid w:val="00E351FC"/>
    <w:rsid w:val="00E35D18"/>
    <w:rsid w:val="00E36822"/>
    <w:rsid w:val="00E37726"/>
    <w:rsid w:val="00E3792E"/>
    <w:rsid w:val="00E40290"/>
    <w:rsid w:val="00E414CA"/>
    <w:rsid w:val="00E4187F"/>
    <w:rsid w:val="00E42246"/>
    <w:rsid w:val="00E4299E"/>
    <w:rsid w:val="00E4394B"/>
    <w:rsid w:val="00E44840"/>
    <w:rsid w:val="00E4548D"/>
    <w:rsid w:val="00E45FA5"/>
    <w:rsid w:val="00E46608"/>
    <w:rsid w:val="00E47028"/>
    <w:rsid w:val="00E470E4"/>
    <w:rsid w:val="00E50774"/>
    <w:rsid w:val="00E51716"/>
    <w:rsid w:val="00E528B0"/>
    <w:rsid w:val="00E538CE"/>
    <w:rsid w:val="00E53A32"/>
    <w:rsid w:val="00E53E01"/>
    <w:rsid w:val="00E54342"/>
    <w:rsid w:val="00E548D1"/>
    <w:rsid w:val="00E54938"/>
    <w:rsid w:val="00E5527E"/>
    <w:rsid w:val="00E566ED"/>
    <w:rsid w:val="00E56AC2"/>
    <w:rsid w:val="00E56F1E"/>
    <w:rsid w:val="00E613FB"/>
    <w:rsid w:val="00E6152E"/>
    <w:rsid w:val="00E616AA"/>
    <w:rsid w:val="00E61B79"/>
    <w:rsid w:val="00E61CE0"/>
    <w:rsid w:val="00E625EB"/>
    <w:rsid w:val="00E631CA"/>
    <w:rsid w:val="00E63DF6"/>
    <w:rsid w:val="00E645B7"/>
    <w:rsid w:val="00E64D81"/>
    <w:rsid w:val="00E6582A"/>
    <w:rsid w:val="00E6591D"/>
    <w:rsid w:val="00E65A0E"/>
    <w:rsid w:val="00E65FB9"/>
    <w:rsid w:val="00E66341"/>
    <w:rsid w:val="00E67422"/>
    <w:rsid w:val="00E71700"/>
    <w:rsid w:val="00E717ED"/>
    <w:rsid w:val="00E7229C"/>
    <w:rsid w:val="00E7268A"/>
    <w:rsid w:val="00E72D89"/>
    <w:rsid w:val="00E73365"/>
    <w:rsid w:val="00E73AF1"/>
    <w:rsid w:val="00E73BC2"/>
    <w:rsid w:val="00E75BAE"/>
    <w:rsid w:val="00E80221"/>
    <w:rsid w:val="00E809BC"/>
    <w:rsid w:val="00E82302"/>
    <w:rsid w:val="00E830D5"/>
    <w:rsid w:val="00E83AAC"/>
    <w:rsid w:val="00E84338"/>
    <w:rsid w:val="00E86A70"/>
    <w:rsid w:val="00E879DB"/>
    <w:rsid w:val="00E87F1A"/>
    <w:rsid w:val="00E90931"/>
    <w:rsid w:val="00E90AC6"/>
    <w:rsid w:val="00E920B3"/>
    <w:rsid w:val="00E92AFB"/>
    <w:rsid w:val="00E92BAE"/>
    <w:rsid w:val="00E93561"/>
    <w:rsid w:val="00E956F6"/>
    <w:rsid w:val="00EA038A"/>
    <w:rsid w:val="00EA08E8"/>
    <w:rsid w:val="00EA0DA4"/>
    <w:rsid w:val="00EA179D"/>
    <w:rsid w:val="00EA1E34"/>
    <w:rsid w:val="00EA212D"/>
    <w:rsid w:val="00EA21BE"/>
    <w:rsid w:val="00EA21C8"/>
    <w:rsid w:val="00EA2A0F"/>
    <w:rsid w:val="00EA3247"/>
    <w:rsid w:val="00EA3BE0"/>
    <w:rsid w:val="00EA3EC3"/>
    <w:rsid w:val="00EA536B"/>
    <w:rsid w:val="00EA5913"/>
    <w:rsid w:val="00EA65D4"/>
    <w:rsid w:val="00EA7B28"/>
    <w:rsid w:val="00EB0258"/>
    <w:rsid w:val="00EB052D"/>
    <w:rsid w:val="00EB2CD6"/>
    <w:rsid w:val="00EB3018"/>
    <w:rsid w:val="00EB317E"/>
    <w:rsid w:val="00EB3B27"/>
    <w:rsid w:val="00EB3FA3"/>
    <w:rsid w:val="00EB55CE"/>
    <w:rsid w:val="00EB5939"/>
    <w:rsid w:val="00EB62B6"/>
    <w:rsid w:val="00EB6AE2"/>
    <w:rsid w:val="00EB77B1"/>
    <w:rsid w:val="00EB7D18"/>
    <w:rsid w:val="00EC0666"/>
    <w:rsid w:val="00EC10D8"/>
    <w:rsid w:val="00EC2700"/>
    <w:rsid w:val="00EC2A5F"/>
    <w:rsid w:val="00EC3497"/>
    <w:rsid w:val="00EC3BF3"/>
    <w:rsid w:val="00EC45B4"/>
    <w:rsid w:val="00EC4754"/>
    <w:rsid w:val="00EC4D47"/>
    <w:rsid w:val="00EC4D5E"/>
    <w:rsid w:val="00EC58B5"/>
    <w:rsid w:val="00EC6076"/>
    <w:rsid w:val="00EC7618"/>
    <w:rsid w:val="00EC7C8C"/>
    <w:rsid w:val="00ED0557"/>
    <w:rsid w:val="00ED1417"/>
    <w:rsid w:val="00ED2169"/>
    <w:rsid w:val="00ED2CCD"/>
    <w:rsid w:val="00ED45C1"/>
    <w:rsid w:val="00ED4A14"/>
    <w:rsid w:val="00ED5885"/>
    <w:rsid w:val="00ED5FF6"/>
    <w:rsid w:val="00ED64AB"/>
    <w:rsid w:val="00ED6580"/>
    <w:rsid w:val="00ED6761"/>
    <w:rsid w:val="00ED7D9B"/>
    <w:rsid w:val="00EE006C"/>
    <w:rsid w:val="00EE0A36"/>
    <w:rsid w:val="00EE1994"/>
    <w:rsid w:val="00EE3550"/>
    <w:rsid w:val="00EE3C22"/>
    <w:rsid w:val="00EE581D"/>
    <w:rsid w:val="00EE6A66"/>
    <w:rsid w:val="00EE6EE5"/>
    <w:rsid w:val="00EE7826"/>
    <w:rsid w:val="00EF017F"/>
    <w:rsid w:val="00EF10AF"/>
    <w:rsid w:val="00EF1A6D"/>
    <w:rsid w:val="00EF1F92"/>
    <w:rsid w:val="00EF249F"/>
    <w:rsid w:val="00EF33FA"/>
    <w:rsid w:val="00EF41BD"/>
    <w:rsid w:val="00EF48A8"/>
    <w:rsid w:val="00EF512B"/>
    <w:rsid w:val="00EF5223"/>
    <w:rsid w:val="00EF5AF4"/>
    <w:rsid w:val="00EF5F00"/>
    <w:rsid w:val="00EF64C7"/>
    <w:rsid w:val="00EF64D5"/>
    <w:rsid w:val="00EF756F"/>
    <w:rsid w:val="00F00429"/>
    <w:rsid w:val="00F01ECE"/>
    <w:rsid w:val="00F022A5"/>
    <w:rsid w:val="00F02CA7"/>
    <w:rsid w:val="00F03147"/>
    <w:rsid w:val="00F035CF"/>
    <w:rsid w:val="00F045EC"/>
    <w:rsid w:val="00F04EDF"/>
    <w:rsid w:val="00F0518F"/>
    <w:rsid w:val="00F0692F"/>
    <w:rsid w:val="00F114DC"/>
    <w:rsid w:val="00F11EF8"/>
    <w:rsid w:val="00F12A9E"/>
    <w:rsid w:val="00F1440B"/>
    <w:rsid w:val="00F146D7"/>
    <w:rsid w:val="00F152ED"/>
    <w:rsid w:val="00F17500"/>
    <w:rsid w:val="00F17A3E"/>
    <w:rsid w:val="00F21EC8"/>
    <w:rsid w:val="00F22028"/>
    <w:rsid w:val="00F224DC"/>
    <w:rsid w:val="00F22A7F"/>
    <w:rsid w:val="00F22A91"/>
    <w:rsid w:val="00F24AA2"/>
    <w:rsid w:val="00F24F54"/>
    <w:rsid w:val="00F251EF"/>
    <w:rsid w:val="00F252E6"/>
    <w:rsid w:val="00F25B5F"/>
    <w:rsid w:val="00F26F28"/>
    <w:rsid w:val="00F274B7"/>
    <w:rsid w:val="00F30741"/>
    <w:rsid w:val="00F31B9E"/>
    <w:rsid w:val="00F31C3A"/>
    <w:rsid w:val="00F32801"/>
    <w:rsid w:val="00F32BA7"/>
    <w:rsid w:val="00F332FE"/>
    <w:rsid w:val="00F33603"/>
    <w:rsid w:val="00F3394B"/>
    <w:rsid w:val="00F33AA3"/>
    <w:rsid w:val="00F33B21"/>
    <w:rsid w:val="00F34B05"/>
    <w:rsid w:val="00F369D8"/>
    <w:rsid w:val="00F37A04"/>
    <w:rsid w:val="00F37CF6"/>
    <w:rsid w:val="00F406AF"/>
    <w:rsid w:val="00F40761"/>
    <w:rsid w:val="00F42952"/>
    <w:rsid w:val="00F45913"/>
    <w:rsid w:val="00F4612A"/>
    <w:rsid w:val="00F4736E"/>
    <w:rsid w:val="00F47D94"/>
    <w:rsid w:val="00F51E1B"/>
    <w:rsid w:val="00F52DBA"/>
    <w:rsid w:val="00F53E62"/>
    <w:rsid w:val="00F546DC"/>
    <w:rsid w:val="00F5572C"/>
    <w:rsid w:val="00F572A0"/>
    <w:rsid w:val="00F578A2"/>
    <w:rsid w:val="00F57FBD"/>
    <w:rsid w:val="00F61175"/>
    <w:rsid w:val="00F61B20"/>
    <w:rsid w:val="00F61FFD"/>
    <w:rsid w:val="00F62C20"/>
    <w:rsid w:val="00F63C30"/>
    <w:rsid w:val="00F63DCC"/>
    <w:rsid w:val="00F63EE0"/>
    <w:rsid w:val="00F64386"/>
    <w:rsid w:val="00F65505"/>
    <w:rsid w:val="00F65E27"/>
    <w:rsid w:val="00F66509"/>
    <w:rsid w:val="00F66F37"/>
    <w:rsid w:val="00F67114"/>
    <w:rsid w:val="00F6768A"/>
    <w:rsid w:val="00F67D94"/>
    <w:rsid w:val="00F67DCB"/>
    <w:rsid w:val="00F717CD"/>
    <w:rsid w:val="00F71E21"/>
    <w:rsid w:val="00F71E8F"/>
    <w:rsid w:val="00F71EF6"/>
    <w:rsid w:val="00F72CBE"/>
    <w:rsid w:val="00F7451A"/>
    <w:rsid w:val="00F75DB0"/>
    <w:rsid w:val="00F769C0"/>
    <w:rsid w:val="00F773A1"/>
    <w:rsid w:val="00F77CDD"/>
    <w:rsid w:val="00F77DEE"/>
    <w:rsid w:val="00F81BE3"/>
    <w:rsid w:val="00F81FDC"/>
    <w:rsid w:val="00F8205C"/>
    <w:rsid w:val="00F823E0"/>
    <w:rsid w:val="00F82611"/>
    <w:rsid w:val="00F826F6"/>
    <w:rsid w:val="00F83781"/>
    <w:rsid w:val="00F83A1F"/>
    <w:rsid w:val="00F85ADE"/>
    <w:rsid w:val="00F867C3"/>
    <w:rsid w:val="00F901F4"/>
    <w:rsid w:val="00F90737"/>
    <w:rsid w:val="00F90C42"/>
    <w:rsid w:val="00F913B5"/>
    <w:rsid w:val="00F922BB"/>
    <w:rsid w:val="00F92FE6"/>
    <w:rsid w:val="00F93376"/>
    <w:rsid w:val="00F93684"/>
    <w:rsid w:val="00F93B68"/>
    <w:rsid w:val="00F93CEA"/>
    <w:rsid w:val="00F94205"/>
    <w:rsid w:val="00F96DE4"/>
    <w:rsid w:val="00F96FC5"/>
    <w:rsid w:val="00FA05B8"/>
    <w:rsid w:val="00FA1724"/>
    <w:rsid w:val="00FA229E"/>
    <w:rsid w:val="00FA22CC"/>
    <w:rsid w:val="00FA2441"/>
    <w:rsid w:val="00FA2483"/>
    <w:rsid w:val="00FA2B14"/>
    <w:rsid w:val="00FA3143"/>
    <w:rsid w:val="00FA3337"/>
    <w:rsid w:val="00FA3F28"/>
    <w:rsid w:val="00FA5ADD"/>
    <w:rsid w:val="00FA5C16"/>
    <w:rsid w:val="00FA5FA9"/>
    <w:rsid w:val="00FB2648"/>
    <w:rsid w:val="00FB27AF"/>
    <w:rsid w:val="00FB3E8B"/>
    <w:rsid w:val="00FB452F"/>
    <w:rsid w:val="00FB52C1"/>
    <w:rsid w:val="00FB5389"/>
    <w:rsid w:val="00FB58DC"/>
    <w:rsid w:val="00FC021E"/>
    <w:rsid w:val="00FC1043"/>
    <w:rsid w:val="00FC2B46"/>
    <w:rsid w:val="00FC4BAD"/>
    <w:rsid w:val="00FC6F1F"/>
    <w:rsid w:val="00FC6F51"/>
    <w:rsid w:val="00FC754A"/>
    <w:rsid w:val="00FD004F"/>
    <w:rsid w:val="00FD0FBA"/>
    <w:rsid w:val="00FD1313"/>
    <w:rsid w:val="00FD14E0"/>
    <w:rsid w:val="00FD1E90"/>
    <w:rsid w:val="00FD2739"/>
    <w:rsid w:val="00FD2B59"/>
    <w:rsid w:val="00FD3631"/>
    <w:rsid w:val="00FD3799"/>
    <w:rsid w:val="00FD39B0"/>
    <w:rsid w:val="00FD5BD6"/>
    <w:rsid w:val="00FD7189"/>
    <w:rsid w:val="00FD771B"/>
    <w:rsid w:val="00FE08C1"/>
    <w:rsid w:val="00FE14E4"/>
    <w:rsid w:val="00FE196F"/>
    <w:rsid w:val="00FE1E3C"/>
    <w:rsid w:val="00FE285C"/>
    <w:rsid w:val="00FE3608"/>
    <w:rsid w:val="00FE3E1A"/>
    <w:rsid w:val="00FE5019"/>
    <w:rsid w:val="00FE5F91"/>
    <w:rsid w:val="00FE7834"/>
    <w:rsid w:val="00FF0C91"/>
    <w:rsid w:val="00FF1672"/>
    <w:rsid w:val="00FF17CC"/>
    <w:rsid w:val="00FF181A"/>
    <w:rsid w:val="00FF1F67"/>
    <w:rsid w:val="00FF2D54"/>
    <w:rsid w:val="00FF3869"/>
    <w:rsid w:val="00FF44F2"/>
    <w:rsid w:val="00FF52FD"/>
    <w:rsid w:val="00FF5D4C"/>
    <w:rsid w:val="00FF68D6"/>
    <w:rsid w:val="00FF6F34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E2B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E2B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86DFD"/>
  </w:style>
  <w:style w:type="paragraph" w:styleId="Header">
    <w:name w:val="header"/>
    <w:basedOn w:val="Normal"/>
    <w:link w:val="HeaderChar"/>
    <w:uiPriority w:val="99"/>
    <w:unhideWhenUsed/>
    <w:rsid w:val="00A74A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AD3"/>
  </w:style>
  <w:style w:type="paragraph" w:styleId="Footer">
    <w:name w:val="footer"/>
    <w:basedOn w:val="Normal"/>
    <w:link w:val="FooterChar"/>
    <w:uiPriority w:val="99"/>
    <w:unhideWhenUsed/>
    <w:rsid w:val="00A74A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ACER</dc:creator>
  <cp:lastModifiedBy>OWNER ACER</cp:lastModifiedBy>
  <cp:revision>44</cp:revision>
  <cp:lastPrinted>2014-07-18T00:22:00Z</cp:lastPrinted>
  <dcterms:created xsi:type="dcterms:W3CDTF">2011-06-25T04:45:00Z</dcterms:created>
  <dcterms:modified xsi:type="dcterms:W3CDTF">2015-01-22T02:27:00Z</dcterms:modified>
</cp:coreProperties>
</file>