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8F5" w:rsidRPr="00760654" w:rsidRDefault="00BB2206" w:rsidP="002418F5">
      <w:pPr>
        <w:autoSpaceDE w:val="0"/>
        <w:autoSpaceDN w:val="0"/>
        <w:adjustRightInd w:val="0"/>
        <w:spacing w:after="0" w:line="480" w:lineRule="auto"/>
        <w:jc w:val="center"/>
        <w:rPr>
          <w:rFonts w:asciiTheme="majorBidi" w:hAnsiTheme="majorBidi"/>
          <w:b/>
          <w:bCs/>
        </w:rPr>
      </w:pPr>
      <w:r>
        <w:rPr>
          <w:rFonts w:asciiTheme="majorBidi" w:hAnsiTheme="majorBidi"/>
          <w:b/>
          <w:bCs/>
          <w:noProof/>
          <w:lang w:eastAsia="id-ID"/>
        </w:rPr>
        <w:pict>
          <v:rect id="_x0000_s1026" style="position:absolute;left:0;text-align:left;margin-left:376.95pt;margin-top:-79.95pt;width:22pt;height:19.35pt;z-index:251658240" strokecolor="white [3212]"/>
        </w:pict>
      </w:r>
      <w:r w:rsidR="002418F5" w:rsidRPr="00760654">
        <w:rPr>
          <w:rFonts w:asciiTheme="majorBidi" w:hAnsiTheme="majorBidi"/>
          <w:b/>
          <w:bCs/>
        </w:rPr>
        <w:t>BAB II</w:t>
      </w:r>
      <w:r w:rsidR="002418F5">
        <w:rPr>
          <w:rFonts w:asciiTheme="majorBidi" w:hAnsiTheme="majorBidi"/>
          <w:b/>
          <w:bCs/>
        </w:rPr>
        <w:t>I</w:t>
      </w:r>
    </w:p>
    <w:p w:rsidR="002418F5" w:rsidRDefault="002418F5" w:rsidP="002418F5">
      <w:pPr>
        <w:autoSpaceDE w:val="0"/>
        <w:autoSpaceDN w:val="0"/>
        <w:adjustRightInd w:val="0"/>
        <w:spacing w:after="100" w:afterAutospacing="1" w:line="480" w:lineRule="auto"/>
        <w:jc w:val="center"/>
        <w:rPr>
          <w:rFonts w:asciiTheme="majorBidi" w:hAnsiTheme="majorBidi"/>
          <w:b/>
          <w:bCs/>
        </w:rPr>
      </w:pPr>
      <w:r>
        <w:rPr>
          <w:rFonts w:asciiTheme="majorBidi" w:hAnsiTheme="majorBidi"/>
          <w:b/>
          <w:bCs/>
        </w:rPr>
        <w:t xml:space="preserve">STATUS ANAK MENURUT FIKIH DAN HUKUM PERDATA ISLAM INDONESIA </w:t>
      </w:r>
    </w:p>
    <w:p w:rsidR="002418F5" w:rsidRPr="0084429B" w:rsidRDefault="002418F5" w:rsidP="00EC3A79">
      <w:pPr>
        <w:spacing w:line="480" w:lineRule="auto"/>
        <w:ind w:firstLine="567"/>
        <w:jc w:val="both"/>
        <w:rPr>
          <w:rFonts w:asciiTheme="majorBidi" w:hAnsiTheme="majorBidi"/>
        </w:rPr>
      </w:pPr>
      <w:r w:rsidRPr="0015671F">
        <w:rPr>
          <w:rFonts w:asciiTheme="majorBidi" w:hAnsiTheme="majorBidi"/>
        </w:rPr>
        <w:t xml:space="preserve">Anak adalah bunga hidup. Anak </w:t>
      </w:r>
      <w:r>
        <w:rPr>
          <w:rFonts w:asciiTheme="majorBidi" w:hAnsiTheme="majorBidi"/>
        </w:rPr>
        <w:t xml:space="preserve">merupakan </w:t>
      </w:r>
      <w:r w:rsidRPr="0015671F">
        <w:rPr>
          <w:rFonts w:asciiTheme="majorBidi" w:hAnsiTheme="majorBidi"/>
        </w:rPr>
        <w:t>hiasan dan pengharum</w:t>
      </w:r>
      <w:r>
        <w:rPr>
          <w:rFonts w:asciiTheme="majorBidi" w:hAnsiTheme="majorBidi"/>
        </w:rPr>
        <w:t xml:space="preserve"> dalam</w:t>
      </w:r>
      <w:r w:rsidR="003D42FE">
        <w:rPr>
          <w:rFonts w:asciiTheme="majorBidi" w:hAnsiTheme="majorBidi"/>
        </w:rPr>
        <w:t xml:space="preserve"> rumah tangga</w:t>
      </w:r>
      <w:r w:rsidR="00EC3A79">
        <w:rPr>
          <w:rFonts w:asciiTheme="majorBidi" w:hAnsiTheme="majorBidi"/>
        </w:rPr>
        <w:t xml:space="preserve">, obat </w:t>
      </w:r>
      <w:r w:rsidR="003D42FE">
        <w:rPr>
          <w:rFonts w:asciiTheme="majorBidi" w:hAnsiTheme="majorBidi"/>
        </w:rPr>
        <w:t>jerih pele</w:t>
      </w:r>
      <w:r w:rsidRPr="0015671F">
        <w:rPr>
          <w:rFonts w:asciiTheme="majorBidi" w:hAnsiTheme="majorBidi"/>
        </w:rPr>
        <w:t xml:space="preserve">rai demam. Kepada anak bergantung pengharapan keluarga dikemudian hari. Dialah ujung cita-cita dalam segenap kepayahan. Misalnya terjadi perselisihan di dalam rumah antara suami dan istri, perselisihan itu dapat didamaikan apabila suami-istri  sama-sama melihat  anaknya </w:t>
      </w:r>
      <w:r w:rsidR="003D42FE">
        <w:rPr>
          <w:rFonts w:asciiTheme="majorBidi" w:hAnsiTheme="majorBidi"/>
        </w:rPr>
        <w:t xml:space="preserve">yang </w:t>
      </w:r>
      <w:r w:rsidRPr="0015671F">
        <w:rPr>
          <w:rFonts w:asciiTheme="majorBidi" w:hAnsiTheme="majorBidi"/>
        </w:rPr>
        <w:t>masih suci</w:t>
      </w:r>
      <w:r w:rsidR="003D42FE">
        <w:rPr>
          <w:rFonts w:asciiTheme="majorBidi" w:hAnsiTheme="majorBidi"/>
        </w:rPr>
        <w:t xml:space="preserve">. Orang tua tidak akan tega </w:t>
      </w:r>
      <w:r w:rsidRPr="0015671F">
        <w:rPr>
          <w:rFonts w:asciiTheme="majorBidi" w:hAnsiTheme="majorBidi"/>
        </w:rPr>
        <w:t>menjadi</w:t>
      </w:r>
      <w:r w:rsidR="003D42FE">
        <w:rPr>
          <w:rFonts w:asciiTheme="majorBidi" w:hAnsiTheme="majorBidi"/>
        </w:rPr>
        <w:t>kan anaknya</w:t>
      </w:r>
      <w:r w:rsidRPr="0015671F">
        <w:rPr>
          <w:rFonts w:asciiTheme="majorBidi" w:hAnsiTheme="majorBidi"/>
        </w:rPr>
        <w:t xml:space="preserve"> korban pertikaian dan perselisihan</w:t>
      </w:r>
      <w:r w:rsidR="003D42FE">
        <w:rPr>
          <w:rFonts w:asciiTheme="majorBidi" w:hAnsiTheme="majorBidi"/>
        </w:rPr>
        <w:t xml:space="preserve"> mereka</w:t>
      </w:r>
      <w:r w:rsidRPr="0015671F">
        <w:rPr>
          <w:rFonts w:asciiTheme="majorBidi" w:hAnsiTheme="majorBidi"/>
        </w:rPr>
        <w:t>. Oleh sebab itu Nabi Muhammad SAW sangat sayang kepada anak-anak. Sampai punggungnya diperkuda-kuda oleh anak-anak sedang dia sujud waktu shalat. Sampai</w:t>
      </w:r>
      <w:r w:rsidR="003D42FE">
        <w:rPr>
          <w:rFonts w:asciiTheme="majorBidi" w:hAnsiTheme="majorBidi"/>
        </w:rPr>
        <w:t>-saampai karena syangnya akan</w:t>
      </w:r>
      <w:r w:rsidRPr="0015671F">
        <w:rPr>
          <w:rFonts w:asciiTheme="majorBidi" w:hAnsiTheme="majorBidi"/>
        </w:rPr>
        <w:t xml:space="preserve"> anak-anak</w:t>
      </w:r>
      <w:r w:rsidR="003D42FE">
        <w:rPr>
          <w:rFonts w:asciiTheme="majorBidi" w:hAnsiTheme="majorBidi"/>
        </w:rPr>
        <w:t xml:space="preserve">, pernah </w:t>
      </w:r>
      <w:r w:rsidRPr="0015671F">
        <w:rPr>
          <w:rFonts w:asciiTheme="majorBidi" w:hAnsiTheme="majorBidi"/>
        </w:rPr>
        <w:t xml:space="preserve"> dipangkunya ketika mengerjakan ibada</w:t>
      </w:r>
      <w:r w:rsidR="003D42FE">
        <w:rPr>
          <w:rFonts w:asciiTheme="majorBidi" w:hAnsiTheme="majorBidi"/>
        </w:rPr>
        <w:t>h shalat</w:t>
      </w:r>
      <w:r w:rsidRPr="0015671F">
        <w:rPr>
          <w:rFonts w:asciiTheme="majorBidi" w:hAnsiTheme="majorBidi"/>
        </w:rPr>
        <w:t>. Apabila dia hendak sujud diletakannya anak itu ke</w:t>
      </w:r>
      <w:r w:rsidR="003D42FE">
        <w:rPr>
          <w:rFonts w:asciiTheme="majorBidi" w:hAnsiTheme="majorBidi"/>
        </w:rPr>
        <w:t xml:space="preserve"> </w:t>
      </w:r>
      <w:r w:rsidRPr="0015671F">
        <w:rPr>
          <w:rFonts w:asciiTheme="majorBidi" w:hAnsiTheme="majorBidi"/>
        </w:rPr>
        <w:t xml:space="preserve">sampingnya dan bila hendak tegak di </w:t>
      </w:r>
      <w:r w:rsidRPr="0084429B">
        <w:rPr>
          <w:rFonts w:asciiTheme="majorBidi" w:hAnsiTheme="majorBidi"/>
        </w:rPr>
        <w:t xml:space="preserve">pungutnya kembali. </w:t>
      </w:r>
    </w:p>
    <w:p w:rsidR="002418F5" w:rsidRPr="0084429B" w:rsidRDefault="00BB2206" w:rsidP="002418F5">
      <w:pPr>
        <w:spacing w:line="480" w:lineRule="auto"/>
        <w:ind w:firstLine="567"/>
        <w:jc w:val="both"/>
        <w:rPr>
          <w:rFonts w:asciiTheme="majorBidi" w:hAnsiTheme="majorBidi"/>
        </w:rPr>
      </w:pPr>
      <w:r>
        <w:rPr>
          <w:rFonts w:asciiTheme="majorBidi" w:hAnsiTheme="majorBidi"/>
          <w:noProof/>
          <w:lang w:eastAsia="id-ID"/>
        </w:rPr>
        <w:pict>
          <v:rect id="_x0000_s1027" style="position:absolute;left:0;text-align:left;margin-left:175.95pt;margin-top:237.1pt;width:66.85pt;height:29.4pt;z-index:251659264" strokecolor="white [3212]">
            <v:textbox>
              <w:txbxContent>
                <w:p w:rsidR="00EC3A79" w:rsidRDefault="00EC3A79" w:rsidP="00097090">
                  <w:pPr>
                    <w:jc w:val="center"/>
                  </w:pPr>
                  <w:r>
                    <w:t>9</w:t>
                  </w:r>
                  <w:r w:rsidR="00097090">
                    <w:t>3</w:t>
                  </w:r>
                </w:p>
              </w:txbxContent>
            </v:textbox>
          </v:rect>
        </w:pict>
      </w:r>
      <w:r w:rsidR="002418F5" w:rsidRPr="0084429B">
        <w:rPr>
          <w:rFonts w:asciiTheme="majorBidi" w:hAnsiTheme="majorBidi"/>
        </w:rPr>
        <w:t>Dalam kamus bahasa Indonesia disebutkan bahwa, “Anak adalah manusia yang masih kecil” atau “Anak-anak yang masih kecil (belum dewasa).”</w:t>
      </w:r>
      <w:r w:rsidR="002418F5" w:rsidRPr="0084429B">
        <w:rPr>
          <w:rStyle w:val="FootnoteReference"/>
          <w:rFonts w:asciiTheme="majorBidi" w:hAnsiTheme="majorBidi"/>
        </w:rPr>
        <w:footnoteReference w:id="2"/>
      </w:r>
      <w:r w:rsidR="002418F5">
        <w:rPr>
          <w:rFonts w:asciiTheme="majorBidi" w:hAnsiTheme="majorBidi"/>
        </w:rPr>
        <w:t xml:space="preserve"> </w:t>
      </w:r>
      <w:r w:rsidR="002418F5" w:rsidRPr="0084429B">
        <w:rPr>
          <w:rFonts w:asciiTheme="majorBidi" w:hAnsiTheme="majorBidi"/>
        </w:rPr>
        <w:t xml:space="preserve">Anak dalam pengertian bahasa sangat banyak yaitu keturunan yang kedua, manusia yang masih kecil, binatang yang masih kecil, pohon kecil yang tumbuh pada umbi atau rumpun tumbuhan-tumbuhan yang besar, orang yang termasuk dalam satu </w:t>
      </w:r>
      <w:r w:rsidR="002418F5" w:rsidRPr="0084429B">
        <w:rPr>
          <w:rFonts w:asciiTheme="majorBidi" w:hAnsiTheme="majorBidi"/>
        </w:rPr>
        <w:lastRenderedPageBreak/>
        <w:t>golongan pekerjaan (keluarga dan sebagainya), bagian yang kecil (pada suatu benda), yang lebih kecil dari pada yang lain.</w:t>
      </w:r>
      <w:r w:rsidR="002418F5" w:rsidRPr="0084429B">
        <w:rPr>
          <w:rStyle w:val="FootnoteReference"/>
          <w:rFonts w:asciiTheme="majorBidi" w:hAnsiTheme="majorBidi"/>
        </w:rPr>
        <w:footnoteReference w:id="3"/>
      </w:r>
    </w:p>
    <w:p w:rsidR="002418F5" w:rsidRPr="0084429B" w:rsidRDefault="002418F5" w:rsidP="002418F5">
      <w:pPr>
        <w:spacing w:line="480" w:lineRule="auto"/>
        <w:ind w:firstLine="567"/>
        <w:jc w:val="both"/>
        <w:rPr>
          <w:rFonts w:asciiTheme="majorBidi" w:hAnsiTheme="majorBidi"/>
        </w:rPr>
      </w:pPr>
      <w:r w:rsidRPr="0084429B">
        <w:rPr>
          <w:rFonts w:asciiTheme="majorBidi" w:hAnsiTheme="majorBidi"/>
        </w:rPr>
        <w:t>Pengertian anak dalam hukum Islam dan hukum keperdataan yang dihubungkan dengan keluarga. Anak dalam hubunganya dengan keluarga, seperti anak kandung, anak laki-laki dan anak perempuan, anak sah dan anak tidak sah, anak sulung dan anak bungsu, anak tiri dan anak angkat, anak piara, anak pungut, anak kemenakan, anak pisang, anak sumbang (anak haram) dan sebagainya.</w:t>
      </w:r>
      <w:r w:rsidRPr="0084429B">
        <w:rPr>
          <w:rStyle w:val="FootnoteReference"/>
          <w:rFonts w:asciiTheme="majorBidi" w:hAnsiTheme="majorBidi"/>
        </w:rPr>
        <w:footnoteReference w:id="4"/>
      </w:r>
    </w:p>
    <w:p w:rsidR="002418F5" w:rsidRPr="0084429B" w:rsidRDefault="002418F5" w:rsidP="002418F5">
      <w:pPr>
        <w:spacing w:line="480" w:lineRule="auto"/>
        <w:ind w:firstLine="567"/>
        <w:jc w:val="both"/>
        <w:rPr>
          <w:rFonts w:asciiTheme="majorBidi" w:hAnsiTheme="majorBidi"/>
        </w:rPr>
      </w:pPr>
      <w:r w:rsidRPr="0084429B">
        <w:rPr>
          <w:rFonts w:asciiTheme="majorBidi" w:hAnsiTheme="majorBidi"/>
        </w:rPr>
        <w:t>Pengelompokan pengertian anak, memiliki aspek yang sangat luas. Berbagai makna terhadap anak, dapat diterjemahkan untuk mendek</w:t>
      </w:r>
      <w:r>
        <w:rPr>
          <w:rFonts w:asciiTheme="majorBidi" w:hAnsiTheme="majorBidi"/>
        </w:rPr>
        <w:t>ati anak secara benar menurut si</w:t>
      </w:r>
      <w:r w:rsidRPr="0084429B">
        <w:rPr>
          <w:rFonts w:asciiTheme="majorBidi" w:hAnsiTheme="majorBidi"/>
        </w:rPr>
        <w:t>stem kepentingan agama, hukum, sosial dari bidang masing-masing. Pengertian anak dari berbagai cabang ilmu akan berbeda-beda secara substansial fungsi, makna dan tujuan. Sebagai contoh, dalam agama Islam pengertian anak sangat berbeda dengan pengertian anak yang dikemukakan bidang disiplin ilmu hukum, sosial, ekonomi, politik dan hankam. Pengertian anak dalam Islam disosialisasikan sebagai makhluk ciptaan Allah SWT yang arif dan berkedudukan mulia yang keberadaanya melalui proses penciptaan yang berdimensi pada kewenangan kehendak Allah SWT.</w:t>
      </w:r>
      <w:r w:rsidRPr="0084429B">
        <w:rPr>
          <w:rStyle w:val="FootnoteReference"/>
          <w:rFonts w:asciiTheme="majorBidi" w:hAnsiTheme="majorBidi"/>
        </w:rPr>
        <w:footnoteReference w:id="5"/>
      </w:r>
    </w:p>
    <w:p w:rsidR="002418F5" w:rsidRPr="0084429B" w:rsidRDefault="002418F5" w:rsidP="002418F5">
      <w:pPr>
        <w:spacing w:line="480" w:lineRule="auto"/>
        <w:ind w:firstLine="567"/>
        <w:jc w:val="both"/>
        <w:rPr>
          <w:rFonts w:asciiTheme="majorBidi" w:hAnsiTheme="majorBidi"/>
        </w:rPr>
      </w:pPr>
      <w:r w:rsidRPr="0084429B">
        <w:rPr>
          <w:rFonts w:asciiTheme="majorBidi" w:hAnsiTheme="majorBidi"/>
        </w:rPr>
        <w:t xml:space="preserve">Secara rasional, seorang anak terbentuk dari unsur gaib yang </w:t>
      </w:r>
      <w:r w:rsidRPr="0084429B">
        <w:rPr>
          <w:rFonts w:asciiTheme="majorBidi" w:hAnsiTheme="majorBidi"/>
          <w:i/>
          <w:iCs/>
        </w:rPr>
        <w:t>transcendental</w:t>
      </w:r>
      <w:r w:rsidRPr="0084429B">
        <w:rPr>
          <w:rFonts w:asciiTheme="majorBidi" w:hAnsiTheme="majorBidi"/>
        </w:rPr>
        <w:t xml:space="preserve"> dari proses </w:t>
      </w:r>
      <w:r w:rsidRPr="00FE4F6D">
        <w:rPr>
          <w:rFonts w:asciiTheme="majorBidi" w:hAnsiTheme="majorBidi"/>
          <w:i/>
          <w:iCs/>
        </w:rPr>
        <w:t>ratifiksi sain</w:t>
      </w:r>
      <w:r w:rsidRPr="0084429B">
        <w:rPr>
          <w:rFonts w:asciiTheme="majorBidi" w:hAnsiTheme="majorBidi"/>
        </w:rPr>
        <w:t xml:space="preserve"> (ilmu pengetahuan) dengan unsur-unsur ilmiah yang </w:t>
      </w:r>
      <w:r w:rsidRPr="0084429B">
        <w:rPr>
          <w:rFonts w:asciiTheme="majorBidi" w:hAnsiTheme="majorBidi"/>
        </w:rPr>
        <w:lastRenderedPageBreak/>
        <w:t>diambil dari nilai-nilai material alam semesta dan nilai-nilai spiritual yang diambil dari proses keyakinan (tauhid Islam).</w:t>
      </w:r>
      <w:r w:rsidRPr="0084429B">
        <w:rPr>
          <w:rStyle w:val="FootnoteReference"/>
          <w:rFonts w:asciiTheme="majorBidi" w:hAnsiTheme="majorBidi"/>
        </w:rPr>
        <w:footnoteReference w:id="6"/>
      </w:r>
    </w:p>
    <w:p w:rsidR="002418F5" w:rsidRPr="0084429B" w:rsidRDefault="002418F5" w:rsidP="002418F5">
      <w:pPr>
        <w:spacing w:line="480" w:lineRule="auto"/>
        <w:ind w:firstLine="567"/>
        <w:jc w:val="both"/>
        <w:rPr>
          <w:rFonts w:asciiTheme="majorBidi" w:hAnsiTheme="majorBidi"/>
        </w:rPr>
      </w:pPr>
      <w:r w:rsidRPr="0084429B">
        <w:rPr>
          <w:rFonts w:asciiTheme="majorBidi" w:hAnsiTheme="majorBidi"/>
        </w:rPr>
        <w:t>Penjelasan status anak dalam agama Islam ditegaskan Allah dalam Qs. al-Isra (17): 70:</w:t>
      </w:r>
    </w:p>
    <w:p w:rsidR="002418F5" w:rsidRPr="005567D2" w:rsidRDefault="002418F5" w:rsidP="002418F5">
      <w:pPr>
        <w:bidi/>
        <w:spacing w:line="360" w:lineRule="auto"/>
        <w:ind w:right="567" w:hanging="1"/>
        <w:jc w:val="both"/>
        <w:rPr>
          <w:rFonts w:ascii="Traditional Arabic" w:hAnsi="Traditional Arabic" w:cs="Traditional Arabic"/>
          <w:sz w:val="32"/>
          <w:szCs w:val="32"/>
          <w:rtl/>
        </w:rPr>
      </w:pPr>
      <w:r w:rsidRPr="005567D2">
        <w:rPr>
          <w:rFonts w:ascii="Traditional Arabic" w:hAnsi="Traditional Arabic" w:cs="Traditional Arabic"/>
          <w:sz w:val="32"/>
          <w:szCs w:val="32"/>
          <w:rtl/>
        </w:rPr>
        <w:t>وَلَقَدْ كَرَّمْنَا بَنِي آدَمَ وَحَمَلْنَاهُمْ فِي الْبَرِّ وَالْبَحْرِ وَرَزَقْنَاهُمْ مِنَ الطَّيِّبَاتِ وَفَضَّلْنَاهُمْ عَلَى كَثِيرٍ مِمَّنْ خَلَقْنَا تَفْضِيلا (٧٠)</w:t>
      </w:r>
    </w:p>
    <w:p w:rsidR="002418F5" w:rsidRPr="0084429B" w:rsidRDefault="002418F5" w:rsidP="002418F5">
      <w:pPr>
        <w:spacing w:line="240" w:lineRule="auto"/>
        <w:ind w:left="567"/>
        <w:jc w:val="both"/>
        <w:rPr>
          <w:rFonts w:asciiTheme="majorBidi" w:hAnsiTheme="majorBidi"/>
        </w:rPr>
      </w:pPr>
      <w:r w:rsidRPr="0084429B">
        <w:rPr>
          <w:rFonts w:asciiTheme="majorBidi" w:hAnsiTheme="majorBidi"/>
          <w:i/>
          <w:iCs/>
        </w:rPr>
        <w:t>“Dan Sesungguhnya telah Kami muliakan anak-anak Adam, Kami angkut mereka di daratan dan di lautan, Kami beri mereka rezki dari yang baik-baik dan Kami lebihkan mereka dengan kelebihan yang sempurna atas kebanyakan makhluk yang telah Kami ciptakan.</w:t>
      </w:r>
      <w:r w:rsidRPr="0084429B">
        <w:rPr>
          <w:rFonts w:asciiTheme="majorBidi" w:hAnsiTheme="majorBidi"/>
        </w:rPr>
        <w:t xml:space="preserve"> (Qs. al-Isra (15): 70)</w:t>
      </w:r>
    </w:p>
    <w:p w:rsidR="002418F5" w:rsidRPr="0084429B" w:rsidRDefault="002418F5" w:rsidP="002418F5">
      <w:pPr>
        <w:spacing w:line="240" w:lineRule="auto"/>
        <w:ind w:left="567"/>
        <w:jc w:val="both"/>
        <w:rPr>
          <w:rFonts w:asciiTheme="majorBidi" w:hAnsiTheme="majorBidi"/>
          <w:i/>
          <w:iCs/>
        </w:rPr>
      </w:pPr>
    </w:p>
    <w:p w:rsidR="002418F5" w:rsidRPr="0084429B" w:rsidRDefault="002418F5" w:rsidP="002418F5">
      <w:pPr>
        <w:spacing w:line="480" w:lineRule="auto"/>
        <w:ind w:firstLine="567"/>
        <w:jc w:val="both"/>
        <w:rPr>
          <w:rFonts w:asciiTheme="majorBidi" w:hAnsiTheme="majorBidi"/>
        </w:rPr>
      </w:pPr>
      <w:r w:rsidRPr="0084429B">
        <w:rPr>
          <w:rFonts w:asciiTheme="majorBidi" w:hAnsiTheme="majorBidi"/>
        </w:rPr>
        <w:t xml:space="preserve">Ayat di atas menunjukan bahwa al-Qur’an atau akidah Islam meletakan kedudukan anak sebagai suatu makhluk yang mulia, diberikan rezeki yang baik-baik dan memiliki nilai </w:t>
      </w:r>
      <w:r w:rsidRPr="009873EF">
        <w:rPr>
          <w:rFonts w:asciiTheme="majorBidi" w:hAnsiTheme="majorBidi"/>
          <w:i/>
          <w:iCs/>
        </w:rPr>
        <w:t>plus</w:t>
      </w:r>
      <w:r w:rsidRPr="0084429B">
        <w:rPr>
          <w:rFonts w:asciiTheme="majorBidi" w:hAnsiTheme="majorBidi"/>
        </w:rPr>
        <w:t xml:space="preserve"> semua diperoleh melalui kehendak sang Pencipta, Allah SWT. Untuk menyikapi nilai </w:t>
      </w:r>
      <w:r w:rsidRPr="0084429B">
        <w:rPr>
          <w:rFonts w:asciiTheme="majorBidi" w:hAnsiTheme="majorBidi"/>
          <w:i/>
          <w:iCs/>
        </w:rPr>
        <w:t>transcendental</w:t>
      </w:r>
      <w:r w:rsidRPr="0084429B">
        <w:rPr>
          <w:rFonts w:asciiTheme="majorBidi" w:hAnsiTheme="majorBidi"/>
        </w:rPr>
        <w:t xml:space="preserve"> dimaksud, pada bagian lain Allah menegaskan eksistensi anak tersebut dengan firman-Nya,  dalam Qs. al-Tiin (95):4, yaitu:</w:t>
      </w:r>
    </w:p>
    <w:p w:rsidR="002418F5" w:rsidRPr="005567D2" w:rsidRDefault="002418F5" w:rsidP="002418F5">
      <w:pPr>
        <w:bidi/>
        <w:spacing w:line="360" w:lineRule="auto"/>
        <w:ind w:hanging="1"/>
        <w:jc w:val="both"/>
        <w:rPr>
          <w:rFonts w:ascii="Traditional Arabic" w:hAnsi="Traditional Arabic" w:cs="Traditional Arabic"/>
          <w:sz w:val="32"/>
          <w:szCs w:val="32"/>
        </w:rPr>
      </w:pPr>
      <w:r w:rsidRPr="005567D2">
        <w:rPr>
          <w:rFonts w:ascii="Traditional Arabic" w:hAnsi="Traditional Arabic" w:cs="Traditional Arabic"/>
          <w:sz w:val="32"/>
          <w:szCs w:val="32"/>
          <w:rtl/>
        </w:rPr>
        <w:t>لَقَدْ خَلَقْنَا الإنْسَانَ فِي أَحْسَنِ تَقْوِيمٍ (٤)</w:t>
      </w:r>
      <w:r w:rsidRPr="005567D2">
        <w:rPr>
          <w:rFonts w:ascii="Traditional Arabic" w:hAnsi="Traditional Arabic" w:cs="Traditional Arabic"/>
          <w:sz w:val="32"/>
          <w:szCs w:val="32"/>
        </w:rPr>
        <w:t xml:space="preserve"> </w:t>
      </w:r>
    </w:p>
    <w:p w:rsidR="002418F5" w:rsidRPr="0084429B" w:rsidRDefault="002418F5" w:rsidP="001F3C00">
      <w:pPr>
        <w:spacing w:line="480" w:lineRule="auto"/>
        <w:ind w:left="567"/>
        <w:jc w:val="both"/>
        <w:rPr>
          <w:rFonts w:asciiTheme="majorBidi" w:hAnsiTheme="majorBidi"/>
        </w:rPr>
      </w:pPr>
      <w:r w:rsidRPr="0084429B">
        <w:rPr>
          <w:rFonts w:asciiTheme="majorBidi" w:hAnsiTheme="majorBidi"/>
          <w:i/>
          <w:iCs/>
        </w:rPr>
        <w:t>“Sesungguhnya Kami telah menciptakan manusia dalam bentuk yang sebaik-baiknya .</w:t>
      </w:r>
      <w:r w:rsidRPr="0084429B">
        <w:rPr>
          <w:rFonts w:asciiTheme="majorBidi" w:hAnsiTheme="majorBidi"/>
        </w:rPr>
        <w:t xml:space="preserve"> (Qs. al-Tiin </w:t>
      </w:r>
      <w:r w:rsidR="001F3C00">
        <w:rPr>
          <w:rFonts w:asciiTheme="majorBidi" w:hAnsiTheme="majorBidi"/>
        </w:rPr>
        <w:t>[</w:t>
      </w:r>
      <w:r w:rsidRPr="0084429B">
        <w:rPr>
          <w:rFonts w:asciiTheme="majorBidi" w:hAnsiTheme="majorBidi"/>
        </w:rPr>
        <w:t>95</w:t>
      </w:r>
      <w:r w:rsidR="001F3C00">
        <w:rPr>
          <w:rFonts w:asciiTheme="majorBidi" w:hAnsiTheme="majorBidi"/>
        </w:rPr>
        <w:t>]</w:t>
      </w:r>
      <w:r w:rsidRPr="0084429B">
        <w:rPr>
          <w:rFonts w:asciiTheme="majorBidi" w:hAnsiTheme="majorBidi"/>
        </w:rPr>
        <w:t>:4)</w:t>
      </w:r>
    </w:p>
    <w:p w:rsidR="002418F5" w:rsidRPr="0084429B" w:rsidRDefault="002418F5" w:rsidP="002418F5">
      <w:pPr>
        <w:spacing w:line="480" w:lineRule="auto"/>
        <w:ind w:firstLine="567"/>
        <w:jc w:val="both"/>
        <w:rPr>
          <w:rFonts w:asciiTheme="majorBidi" w:hAnsiTheme="majorBidi"/>
        </w:rPr>
      </w:pPr>
      <w:r w:rsidRPr="0084429B">
        <w:rPr>
          <w:rFonts w:asciiTheme="majorBidi" w:hAnsiTheme="majorBidi"/>
        </w:rPr>
        <w:t xml:space="preserve">Statement yang diberikan oleh Islam menjadikan bidang ilmu pengetahuan, khususnya ilmu hukum semakin objektif dalam memandang proses advokasi dan </w:t>
      </w:r>
      <w:r w:rsidRPr="0084429B">
        <w:rPr>
          <w:rFonts w:asciiTheme="majorBidi" w:hAnsiTheme="majorBidi"/>
        </w:rPr>
        <w:lastRenderedPageBreak/>
        <w:t xml:space="preserve">hukum perlindungan anak, baik dalam melakukan pembinaan anak, pemeliharaan anak, yang pada akhirnya akan menjadikan anak sebagai </w:t>
      </w:r>
      <w:r w:rsidRPr="0084429B">
        <w:rPr>
          <w:rFonts w:asciiTheme="majorBidi" w:hAnsiTheme="majorBidi"/>
          <w:i/>
          <w:iCs/>
        </w:rPr>
        <w:t>khalifatullah fi al-‘ardi</w:t>
      </w:r>
      <w:r w:rsidRPr="0084429B">
        <w:rPr>
          <w:rFonts w:asciiTheme="majorBidi" w:hAnsiTheme="majorBidi"/>
        </w:rPr>
        <w:t xml:space="preserve"> ditengah-tengah masyarakat millennium ini. </w:t>
      </w:r>
    </w:p>
    <w:p w:rsidR="002418F5" w:rsidRPr="0084429B" w:rsidRDefault="002418F5" w:rsidP="002418F5">
      <w:pPr>
        <w:spacing w:line="480" w:lineRule="auto"/>
        <w:ind w:firstLine="567"/>
        <w:jc w:val="both"/>
        <w:rPr>
          <w:rFonts w:asciiTheme="majorBidi" w:hAnsiTheme="majorBidi"/>
        </w:rPr>
      </w:pPr>
      <w:r w:rsidRPr="0084429B">
        <w:rPr>
          <w:rFonts w:asciiTheme="majorBidi" w:hAnsiTheme="majorBidi"/>
        </w:rPr>
        <w:t>Berbeda kalau cara pandang dengan s</w:t>
      </w:r>
      <w:r>
        <w:rPr>
          <w:rFonts w:asciiTheme="majorBidi" w:hAnsiTheme="majorBidi"/>
        </w:rPr>
        <w:t>i</w:t>
      </w:r>
      <w:r w:rsidRPr="0084429B">
        <w:rPr>
          <w:rFonts w:asciiTheme="majorBidi" w:hAnsiTheme="majorBidi"/>
        </w:rPr>
        <w:t>stem ilmu pengetahuan khususnya ilmu hukum yang dibangun berdasarkan liberalisme dari warisan hukum kaum penjajah belanda dan berpatokan pada filsafat, sosial, budaya dan ekonomi yang dikemukakan oleh teori-teori pada umumnya, seperti teori Darwin, Herbert Spencer, Karl Marx, August Comte, dan lain-lain menjadikan proses evolusi fisik, kultur, dan peradaban tentang status anak dan hak-hak anak yang transparansional. Pengertian status anak yang diberikan masing-masing Sarjana Hukum mengandalkan teori-teori yang dilandaskan pada alam semesta (</w:t>
      </w:r>
      <w:r w:rsidRPr="0084429B">
        <w:rPr>
          <w:rFonts w:asciiTheme="majorBidi" w:hAnsiTheme="majorBidi"/>
          <w:i/>
          <w:iCs/>
        </w:rPr>
        <w:t>natural of law</w:t>
      </w:r>
      <w:r w:rsidRPr="0084429B">
        <w:rPr>
          <w:rFonts w:asciiTheme="majorBidi" w:hAnsiTheme="majorBidi"/>
        </w:rPr>
        <w:t xml:space="preserve">) yang menekankan prinsip-prinsip </w:t>
      </w:r>
      <w:r w:rsidRPr="0084429B">
        <w:rPr>
          <w:rFonts w:asciiTheme="majorBidi" w:hAnsiTheme="majorBidi"/>
          <w:i/>
          <w:iCs/>
        </w:rPr>
        <w:t>the struggle for life and survival of the fittest</w:t>
      </w:r>
      <w:r w:rsidRPr="0084429B">
        <w:rPr>
          <w:rFonts w:asciiTheme="majorBidi" w:hAnsiTheme="majorBidi"/>
        </w:rPr>
        <w:t xml:space="preserve"> (perjuangan untuk hidup yang kuat akan bertahan).</w:t>
      </w:r>
      <w:r w:rsidRPr="0084429B">
        <w:rPr>
          <w:rStyle w:val="FootnoteReference"/>
          <w:rFonts w:asciiTheme="majorBidi" w:hAnsiTheme="majorBidi"/>
        </w:rPr>
        <w:footnoteReference w:id="7"/>
      </w:r>
    </w:p>
    <w:p w:rsidR="002418F5" w:rsidRPr="0084429B" w:rsidRDefault="002418F5" w:rsidP="002418F5">
      <w:pPr>
        <w:spacing w:line="480" w:lineRule="auto"/>
        <w:ind w:firstLine="567"/>
        <w:jc w:val="both"/>
        <w:rPr>
          <w:rFonts w:asciiTheme="majorBidi" w:hAnsiTheme="majorBidi"/>
        </w:rPr>
      </w:pPr>
      <w:r w:rsidRPr="0084429B">
        <w:rPr>
          <w:rFonts w:asciiTheme="majorBidi" w:hAnsiTheme="majorBidi"/>
        </w:rPr>
        <w:t>Menurut ajaran Islam, Anak adalah amanah Allah SWT dan tidak bisa dianggap sebagai harta benda yang bisa diperlakukan sekehendak hati oleh orang tuanya. Sebagai amanah anak harus dijaga sebaik mungkin oleh orang tua yang mengasuhnya. Anak adalah manusia yang memiliki nilai kemanusiaan yang tidak bisa dihilangkan dengan alasan apapun.</w:t>
      </w:r>
    </w:p>
    <w:p w:rsidR="002418F5" w:rsidRPr="0084429B" w:rsidRDefault="002418F5" w:rsidP="002418F5">
      <w:pPr>
        <w:spacing w:line="480" w:lineRule="auto"/>
        <w:ind w:firstLine="567"/>
        <w:jc w:val="both"/>
        <w:rPr>
          <w:rFonts w:asciiTheme="majorBidi" w:hAnsiTheme="majorBidi"/>
        </w:rPr>
      </w:pPr>
      <w:r w:rsidRPr="0084429B">
        <w:rPr>
          <w:rFonts w:asciiTheme="majorBidi" w:hAnsiTheme="majorBidi"/>
        </w:rPr>
        <w:t>Dalam istilah bahasa Arab</w:t>
      </w:r>
      <w:r>
        <w:rPr>
          <w:rFonts w:asciiTheme="majorBidi" w:hAnsiTheme="majorBidi"/>
        </w:rPr>
        <w:t>,</w:t>
      </w:r>
      <w:r w:rsidRPr="0084429B">
        <w:rPr>
          <w:rFonts w:asciiTheme="majorBidi" w:hAnsiTheme="majorBidi"/>
        </w:rPr>
        <w:t xml:space="preserve"> anak disebut juga dengan </w:t>
      </w:r>
      <w:r w:rsidRPr="0084429B">
        <w:rPr>
          <w:rFonts w:asciiTheme="majorBidi" w:hAnsiTheme="majorBidi"/>
          <w:i/>
          <w:iCs/>
        </w:rPr>
        <w:t>al-walad</w:t>
      </w:r>
      <w:r w:rsidRPr="0084429B">
        <w:rPr>
          <w:rFonts w:asciiTheme="majorBidi" w:hAnsiTheme="majorBidi"/>
        </w:rPr>
        <w:t xml:space="preserve">, satu kata yang mengandung penghormatan, sebagai makhluk Allah yang sedang menempuh </w:t>
      </w:r>
      <w:r w:rsidRPr="0084429B">
        <w:rPr>
          <w:rFonts w:asciiTheme="majorBidi" w:hAnsiTheme="majorBidi"/>
        </w:rPr>
        <w:lastRenderedPageBreak/>
        <w:t xml:space="preserve">perkembangan ke arah abdi Allah yang shaleh. Pendapat Ibnu Abbas </w:t>
      </w:r>
      <w:r>
        <w:rPr>
          <w:rFonts w:asciiTheme="majorBidi" w:hAnsiTheme="majorBidi"/>
        </w:rPr>
        <w:t xml:space="preserve">– </w:t>
      </w:r>
      <w:r w:rsidRPr="0084429B">
        <w:rPr>
          <w:rFonts w:asciiTheme="majorBidi" w:hAnsiTheme="majorBidi"/>
        </w:rPr>
        <w:t>salah</w:t>
      </w:r>
      <w:r>
        <w:rPr>
          <w:rFonts w:asciiTheme="majorBidi" w:hAnsiTheme="majorBidi"/>
        </w:rPr>
        <w:t xml:space="preserve"> </w:t>
      </w:r>
      <w:r w:rsidRPr="0084429B">
        <w:rPr>
          <w:rFonts w:asciiTheme="majorBidi" w:hAnsiTheme="majorBidi"/>
        </w:rPr>
        <w:t xml:space="preserve">seorang ahli tafsir dikalangan sahabat Nabi Muhammad SAW </w:t>
      </w:r>
      <w:r>
        <w:rPr>
          <w:rFonts w:asciiTheme="majorBidi" w:hAnsiTheme="majorBidi"/>
        </w:rPr>
        <w:t xml:space="preserve">– </w:t>
      </w:r>
      <w:r w:rsidRPr="0084429B">
        <w:rPr>
          <w:rFonts w:asciiTheme="majorBidi" w:hAnsiTheme="majorBidi"/>
        </w:rPr>
        <w:t>dalam</w:t>
      </w:r>
      <w:r>
        <w:rPr>
          <w:rFonts w:asciiTheme="majorBidi" w:hAnsiTheme="majorBidi"/>
        </w:rPr>
        <w:t xml:space="preserve"> me</w:t>
      </w:r>
      <w:r w:rsidRPr="0084429B">
        <w:rPr>
          <w:rFonts w:asciiTheme="majorBidi" w:hAnsiTheme="majorBidi"/>
        </w:rPr>
        <w:t>nafsir</w:t>
      </w:r>
      <w:r>
        <w:rPr>
          <w:rFonts w:asciiTheme="majorBidi" w:hAnsiTheme="majorBidi"/>
        </w:rPr>
        <w:t>k</w:t>
      </w:r>
      <w:r w:rsidRPr="0084429B">
        <w:rPr>
          <w:rFonts w:asciiTheme="majorBidi" w:hAnsiTheme="majorBidi"/>
        </w:rPr>
        <w:t xml:space="preserve">an kata-kata </w:t>
      </w:r>
      <w:r w:rsidRPr="0084429B">
        <w:rPr>
          <w:rFonts w:asciiTheme="majorBidi" w:hAnsiTheme="majorBidi"/>
          <w:i/>
          <w:iCs/>
        </w:rPr>
        <w:t>walad</w:t>
      </w:r>
      <w:r w:rsidRPr="0084429B">
        <w:rPr>
          <w:rFonts w:asciiTheme="majorBidi" w:hAnsiTheme="majorBidi"/>
        </w:rPr>
        <w:t xml:space="preserve"> pada Qs. Al-Nissa’ (04):176.</w:t>
      </w:r>
      <w:r w:rsidRPr="0084429B">
        <w:rPr>
          <w:rStyle w:val="FootnoteReference"/>
          <w:rFonts w:asciiTheme="majorBidi" w:hAnsiTheme="majorBidi"/>
        </w:rPr>
        <w:footnoteReference w:id="8"/>
      </w:r>
      <w:r w:rsidRPr="0084429B">
        <w:rPr>
          <w:rFonts w:asciiTheme="majorBidi" w:hAnsiTheme="majorBidi"/>
        </w:rPr>
        <w:t xml:space="preserve"> </w:t>
      </w:r>
      <w:r w:rsidRPr="0084429B">
        <w:rPr>
          <w:rFonts w:asciiTheme="majorBidi" w:hAnsiTheme="majorBidi"/>
          <w:i/>
          <w:iCs/>
        </w:rPr>
        <w:t>Walad</w:t>
      </w:r>
      <w:r w:rsidRPr="0084429B">
        <w:rPr>
          <w:rFonts w:asciiTheme="majorBidi" w:hAnsiTheme="majorBidi"/>
        </w:rPr>
        <w:t xml:space="preserve"> dalam ayat itu mempunyai pengertian mencakup baik anak laki-laki maupun anak perempuan. Pandangan ini sangat berbeda dengan ijma</w:t>
      </w:r>
      <w:r>
        <w:rPr>
          <w:rFonts w:asciiTheme="majorBidi" w:hAnsiTheme="majorBidi"/>
        </w:rPr>
        <w:t>’</w:t>
      </w:r>
      <w:r w:rsidRPr="0084429B">
        <w:rPr>
          <w:rFonts w:asciiTheme="majorBidi" w:hAnsiTheme="majorBidi"/>
        </w:rPr>
        <w:t xml:space="preserve"> para fuqaha dan ulama yang dianut selama ini, bahwa yang dimaksud dengan walad dalam ayat tersebut hanya anak laki</w:t>
      </w:r>
      <w:r>
        <w:rPr>
          <w:rFonts w:asciiTheme="majorBidi" w:hAnsiTheme="majorBidi"/>
        </w:rPr>
        <w:t>-</w:t>
      </w:r>
      <w:r w:rsidRPr="0084429B">
        <w:rPr>
          <w:rFonts w:asciiTheme="majorBidi" w:hAnsiTheme="majorBidi"/>
        </w:rPr>
        <w:t>laki saja, tidak termasuk anak perempuan. Namun demikian, pengertian walad dalam nash bisa berarti laki-laki dan juga bisa berarti perempuan.</w:t>
      </w:r>
      <w:r w:rsidRPr="0084429B">
        <w:rPr>
          <w:rStyle w:val="FootnoteReference"/>
          <w:rFonts w:asciiTheme="majorBidi" w:hAnsiTheme="majorBidi"/>
        </w:rPr>
        <w:footnoteReference w:id="9"/>
      </w:r>
    </w:p>
    <w:p w:rsidR="002418F5" w:rsidRPr="0084429B" w:rsidRDefault="002418F5" w:rsidP="002418F5">
      <w:pPr>
        <w:spacing w:line="480" w:lineRule="auto"/>
        <w:ind w:firstLine="567"/>
        <w:jc w:val="both"/>
        <w:rPr>
          <w:rFonts w:asciiTheme="majorBidi" w:hAnsiTheme="majorBidi"/>
        </w:rPr>
      </w:pPr>
      <w:r w:rsidRPr="0084429B">
        <w:rPr>
          <w:rFonts w:asciiTheme="majorBidi" w:hAnsiTheme="majorBidi"/>
        </w:rPr>
        <w:t xml:space="preserve">Kata  al-Walad dipakai untuk menggambarkan adanya hubungan keturunan, sehingga kata  </w:t>
      </w:r>
      <w:r w:rsidRPr="0084429B">
        <w:rPr>
          <w:rFonts w:asciiTheme="majorBidi" w:hAnsiTheme="majorBidi"/>
          <w:i/>
          <w:iCs/>
        </w:rPr>
        <w:t>al-walid</w:t>
      </w:r>
      <w:r w:rsidRPr="0084429B">
        <w:rPr>
          <w:rFonts w:asciiTheme="majorBidi" w:hAnsiTheme="majorBidi"/>
        </w:rPr>
        <w:t xml:space="preserve"> dan  </w:t>
      </w:r>
      <w:r w:rsidRPr="0084429B">
        <w:rPr>
          <w:rFonts w:asciiTheme="majorBidi" w:hAnsiTheme="majorBidi"/>
          <w:i/>
          <w:iCs/>
        </w:rPr>
        <w:t>al-walidah</w:t>
      </w:r>
      <w:r w:rsidRPr="0084429B">
        <w:rPr>
          <w:rFonts w:asciiTheme="majorBidi" w:hAnsiTheme="majorBidi"/>
        </w:rPr>
        <w:t xml:space="preserve"> diartikan sebagai ayah dan ibu kandung. Berbeda dengan kata </w:t>
      </w:r>
      <w:r w:rsidRPr="0084429B">
        <w:rPr>
          <w:rFonts w:asciiTheme="majorBidi" w:hAnsiTheme="majorBidi"/>
          <w:i/>
          <w:iCs/>
        </w:rPr>
        <w:t>ibn</w:t>
      </w:r>
      <w:r w:rsidRPr="0084429B">
        <w:rPr>
          <w:rFonts w:asciiTheme="majorBidi" w:hAnsiTheme="majorBidi"/>
        </w:rPr>
        <w:t xml:space="preserve"> yang tidak mesti menunjukan hubungan keturunan dan kata </w:t>
      </w:r>
      <w:r w:rsidRPr="0084429B">
        <w:rPr>
          <w:rFonts w:asciiTheme="majorBidi" w:hAnsiTheme="majorBidi"/>
          <w:i/>
          <w:iCs/>
        </w:rPr>
        <w:t>ab</w:t>
      </w:r>
      <w:r w:rsidRPr="0084429B">
        <w:rPr>
          <w:rFonts w:asciiTheme="majorBidi" w:hAnsiTheme="majorBidi"/>
        </w:rPr>
        <w:t xml:space="preserve"> tidak berarti mesti ayah kandung.</w:t>
      </w:r>
      <w:r w:rsidRPr="0084429B">
        <w:rPr>
          <w:rStyle w:val="FootnoteReference"/>
          <w:rFonts w:asciiTheme="majorBidi" w:hAnsiTheme="majorBidi"/>
        </w:rPr>
        <w:footnoteReference w:id="10"/>
      </w:r>
    </w:p>
    <w:p w:rsidR="002418F5" w:rsidRDefault="002418F5" w:rsidP="002418F5">
      <w:pPr>
        <w:spacing w:line="480" w:lineRule="auto"/>
        <w:ind w:firstLine="567"/>
        <w:jc w:val="both"/>
        <w:rPr>
          <w:rFonts w:asciiTheme="majorBidi" w:hAnsiTheme="majorBidi"/>
        </w:rPr>
      </w:pPr>
      <w:r>
        <w:rPr>
          <w:rFonts w:asciiTheme="majorBidi" w:hAnsiTheme="majorBidi"/>
        </w:rPr>
        <w:t>Dalam sub bab tiga ini, penulis akan menguraikan konsep anak sah dan anak luar nikah dalam Islam.</w:t>
      </w:r>
    </w:p>
    <w:p w:rsidR="002418F5" w:rsidRPr="0015671F" w:rsidRDefault="002418F5" w:rsidP="00770195">
      <w:pPr>
        <w:pStyle w:val="ListParagraph"/>
        <w:numPr>
          <w:ilvl w:val="0"/>
          <w:numId w:val="2"/>
        </w:numPr>
        <w:spacing w:after="0" w:line="480" w:lineRule="auto"/>
        <w:ind w:left="567" w:hanging="567"/>
        <w:rPr>
          <w:rFonts w:asciiTheme="majorBidi" w:hAnsiTheme="majorBidi"/>
          <w:b/>
          <w:bCs/>
        </w:rPr>
      </w:pPr>
      <w:r w:rsidRPr="0015671F">
        <w:rPr>
          <w:rFonts w:asciiTheme="majorBidi" w:hAnsiTheme="majorBidi"/>
          <w:b/>
          <w:bCs/>
        </w:rPr>
        <w:lastRenderedPageBreak/>
        <w:t>Anak Sah dan Anak Tidak Sah</w:t>
      </w:r>
    </w:p>
    <w:p w:rsidR="002418F5" w:rsidRDefault="002418F5" w:rsidP="002418F5">
      <w:pPr>
        <w:pStyle w:val="ListParagraph"/>
        <w:spacing w:after="0" w:line="480" w:lineRule="auto"/>
        <w:ind w:left="0" w:firstLine="588"/>
        <w:jc w:val="both"/>
        <w:rPr>
          <w:rFonts w:asciiTheme="majorBidi" w:hAnsiTheme="majorBidi"/>
        </w:rPr>
      </w:pPr>
      <w:r>
        <w:rPr>
          <w:rFonts w:asciiTheme="majorBidi" w:hAnsiTheme="majorBidi"/>
        </w:rPr>
        <w:t>Frase anak sah atau anak yang sah, kalau di-Arabkan,lazimnya, akan menjadi al-walad al-shahih (</w:t>
      </w:r>
      <w:r w:rsidRPr="005567D2">
        <w:rPr>
          <w:rFonts w:ascii="Traditional Arabic" w:hAnsi="Traditional Arabic" w:cs="Traditional Arabic" w:hint="cs"/>
          <w:rtl/>
        </w:rPr>
        <w:t>الولد الصحيح</w:t>
      </w:r>
      <w:r>
        <w:rPr>
          <w:rFonts w:asciiTheme="majorBidi" w:hAnsiTheme="majorBidi"/>
        </w:rPr>
        <w:t>). Kata al-walad (</w:t>
      </w:r>
      <w:r w:rsidRPr="005567D2">
        <w:rPr>
          <w:rFonts w:ascii="Traditional Arabic" w:hAnsi="Traditional Arabic" w:cs="Traditional Arabic" w:hint="cs"/>
          <w:rtl/>
        </w:rPr>
        <w:t>الولد</w:t>
      </w:r>
      <w:r>
        <w:rPr>
          <w:rFonts w:asciiTheme="majorBidi" w:hAnsiTheme="majorBidi"/>
        </w:rPr>
        <w:t>) dalam bahasa Arab biasanya dipahami sebagai anak yang baru dilahirkan (</w:t>
      </w:r>
      <w:r w:rsidRPr="005567D2">
        <w:rPr>
          <w:rFonts w:ascii="Traditional Arabic" w:hAnsi="Traditional Arabic" w:cs="Traditional Arabic" w:hint="cs"/>
          <w:rtl/>
        </w:rPr>
        <w:t>الصبى حين يولد</w:t>
      </w:r>
      <w:r w:rsidRPr="005567D2">
        <w:rPr>
          <w:rFonts w:asciiTheme="majorBidi" w:hAnsiTheme="majorBidi"/>
          <w:i/>
          <w:iCs/>
        </w:rPr>
        <w:t xml:space="preserve"> </w:t>
      </w:r>
      <w:r>
        <w:rPr>
          <w:rFonts w:asciiTheme="majorBidi" w:hAnsiTheme="majorBidi"/>
        </w:rPr>
        <w:t>, bayi).</w:t>
      </w:r>
      <w:r>
        <w:rPr>
          <w:rStyle w:val="FootnoteReference"/>
          <w:rFonts w:asciiTheme="majorBidi" w:hAnsiTheme="majorBidi"/>
        </w:rPr>
        <w:footnoteReference w:id="11"/>
      </w:r>
      <w:r>
        <w:rPr>
          <w:rFonts w:asciiTheme="majorBidi" w:hAnsiTheme="majorBidi"/>
        </w:rPr>
        <w:t xml:space="preserve"> Selain bermakna bayi atau kanak-kanak, kata walad juga bisa dipahami dengan makna budak (</w:t>
      </w:r>
      <w:r w:rsidRPr="005567D2">
        <w:rPr>
          <w:rFonts w:ascii="Traditional Arabic" w:hAnsi="Traditional Arabic" w:cs="Traditional Arabic" w:hint="cs"/>
          <w:rtl/>
        </w:rPr>
        <w:t>العبد</w:t>
      </w:r>
      <w:r>
        <w:rPr>
          <w:rFonts w:asciiTheme="majorBidi" w:hAnsiTheme="majorBidi"/>
        </w:rPr>
        <w:t>).</w:t>
      </w:r>
      <w:r>
        <w:rPr>
          <w:rStyle w:val="FootnoteReference"/>
          <w:rFonts w:asciiTheme="majorBidi" w:hAnsiTheme="majorBidi"/>
        </w:rPr>
        <w:footnoteReference w:id="12"/>
      </w:r>
      <w:r>
        <w:rPr>
          <w:rFonts w:asciiTheme="majorBidi" w:hAnsiTheme="majorBidi"/>
        </w:rPr>
        <w:t xml:space="preserve"> Sementara kata al-shahih, lebih merujuk pada kesesuaian sesuatu dengan syara’, baik kata </w:t>
      </w:r>
      <w:r w:rsidR="00BD0D1F" w:rsidRPr="00BD0D1F">
        <w:rPr>
          <w:rFonts w:asciiTheme="majorBidi" w:hAnsiTheme="majorBidi"/>
          <w:i/>
          <w:iCs/>
        </w:rPr>
        <w:t>ashl</w:t>
      </w:r>
      <w:r>
        <w:rPr>
          <w:rFonts w:asciiTheme="majorBidi" w:hAnsiTheme="majorBidi"/>
        </w:rPr>
        <w:t xml:space="preserve">nya (substansinya;  </w:t>
      </w:r>
      <w:r>
        <w:rPr>
          <w:rFonts w:ascii="Traditional Arabic" w:hAnsi="Traditional Arabic" w:cs="Traditional Arabic" w:hint="cs"/>
          <w:rtl/>
        </w:rPr>
        <w:t>اصله</w:t>
      </w:r>
      <w:r>
        <w:rPr>
          <w:rFonts w:asciiTheme="majorBidi" w:hAnsiTheme="majorBidi"/>
        </w:rPr>
        <w:t xml:space="preserve">) maupun sifatnya (kondisi pendukungnya; </w:t>
      </w:r>
      <w:r>
        <w:rPr>
          <w:rFonts w:ascii="Traditional Arabic" w:hAnsi="Traditional Arabic" w:cs="Traditional Arabic" w:hint="cs"/>
          <w:rtl/>
        </w:rPr>
        <w:t>و صفته</w:t>
      </w:r>
      <w:r w:rsidRPr="003145CA">
        <w:rPr>
          <w:rFonts w:asciiTheme="majorBidi" w:hAnsiTheme="majorBidi"/>
        </w:rPr>
        <w:t>)</w:t>
      </w:r>
      <w:r>
        <w:rPr>
          <w:rFonts w:ascii="Traditional Arabic" w:hAnsi="Traditional Arabic" w:cs="Traditional Arabic"/>
        </w:rPr>
        <w:t xml:space="preserve">. </w:t>
      </w:r>
      <w:r w:rsidRPr="003145CA">
        <w:rPr>
          <w:rFonts w:asciiTheme="majorBidi" w:hAnsiTheme="majorBidi"/>
        </w:rPr>
        <w:t>Oleh karena</w:t>
      </w:r>
      <w:r>
        <w:rPr>
          <w:rFonts w:asciiTheme="majorBidi" w:hAnsiTheme="majorBidi"/>
        </w:rPr>
        <w:t>, jika kata ini dipahami secara kebahasaan maka ia akan bermakna anak yang keberadaannya sesuai dengan ketentuan syara’.</w:t>
      </w:r>
    </w:p>
    <w:p w:rsidR="002418F5" w:rsidRDefault="002418F5" w:rsidP="002418F5">
      <w:pPr>
        <w:pStyle w:val="ListParagraph"/>
        <w:spacing w:after="0" w:line="480" w:lineRule="auto"/>
        <w:ind w:left="0" w:firstLine="588"/>
        <w:jc w:val="both"/>
        <w:rPr>
          <w:rFonts w:asciiTheme="majorBidi" w:hAnsiTheme="majorBidi"/>
        </w:rPr>
      </w:pPr>
      <w:r>
        <w:rPr>
          <w:rFonts w:asciiTheme="majorBidi" w:hAnsiTheme="majorBidi"/>
        </w:rPr>
        <w:t xml:space="preserve">Penggunaan frase ini untuk menunjukkan maksud anak yang sah sebagaimana yang dimaksud dalam peraturan perundang-undangan Indonesia, dalam khazanah </w:t>
      </w:r>
      <w:r w:rsidR="00530C77">
        <w:rPr>
          <w:rFonts w:asciiTheme="majorBidi" w:hAnsiTheme="majorBidi"/>
        </w:rPr>
        <w:t>fikih</w:t>
      </w:r>
      <w:r>
        <w:rPr>
          <w:rFonts w:asciiTheme="majorBidi" w:hAnsiTheme="majorBidi"/>
        </w:rPr>
        <w:t xml:space="preserve">, termasuk sesuatu yang tidak lazim. Kata yang lazim digunakan untuk menunjukkan anak yang sah adalah </w:t>
      </w:r>
      <w:r w:rsidRPr="00FF3935">
        <w:rPr>
          <w:rFonts w:asciiTheme="majorBidi" w:hAnsiTheme="majorBidi"/>
          <w:i/>
          <w:iCs/>
        </w:rPr>
        <w:t>walad</w:t>
      </w:r>
      <w:r>
        <w:rPr>
          <w:rFonts w:asciiTheme="majorBidi" w:hAnsiTheme="majorBidi"/>
        </w:rPr>
        <w:t>. Seperti dapat dijumpai dalam sabda Rasulullah yang menyatakan bahwa “seorang anak bagi hubungan ranjang” (</w:t>
      </w:r>
      <w:r>
        <w:rPr>
          <w:rFonts w:ascii="Traditional Arabic" w:hAnsi="Traditional Arabic" w:cs="Traditional Arabic" w:hint="cs"/>
          <w:rtl/>
        </w:rPr>
        <w:t>الولد للفراش</w:t>
      </w:r>
      <w:r>
        <w:rPr>
          <w:rFonts w:asciiTheme="majorBidi" w:hAnsiTheme="majorBidi"/>
        </w:rPr>
        <w:t>). Dalam hadis ini kata walad memang digunakan untuk merefleksikan keabsahan (nasab) anak.</w:t>
      </w:r>
    </w:p>
    <w:p w:rsidR="002418F5" w:rsidRDefault="002418F5" w:rsidP="002418F5">
      <w:pPr>
        <w:pStyle w:val="ListParagraph"/>
        <w:spacing w:after="0" w:line="480" w:lineRule="auto"/>
        <w:ind w:left="0" w:firstLine="588"/>
        <w:jc w:val="both"/>
        <w:rPr>
          <w:rFonts w:asciiTheme="majorBidi" w:hAnsiTheme="majorBidi"/>
        </w:rPr>
      </w:pPr>
      <w:r>
        <w:rPr>
          <w:rFonts w:ascii="Times New Roman" w:hAnsi="Times New Roman" w:cs="Times New Roman"/>
        </w:rPr>
        <w:t>Sedangkan anak luar nikah adalah anak yang lahir dari hasil hubungan kelamin luar nikah.</w:t>
      </w:r>
      <w:r>
        <w:rPr>
          <w:rStyle w:val="FootnoteReference"/>
          <w:rFonts w:ascii="Times New Roman" w:hAnsi="Times New Roman" w:cs="Times New Roman"/>
        </w:rPr>
        <w:footnoteReference w:id="13"/>
      </w:r>
      <w:r>
        <w:rPr>
          <w:rFonts w:ascii="Times New Roman" w:hAnsi="Times New Roman" w:cs="Times New Roman"/>
        </w:rPr>
        <w:t xml:space="preserve"> </w:t>
      </w:r>
      <w:r>
        <w:rPr>
          <w:rFonts w:asciiTheme="majorBidi" w:hAnsiTheme="majorBidi"/>
        </w:rPr>
        <w:t xml:space="preserve">Kalau dipertanyakan bagaimana konsep </w:t>
      </w:r>
      <w:r w:rsidR="00530C77">
        <w:rPr>
          <w:rFonts w:asciiTheme="majorBidi" w:hAnsiTheme="majorBidi"/>
        </w:rPr>
        <w:t>fikih</w:t>
      </w:r>
      <w:r>
        <w:rPr>
          <w:rFonts w:asciiTheme="majorBidi" w:hAnsiTheme="majorBidi"/>
        </w:rPr>
        <w:t xml:space="preserve"> tentang anak yang sah, maka jawabannya adalah anak yang memiliki hubungan nasab dengan </w:t>
      </w:r>
      <w:r>
        <w:rPr>
          <w:rFonts w:asciiTheme="majorBidi" w:hAnsiTheme="majorBidi"/>
        </w:rPr>
        <w:lastRenderedPageBreak/>
        <w:t xml:space="preserve">ayahnya (jika orientasi pertanyaan terhadap ayah/bapaknya) atau dengan ibunya (jika orientasi pertanyaan terhadap ibunya). Sementara ada atau tidaknya hubungan nasab itu (akan dijelaskan dalam sub bab berikutnya) ditentukan oleh tiga hal, yaitu: </w:t>
      </w:r>
      <w:r w:rsidRPr="00E9171B">
        <w:rPr>
          <w:rFonts w:asciiTheme="majorBidi" w:hAnsiTheme="majorBidi"/>
          <w:i/>
          <w:iCs/>
        </w:rPr>
        <w:t>pertama</w:t>
      </w:r>
      <w:r>
        <w:rPr>
          <w:rFonts w:asciiTheme="majorBidi" w:hAnsiTheme="majorBidi"/>
        </w:rPr>
        <w:t xml:space="preserve">, ada atau tidaknya hubungan ranjang. </w:t>
      </w:r>
      <w:r w:rsidRPr="00E9171B">
        <w:rPr>
          <w:rFonts w:asciiTheme="majorBidi" w:hAnsiTheme="majorBidi"/>
          <w:i/>
          <w:iCs/>
        </w:rPr>
        <w:t>Kedua</w:t>
      </w:r>
      <w:r>
        <w:rPr>
          <w:rFonts w:asciiTheme="majorBidi" w:hAnsiTheme="majorBidi"/>
        </w:rPr>
        <w:t xml:space="preserve">, melalui pengakuan atau gugatan terhadap anak. </w:t>
      </w:r>
      <w:r w:rsidRPr="00E9171B">
        <w:rPr>
          <w:rFonts w:asciiTheme="majorBidi" w:hAnsiTheme="majorBidi"/>
          <w:i/>
          <w:iCs/>
        </w:rPr>
        <w:t>Ketiga</w:t>
      </w:r>
      <w:r>
        <w:rPr>
          <w:rFonts w:asciiTheme="majorBidi" w:hAnsiTheme="majorBidi"/>
        </w:rPr>
        <w:t>, melalui alat bukti.</w:t>
      </w:r>
    </w:p>
    <w:p w:rsidR="002418F5" w:rsidRDefault="002418F5" w:rsidP="002418F5">
      <w:pPr>
        <w:pStyle w:val="ListParagraph"/>
        <w:spacing w:after="0" w:line="480" w:lineRule="auto"/>
        <w:ind w:left="0" w:firstLine="588"/>
        <w:jc w:val="both"/>
        <w:rPr>
          <w:rFonts w:asciiTheme="majorBidi" w:hAnsiTheme="majorBidi"/>
        </w:rPr>
      </w:pPr>
      <w:r>
        <w:rPr>
          <w:rFonts w:asciiTheme="majorBidi" w:hAnsiTheme="majorBidi"/>
        </w:rPr>
        <w:t>Konsep anak sah dalam khazanah peraturan perundang-undangan Indonesia dapat dijumpai dalam Undang-undang No. 1 Tahun 1974 tentang Perkawinan. Pasal 42 UU tersebut menyatakan “Anak yang sah adalah adalah anak yang dilahirkan dalam atau sebagai akibat perkawinan yang sah.” Sementara Kompilasi Hukum Islam (KHI) selain menyebutkan hal yang sama pada Pasal 99 huruf a, juga menambahkan “syarat” anak sah itu pada huruf b, yaitu “hasil perbuatan suami isteri yang sah diluar rahim dan dilahirkan oleh isteri tersebut”.</w:t>
      </w:r>
    </w:p>
    <w:p w:rsidR="002418F5" w:rsidRDefault="002418F5" w:rsidP="002418F5">
      <w:pPr>
        <w:pStyle w:val="ListParagraph"/>
        <w:spacing w:after="0" w:line="480" w:lineRule="auto"/>
        <w:ind w:left="0" w:firstLine="588"/>
        <w:jc w:val="both"/>
        <w:rPr>
          <w:rFonts w:asciiTheme="majorBidi" w:hAnsiTheme="majorBidi"/>
        </w:rPr>
      </w:pPr>
      <w:r>
        <w:rPr>
          <w:rFonts w:asciiTheme="majorBidi" w:hAnsiTheme="majorBidi"/>
        </w:rPr>
        <w:t xml:space="preserve">Ketentuan ini menjelaskan bahwa “kelahiran” menjadi tolak-ukur penentu kebsahan anak dan pembuahan sebagai syarat tambahan. Ada dua keadaan melahirkan sebagai penentu utama keabsahan atau nasab anak kepada ayahnya, terutama Pasal 42 UU No. 1 Tahun 1974 dan huruf a Pasal 99 KHI, yaitu: pertama, melahirkan dalam perkawinan yang sah. Kedua, melahirkan setelah perkawinan yang sah berakhir akan tetapi yang dilahirkan itu adalah buah dari perkawinan yang sah. Sementara huruf b Pasal 99 KHI, pada dasarnya tetap menekankan unsur melahirkan juga. Hanya saja huruf b ini, dijadikan sebagai </w:t>
      </w:r>
      <w:r w:rsidRPr="00BB6295">
        <w:rPr>
          <w:rFonts w:asciiTheme="majorBidi" w:hAnsiTheme="majorBidi"/>
          <w:i/>
          <w:iCs/>
        </w:rPr>
        <w:t>preventif</w:t>
      </w:r>
      <w:r>
        <w:rPr>
          <w:rFonts w:asciiTheme="majorBidi" w:hAnsiTheme="majorBidi"/>
        </w:rPr>
        <w:t xml:space="preserve"> terjadinya proses pembuahan di luar rahim (pembuahan secara medis), tetapi tetap menekankan kelahiran sebagai penentu akhir.</w:t>
      </w:r>
    </w:p>
    <w:p w:rsidR="002418F5" w:rsidRDefault="002418F5" w:rsidP="002418F5">
      <w:pPr>
        <w:pStyle w:val="ListParagraph"/>
        <w:spacing w:after="0" w:line="480" w:lineRule="auto"/>
        <w:ind w:left="0" w:firstLine="588"/>
        <w:jc w:val="both"/>
        <w:rPr>
          <w:rFonts w:asciiTheme="majorBidi" w:hAnsiTheme="majorBidi"/>
        </w:rPr>
      </w:pPr>
      <w:r>
        <w:rPr>
          <w:rFonts w:asciiTheme="majorBidi" w:hAnsiTheme="majorBidi"/>
        </w:rPr>
        <w:lastRenderedPageBreak/>
        <w:t>Penggunaan kata “atau” pada Pasal 42 UU No. 1/1974 dan huruf a Pasal 99 KHI, tidak memberikan perubahan yang berarti. Sebab fungsi “atau” yang lazim dipahami dalam bahasa Indonesia, termasuk dalam aturan itu, adalah untuk memberikan pilihan antara sesuatu yang ada sebelumnya, maupun sesudahnya.</w:t>
      </w:r>
      <w:r>
        <w:rPr>
          <w:rStyle w:val="FootnoteReference"/>
          <w:rFonts w:asciiTheme="majorBidi" w:hAnsiTheme="majorBidi"/>
        </w:rPr>
        <w:footnoteReference w:id="14"/>
      </w:r>
      <w:r>
        <w:rPr>
          <w:rFonts w:asciiTheme="majorBidi" w:hAnsiTheme="majorBidi"/>
        </w:rPr>
        <w:t xml:space="preserve"> Dengan fungsi seperti itu, maka sesuatu yang ada setelahnya memiliki kekuatan sejajar dengan dengan yang ada sebelumnya. Manapun yang dipilih dari dua hal itu (lahir dalam perkawinan yang sah atau akibat perkawinan yang sah) akan menghasilkan anak yang sah.</w:t>
      </w:r>
    </w:p>
    <w:p w:rsidR="002418F5" w:rsidRDefault="00EC3A79" w:rsidP="002418F5">
      <w:pPr>
        <w:pStyle w:val="ListParagraph"/>
        <w:spacing w:after="0" w:line="480" w:lineRule="auto"/>
        <w:ind w:left="0" w:firstLine="588"/>
        <w:jc w:val="both"/>
        <w:rPr>
          <w:rFonts w:asciiTheme="majorBidi" w:hAnsiTheme="majorBidi"/>
        </w:rPr>
      </w:pPr>
      <w:r>
        <w:rPr>
          <w:rFonts w:asciiTheme="majorBidi" w:hAnsiTheme="majorBidi"/>
        </w:rPr>
        <w:t>K</w:t>
      </w:r>
      <w:r w:rsidR="002418F5">
        <w:rPr>
          <w:rFonts w:asciiTheme="majorBidi" w:hAnsiTheme="majorBidi"/>
        </w:rPr>
        <w:t>ata “atau” jika dipersamakan dengan fungsi “</w:t>
      </w:r>
      <w:r w:rsidR="002418F5" w:rsidRPr="005D78A6">
        <w:rPr>
          <w:rFonts w:asciiTheme="majorBidi" w:hAnsiTheme="majorBidi"/>
          <w:i/>
          <w:iCs/>
        </w:rPr>
        <w:t>aw</w:t>
      </w:r>
      <w:r w:rsidR="002418F5">
        <w:rPr>
          <w:rFonts w:asciiTheme="majorBidi" w:hAnsiTheme="majorBidi"/>
        </w:rPr>
        <w:t>” (</w:t>
      </w:r>
      <w:r w:rsidR="002418F5">
        <w:rPr>
          <w:rFonts w:ascii="Traditional Arabic" w:hAnsi="Traditional Arabic" w:cs="Traditional Arabic" w:hint="cs"/>
          <w:rtl/>
        </w:rPr>
        <w:t>أو</w:t>
      </w:r>
      <w:r w:rsidR="002418F5">
        <w:rPr>
          <w:rFonts w:asciiTheme="majorBidi" w:hAnsiTheme="majorBidi"/>
        </w:rPr>
        <w:t>)</w:t>
      </w:r>
      <w:r w:rsidR="002418F5">
        <w:rPr>
          <w:rStyle w:val="FootnoteReference"/>
          <w:rFonts w:asciiTheme="majorBidi" w:hAnsiTheme="majorBidi"/>
        </w:rPr>
        <w:footnoteReference w:id="15"/>
      </w:r>
      <w:r w:rsidR="002418F5">
        <w:rPr>
          <w:rFonts w:asciiTheme="majorBidi" w:hAnsiTheme="majorBidi"/>
        </w:rPr>
        <w:t xml:space="preserve"> dalam bahasa Arab, dalam aturan itu dipahami sebagai kelapangan (</w:t>
      </w:r>
      <w:r w:rsidR="002418F5" w:rsidRPr="005D78A6">
        <w:rPr>
          <w:rFonts w:asciiTheme="majorBidi" w:hAnsiTheme="majorBidi"/>
          <w:i/>
          <w:iCs/>
        </w:rPr>
        <w:t>li al-ibâhah</w:t>
      </w:r>
      <w:r>
        <w:rPr>
          <w:rFonts w:asciiTheme="majorBidi" w:hAnsiTheme="majorBidi"/>
        </w:rPr>
        <w:t>). Perbedaan</w:t>
      </w:r>
      <w:r w:rsidR="002418F5">
        <w:rPr>
          <w:rFonts w:asciiTheme="majorBidi" w:hAnsiTheme="majorBidi"/>
        </w:rPr>
        <w:t xml:space="preserve"> penting antara fungsi “</w:t>
      </w:r>
      <w:r w:rsidR="002418F5" w:rsidRPr="005D78A6">
        <w:rPr>
          <w:rFonts w:asciiTheme="majorBidi" w:hAnsiTheme="majorBidi"/>
          <w:i/>
          <w:iCs/>
        </w:rPr>
        <w:t>aw</w:t>
      </w:r>
      <w:r w:rsidR="002418F5">
        <w:rPr>
          <w:rFonts w:asciiTheme="majorBidi" w:hAnsiTheme="majorBidi"/>
        </w:rPr>
        <w:t>” sebagai pilihan (</w:t>
      </w:r>
      <w:r w:rsidR="002418F5" w:rsidRPr="005D78A6">
        <w:rPr>
          <w:rFonts w:asciiTheme="majorBidi" w:hAnsiTheme="majorBidi"/>
          <w:i/>
          <w:iCs/>
        </w:rPr>
        <w:t>li al-takhyîr</w:t>
      </w:r>
      <w:r w:rsidR="002418F5">
        <w:rPr>
          <w:rFonts w:asciiTheme="majorBidi" w:hAnsiTheme="majorBidi"/>
        </w:rPr>
        <w:t>) dan kelapangan (</w:t>
      </w:r>
      <w:r w:rsidR="002418F5" w:rsidRPr="005D78A6">
        <w:rPr>
          <w:rFonts w:asciiTheme="majorBidi" w:hAnsiTheme="majorBidi"/>
          <w:i/>
          <w:iCs/>
        </w:rPr>
        <w:t>al-ibâhah</w:t>
      </w:r>
      <w:r w:rsidR="002418F5">
        <w:rPr>
          <w:rFonts w:asciiTheme="majorBidi" w:hAnsiTheme="majorBidi"/>
        </w:rPr>
        <w:t>) adalah ketiadaan peluang penggabungan pada fungsi pilihan dan, sebaliknya, bisa digabungkan pada fungsi pilihan.</w:t>
      </w:r>
      <w:r w:rsidR="002418F5">
        <w:rPr>
          <w:rStyle w:val="FootnoteReference"/>
          <w:rFonts w:asciiTheme="majorBidi" w:hAnsiTheme="majorBidi"/>
        </w:rPr>
        <w:footnoteReference w:id="16"/>
      </w:r>
      <w:r w:rsidR="002418F5">
        <w:rPr>
          <w:rFonts w:asciiTheme="majorBidi" w:hAnsiTheme="majorBidi"/>
        </w:rPr>
        <w:t xml:space="preserve"> Dengan fungsi ibahah ini, maka kata “atau” itu bisa menjalankan fungsi “dan”. Dalam konteks anak, dia baru bisa dikatakan sah kalau lahir dalam perkawinan yang sah dan akibat perkawinan yang sah. Akan tetapi, formulasi ini justru akan menafikan keabsahan pembuahan (anak) akibat perkawinan sah yang lahir setelah percerian terjadi.</w:t>
      </w:r>
    </w:p>
    <w:p w:rsidR="002418F5" w:rsidRDefault="002418F5" w:rsidP="002418F5">
      <w:pPr>
        <w:pStyle w:val="ListParagraph"/>
        <w:spacing w:after="0" w:line="480" w:lineRule="auto"/>
        <w:ind w:left="0" w:firstLine="588"/>
        <w:jc w:val="both"/>
        <w:rPr>
          <w:rFonts w:asciiTheme="majorBidi" w:hAnsiTheme="majorBidi"/>
        </w:rPr>
      </w:pPr>
      <w:r>
        <w:rPr>
          <w:rFonts w:asciiTheme="majorBidi" w:hAnsiTheme="majorBidi"/>
        </w:rPr>
        <w:lastRenderedPageBreak/>
        <w:t xml:space="preserve">Kalau dibandingkan dengan aturan yang dikemukakan ulama </w:t>
      </w:r>
      <w:r w:rsidR="00530C77">
        <w:rPr>
          <w:rFonts w:asciiTheme="majorBidi" w:hAnsiTheme="majorBidi"/>
        </w:rPr>
        <w:t>fikih</w:t>
      </w:r>
      <w:r>
        <w:rPr>
          <w:rFonts w:asciiTheme="majorBidi" w:hAnsiTheme="majorBidi"/>
        </w:rPr>
        <w:t xml:space="preserve"> klasik, jelas akan kelihatan bedanya. Ulama klasik menjadikan “</w:t>
      </w:r>
      <w:r w:rsidRPr="00BB0215">
        <w:rPr>
          <w:rFonts w:asciiTheme="majorBidi" w:hAnsiTheme="majorBidi"/>
          <w:i/>
          <w:iCs/>
        </w:rPr>
        <w:t>watha’</w:t>
      </w:r>
      <w:r>
        <w:rPr>
          <w:rFonts w:asciiTheme="majorBidi" w:hAnsiTheme="majorBidi"/>
        </w:rPr>
        <w:t xml:space="preserve"> yang sah” atau </w:t>
      </w:r>
      <w:r w:rsidRPr="005D78A6">
        <w:rPr>
          <w:rFonts w:asciiTheme="majorBidi" w:hAnsiTheme="majorBidi"/>
          <w:i/>
          <w:iCs/>
        </w:rPr>
        <w:t>firasy</w:t>
      </w:r>
      <w:r>
        <w:rPr>
          <w:rFonts w:asciiTheme="majorBidi" w:hAnsiTheme="majorBidi"/>
        </w:rPr>
        <w:t xml:space="preserve"> sebagai penentu utama keabsahan atau nasab anak kepada ayahnya, dan unsur melahirkan sebagai syarat tambahan. Unsur melahirkan ini hanya dijadikan sebagai penentu utama nasab anak terhadap ibunya, bukan terhadap ayahnya.</w:t>
      </w:r>
    </w:p>
    <w:p w:rsidR="002418F5" w:rsidRDefault="002418F5" w:rsidP="002418F5">
      <w:pPr>
        <w:pStyle w:val="ListParagraph"/>
        <w:spacing w:after="0" w:line="480" w:lineRule="auto"/>
        <w:ind w:left="0" w:firstLine="588"/>
        <w:jc w:val="both"/>
        <w:rPr>
          <w:rFonts w:asciiTheme="majorBidi" w:hAnsiTheme="majorBidi"/>
        </w:rPr>
      </w:pPr>
      <w:r>
        <w:rPr>
          <w:rFonts w:asciiTheme="majorBidi" w:hAnsiTheme="majorBidi"/>
        </w:rPr>
        <w:t xml:space="preserve">Perbedaan itu akan terlihat lebih nyata ketika dihadapkan pada kehamilan atau </w:t>
      </w:r>
      <w:r w:rsidRPr="00D51866">
        <w:rPr>
          <w:rFonts w:asciiTheme="majorBidi" w:hAnsiTheme="majorBidi"/>
          <w:i/>
          <w:iCs/>
        </w:rPr>
        <w:t>watha’</w:t>
      </w:r>
      <w:r>
        <w:rPr>
          <w:rFonts w:asciiTheme="majorBidi" w:hAnsiTheme="majorBidi"/>
        </w:rPr>
        <w:t xml:space="preserve"> di luar nikah. Menurut UU No. 1/1974 dan KHI anak itu tetap dianggap anak sah kalau dilahirkan dalam perkawinan yang sah. Hal itu jelas bisa dilakukan, yaitu dengan segera melakukan perkawinan, meskipun hanya satu detik sebelum melahirkan. Sementara menurut ulama </w:t>
      </w:r>
      <w:r w:rsidR="00530C77">
        <w:rPr>
          <w:rFonts w:asciiTheme="majorBidi" w:hAnsiTheme="majorBidi"/>
        </w:rPr>
        <w:t>fikih</w:t>
      </w:r>
      <w:r>
        <w:rPr>
          <w:rFonts w:asciiTheme="majorBidi" w:hAnsiTheme="majorBidi"/>
        </w:rPr>
        <w:t xml:space="preserve"> klasik, anak itu tidaka kan pernah menjadi anak sah, meskipun perkawinan antara laki-laki yang menghamilinya dan perempuan yang dihamili dilakukan satu detik setelah </w:t>
      </w:r>
      <w:r w:rsidRPr="003A2E11">
        <w:rPr>
          <w:rFonts w:asciiTheme="majorBidi" w:hAnsiTheme="majorBidi"/>
          <w:i/>
          <w:iCs/>
        </w:rPr>
        <w:t>watha’</w:t>
      </w:r>
      <w:r>
        <w:rPr>
          <w:rFonts w:asciiTheme="majorBidi" w:hAnsiTheme="majorBidi"/>
        </w:rPr>
        <w:t xml:space="preserve"> tidak sah itu dilakukan.</w:t>
      </w:r>
    </w:p>
    <w:p w:rsidR="002418F5" w:rsidRDefault="002418F5" w:rsidP="002418F5">
      <w:pPr>
        <w:pStyle w:val="ListParagraph"/>
        <w:spacing w:after="0" w:line="480" w:lineRule="auto"/>
        <w:ind w:left="0" w:firstLine="588"/>
        <w:jc w:val="both"/>
        <w:rPr>
          <w:rFonts w:asciiTheme="majorBidi" w:hAnsiTheme="majorBidi"/>
        </w:rPr>
      </w:pPr>
      <w:r>
        <w:rPr>
          <w:rFonts w:asciiTheme="majorBidi" w:hAnsiTheme="majorBidi"/>
        </w:rPr>
        <w:t>Pemahaman terhadap aturan yang terdapat dalam UU No. 1/1974 dan KHI di atas juga didukung oleh peluang kawin hamil yang “dibukakan” oleh KHI pada Bab VIII Pasal 53, yang berbunyi:</w:t>
      </w:r>
    </w:p>
    <w:p w:rsidR="002418F5" w:rsidRDefault="002418F5" w:rsidP="00770195">
      <w:pPr>
        <w:pStyle w:val="ListParagraph"/>
        <w:numPr>
          <w:ilvl w:val="0"/>
          <w:numId w:val="1"/>
        </w:numPr>
        <w:spacing w:after="0" w:line="240" w:lineRule="auto"/>
        <w:ind w:left="993" w:hanging="405"/>
        <w:jc w:val="both"/>
        <w:rPr>
          <w:rFonts w:asciiTheme="majorBidi" w:hAnsiTheme="majorBidi"/>
        </w:rPr>
      </w:pPr>
      <w:r>
        <w:rPr>
          <w:rFonts w:asciiTheme="majorBidi" w:hAnsiTheme="majorBidi"/>
        </w:rPr>
        <w:t>Seorang wanita hamil di luar nikah, dapat dikawinkan dengan pria yang menghamilinya.</w:t>
      </w:r>
    </w:p>
    <w:p w:rsidR="002418F5" w:rsidRDefault="002418F5" w:rsidP="00770195">
      <w:pPr>
        <w:pStyle w:val="ListParagraph"/>
        <w:numPr>
          <w:ilvl w:val="0"/>
          <w:numId w:val="1"/>
        </w:numPr>
        <w:spacing w:after="0" w:line="240" w:lineRule="auto"/>
        <w:ind w:left="993" w:hanging="405"/>
        <w:jc w:val="both"/>
        <w:rPr>
          <w:rFonts w:asciiTheme="majorBidi" w:hAnsiTheme="majorBidi"/>
        </w:rPr>
      </w:pPr>
      <w:r>
        <w:rPr>
          <w:rFonts w:asciiTheme="majorBidi" w:hAnsiTheme="majorBidi"/>
        </w:rPr>
        <w:t>Perkawinan dengan wanita hamil yang disebut pada ayat (1) dapat dilangsungkan tanpa menunggu lebih dahulu kelahiran anaknya.</w:t>
      </w:r>
    </w:p>
    <w:p w:rsidR="002418F5" w:rsidRDefault="002418F5" w:rsidP="00770195">
      <w:pPr>
        <w:pStyle w:val="ListParagraph"/>
        <w:numPr>
          <w:ilvl w:val="0"/>
          <w:numId w:val="1"/>
        </w:numPr>
        <w:spacing w:after="0" w:line="240" w:lineRule="auto"/>
        <w:ind w:left="993" w:hanging="405"/>
        <w:jc w:val="both"/>
        <w:rPr>
          <w:rFonts w:asciiTheme="majorBidi" w:hAnsiTheme="majorBidi"/>
        </w:rPr>
      </w:pPr>
      <w:r>
        <w:rPr>
          <w:rFonts w:asciiTheme="majorBidi" w:hAnsiTheme="majorBidi"/>
        </w:rPr>
        <w:t>Dengan dilangsungkannya perkawinan pada saat wanita hamil, tidak diperlukan perkawinan ulang setelah anak yang dikandung lahir.</w:t>
      </w:r>
    </w:p>
    <w:p w:rsidR="002418F5" w:rsidRDefault="002418F5" w:rsidP="002418F5">
      <w:pPr>
        <w:spacing w:after="0" w:line="240" w:lineRule="auto"/>
        <w:ind w:firstLine="588"/>
        <w:jc w:val="both"/>
        <w:rPr>
          <w:rFonts w:asciiTheme="majorBidi" w:hAnsiTheme="majorBidi"/>
        </w:rPr>
      </w:pPr>
    </w:p>
    <w:p w:rsidR="002418F5" w:rsidRDefault="002418F5" w:rsidP="002418F5">
      <w:pPr>
        <w:spacing w:after="0" w:line="480" w:lineRule="auto"/>
        <w:ind w:firstLine="588"/>
        <w:jc w:val="both"/>
        <w:rPr>
          <w:rFonts w:asciiTheme="majorBidi" w:hAnsiTheme="majorBidi"/>
        </w:rPr>
      </w:pPr>
      <w:r>
        <w:rPr>
          <w:rFonts w:asciiTheme="majorBidi" w:hAnsiTheme="majorBidi"/>
        </w:rPr>
        <w:t>Tentang kawin hamil, memang sebagian besar ulama membolehkannya.</w:t>
      </w:r>
      <w:r>
        <w:rPr>
          <w:rStyle w:val="FootnoteReference"/>
          <w:rFonts w:asciiTheme="majorBidi" w:hAnsiTheme="majorBidi"/>
        </w:rPr>
        <w:footnoteReference w:id="17"/>
      </w:r>
      <w:r>
        <w:rPr>
          <w:rFonts w:asciiTheme="majorBidi" w:hAnsiTheme="majorBidi"/>
        </w:rPr>
        <w:t xml:space="preserve"> Persoalannya bukan pada kawin atau melakukan akad nikah pada waktu hamil, </w:t>
      </w:r>
      <w:r>
        <w:rPr>
          <w:rFonts w:asciiTheme="majorBidi" w:hAnsiTheme="majorBidi"/>
        </w:rPr>
        <w:lastRenderedPageBreak/>
        <w:t>akan tetapi nasab anak dari kehamilan di luar nikah itu. Tidak ada perbedaan pendapat ulama dalam hal ketiadaan nasab anak tersebut dengan laki-laki yang menikahi ibunya, meskipun laki-laki itulah yang menghamili ibunya dan (meskipun) laki-laki itu mengakuinya sebagai anaknya. Bukan hanya itu, kehamilan yang terjadi dalam perkawinan yang sah pun, tetapi yang menghamilinya bukan suami yang sah, maka menurut kesepakatan ulama anak itu tetap saja tidak memiliki hubungan nasab dengan suami sah ibunya.</w:t>
      </w:r>
      <w:r>
        <w:rPr>
          <w:rStyle w:val="FootnoteReference"/>
          <w:rFonts w:asciiTheme="majorBidi" w:hAnsiTheme="majorBidi"/>
        </w:rPr>
        <w:footnoteReference w:id="18"/>
      </w:r>
    </w:p>
    <w:p w:rsidR="002418F5" w:rsidRDefault="002418F5" w:rsidP="002418F5">
      <w:pPr>
        <w:spacing w:after="0" w:line="480" w:lineRule="auto"/>
        <w:ind w:firstLine="588"/>
        <w:jc w:val="both"/>
        <w:rPr>
          <w:rFonts w:asciiTheme="majorBidi" w:hAnsiTheme="majorBidi"/>
        </w:rPr>
      </w:pPr>
      <w:r>
        <w:rPr>
          <w:rFonts w:asciiTheme="majorBidi" w:hAnsiTheme="majorBidi"/>
        </w:rPr>
        <w:t xml:space="preserve">Dengan membolehkan kawin hamil, plus tanpa memberikan penjelasan tentang nasab kehamilan (anak) itu, berarti KHI juga telah memberikan status anak sah terhadap anak zina yang lahir dalam </w:t>
      </w:r>
      <w:r w:rsidR="00055784">
        <w:rPr>
          <w:rFonts w:asciiTheme="majorBidi" w:hAnsiTheme="majorBidi"/>
        </w:rPr>
        <w:t>perkawinan</w:t>
      </w:r>
      <w:r>
        <w:rPr>
          <w:rFonts w:asciiTheme="majorBidi" w:hAnsiTheme="majorBidi"/>
        </w:rPr>
        <w:t>. Dalam kenyataannya, tidak selalu perempuan yang hamil di luar nikah melakukan perkawinan dengan orang yang menghamilinya. Biasanya juga sangat jarang pengakuan tentang kehamilan dari yang menghamilinya itu. Dengan demikian, secara tidak langsung, KHI juga mengakui keabsahan anak itu terhadap suami ibunya, meskipun si suami itu bukan orang yang menghamili ibunya.</w:t>
      </w:r>
    </w:p>
    <w:p w:rsidR="002418F5" w:rsidRDefault="002418F5" w:rsidP="00370768">
      <w:pPr>
        <w:spacing w:after="0" w:line="480" w:lineRule="auto"/>
        <w:ind w:firstLine="588"/>
        <w:jc w:val="both"/>
        <w:rPr>
          <w:rFonts w:asciiTheme="majorBidi" w:hAnsiTheme="majorBidi"/>
        </w:rPr>
      </w:pPr>
      <w:r>
        <w:rPr>
          <w:rFonts w:asciiTheme="majorBidi" w:hAnsiTheme="majorBidi"/>
        </w:rPr>
        <w:t>Analisis konsep anak sah yang terdapat dalam peraturan perundang-undangan Indonesia, agaknya sangat dipengaruhi oleh Kitab Undang-undang Hukum Perdata (KUH Perdata)</w:t>
      </w:r>
      <w:r w:rsidR="00370768">
        <w:rPr>
          <w:rStyle w:val="FootnoteReference"/>
          <w:rFonts w:asciiTheme="majorBidi" w:hAnsiTheme="majorBidi"/>
        </w:rPr>
        <w:footnoteReference w:id="19"/>
      </w:r>
      <w:r>
        <w:rPr>
          <w:rFonts w:asciiTheme="majorBidi" w:hAnsiTheme="majorBidi"/>
        </w:rPr>
        <w:t xml:space="preserve"> yang oleh kebanyakan umat Islam dianggap </w:t>
      </w:r>
      <w:r>
        <w:rPr>
          <w:rFonts w:asciiTheme="majorBidi" w:hAnsiTheme="majorBidi"/>
        </w:rPr>
        <w:lastRenderedPageBreak/>
        <w:t>sebagai produk “kafir” dan pada awalnya juga ditujukan untuk bangsa Eropa, Timur Asing dan Tionghoa yang bermukim di Indonesia. Ketentuan tentang anak sah ini dalam KUH Perdata dapat ditemukan pada Bab XII, Kebapakan dan Asal Keturunan, khususnya bagian I tentang anak-anak sah. Pasal 250 disebutkan bahwa “anak yang dilahirkan atau dibesarkan selama perkawinan, memperoleh suami sebagai bapaknya”.</w:t>
      </w:r>
      <w:r>
        <w:rPr>
          <w:rStyle w:val="FootnoteReference"/>
          <w:rFonts w:asciiTheme="majorBidi" w:hAnsiTheme="majorBidi"/>
        </w:rPr>
        <w:footnoteReference w:id="20"/>
      </w:r>
    </w:p>
    <w:p w:rsidR="002418F5" w:rsidRDefault="002418F5" w:rsidP="002418F5">
      <w:pPr>
        <w:spacing w:after="0" w:line="480" w:lineRule="auto"/>
        <w:ind w:firstLine="588"/>
        <w:jc w:val="both"/>
        <w:rPr>
          <w:rFonts w:asciiTheme="majorBidi" w:hAnsiTheme="majorBidi"/>
        </w:rPr>
      </w:pPr>
      <w:r>
        <w:rPr>
          <w:rFonts w:asciiTheme="majorBidi" w:hAnsiTheme="majorBidi"/>
        </w:rPr>
        <w:t>Aturan pasal 250 ini menjadi “inspirasi” kondisi melahirkan pertama, melahirkan dalam perkawinan yang sah, dalam Pasal 42 UU No. 1/1974 dan huruf a Pasal 99 KHI. Sementara kondisi melahirkan kedua, melahirkan perkawinan yang sah setelah perkawinan itu berakhir, bisa dirujuk inspirasinya dari Pasal 255, yang berbunyi “anak yang dilahirkan tiga ratus hari setelah bubarnya perkawinan adalah tidak sah. Bila kedua orang tua seorang anak yang dilahirkan tiga ratus hari setelah putusnya perkawinan, kawin kembali satu sama lain, si anak tidak dapat memperoleh kedudukan anak sah selain dengan cara yang sesuai dengan ketentuan-ketentuan bagian II bab ini.</w:t>
      </w:r>
      <w:r>
        <w:rPr>
          <w:rStyle w:val="FootnoteReference"/>
          <w:rFonts w:asciiTheme="majorBidi" w:hAnsiTheme="majorBidi"/>
        </w:rPr>
        <w:footnoteReference w:id="21"/>
      </w:r>
    </w:p>
    <w:p w:rsidR="002418F5" w:rsidRDefault="002418F5" w:rsidP="002418F5">
      <w:pPr>
        <w:spacing w:after="0" w:line="480" w:lineRule="auto"/>
        <w:ind w:firstLine="588"/>
        <w:jc w:val="both"/>
        <w:rPr>
          <w:rFonts w:asciiTheme="majorBidi" w:hAnsiTheme="majorBidi"/>
        </w:rPr>
      </w:pPr>
      <w:r>
        <w:rPr>
          <w:rFonts w:asciiTheme="majorBidi" w:hAnsiTheme="majorBidi"/>
        </w:rPr>
        <w:t xml:space="preserve">Aturan yang terdapat dalam rumusan Pasal 255 KUH Perdata ini memberikan pemahaman bahwa seorang anak yang dilahirkan setelah perkawinan bubar tetap dianggap sah, selama ia dilahirkan sebelum perceraian itu berusia tiga ratus hari. Sebaliknya, sesuai dengan yang tertulis pada aturan itu, kalau kelahiran itu si anak baru terjadi setelah perkawinan berusia tiga ratus hari atau lebih, maka ia tidak lagi anak sah laki-laki yang telah menceraikan ibunya. Sebab, diduga kuat </w:t>
      </w:r>
      <w:r>
        <w:rPr>
          <w:rFonts w:asciiTheme="majorBidi" w:hAnsiTheme="majorBidi"/>
        </w:rPr>
        <w:lastRenderedPageBreak/>
        <w:t>anak itu bukan lagi hasil pembuahan laki-laki tersebut, ia adalah anak di luar nikah atau anak zina. Akan tetapi, aturan tambahan pada Pasal 255 di atas juga memberikan peluang pengesahan anak yang dilahirkan setelah perceraian berusia tiga ratus hari atau lebih itu, kalau suami isteri rujuk kembali. Memang semata rujuk tidak bisa menjadikan status anak itu menjadi sah, untuk itu harus ada pengakuan dari suami tentang keabsahan anak itu, sesuai dengan aturan pada Bagian 2 Bab XII, tentang Pengesahan Anak-anak Luar Kawin, khususnya Pasal 272, yang berbunyi: “anak di luar kawin, kecuali yang dilahirkan dari perzinaan atau penodaan darah, disahkan oleh perkawinan yang menyusul dari bapak dan ibu mereka, bila sebelum melakukan perkawinan mereka telah melakukan pengakuan secara sah terhadap anak itu, atau bila pengakuan itu terjadi dalam akta perkawinannya sendiri.</w:t>
      </w:r>
      <w:r>
        <w:rPr>
          <w:rStyle w:val="FootnoteReference"/>
          <w:rFonts w:asciiTheme="majorBidi" w:hAnsiTheme="majorBidi"/>
        </w:rPr>
        <w:footnoteReference w:id="22"/>
      </w:r>
    </w:p>
    <w:p w:rsidR="002418F5" w:rsidRDefault="002418F5" w:rsidP="002418F5">
      <w:pPr>
        <w:spacing w:after="0" w:line="480" w:lineRule="auto"/>
        <w:ind w:firstLine="588"/>
        <w:jc w:val="both"/>
        <w:rPr>
          <w:rFonts w:asciiTheme="majorBidi" w:hAnsiTheme="majorBidi"/>
        </w:rPr>
      </w:pPr>
      <w:r>
        <w:rPr>
          <w:rFonts w:asciiTheme="majorBidi" w:hAnsiTheme="majorBidi"/>
        </w:rPr>
        <w:t xml:space="preserve">Secara tegas pasal di atas sebetulnya memberikan dasar bagi pengesahan anak di luar kawin, termasuk yang lahir lewat dari tiga ratus hari setelah perceraian. Harus diingat, perzinaan atau penodaan darah yang dimaksud dalam Pasal 272 di atas bukanlah zina seperti zina yang dipahami ulama </w:t>
      </w:r>
      <w:r w:rsidR="00530C77">
        <w:rPr>
          <w:rFonts w:asciiTheme="majorBidi" w:hAnsiTheme="majorBidi"/>
        </w:rPr>
        <w:t>fikih</w:t>
      </w:r>
      <w:r>
        <w:rPr>
          <w:rFonts w:asciiTheme="majorBidi" w:hAnsiTheme="majorBidi"/>
        </w:rPr>
        <w:t>. Zina atau perzinaan itu dipahami sebagai hubungan kelamin antara orang-orang yang memiliki hubungan darah. Hal ini dapat dipahami dari Pasal 283, berbunyi: “anak yang dilahirkan karena perzinaan atau penodaan darah (</w:t>
      </w:r>
      <w:r w:rsidRPr="00BD0D1F">
        <w:rPr>
          <w:rFonts w:asciiTheme="majorBidi" w:hAnsiTheme="majorBidi"/>
          <w:i/>
          <w:iCs/>
        </w:rPr>
        <w:t>incest</w:t>
      </w:r>
      <w:r>
        <w:rPr>
          <w:rFonts w:asciiTheme="majorBidi" w:hAnsiTheme="majorBidi"/>
        </w:rPr>
        <w:t>, sumbang), tidak boleh diakui tanpa mengurangi ketentuan Pasal 273 mengenai anak penodaan darah.</w:t>
      </w:r>
      <w:r>
        <w:rPr>
          <w:rStyle w:val="FootnoteReference"/>
          <w:rFonts w:asciiTheme="majorBidi" w:hAnsiTheme="majorBidi"/>
        </w:rPr>
        <w:footnoteReference w:id="23"/>
      </w:r>
    </w:p>
    <w:p w:rsidR="002418F5" w:rsidRDefault="00BD0D1F" w:rsidP="002418F5">
      <w:pPr>
        <w:spacing w:after="0" w:line="480" w:lineRule="auto"/>
        <w:ind w:firstLine="588"/>
        <w:jc w:val="both"/>
        <w:rPr>
          <w:rFonts w:asciiTheme="majorBidi" w:hAnsiTheme="majorBidi"/>
        </w:rPr>
      </w:pPr>
      <w:r>
        <w:rPr>
          <w:rFonts w:asciiTheme="majorBidi" w:hAnsiTheme="majorBidi"/>
        </w:rPr>
        <w:lastRenderedPageBreak/>
        <w:t>P</w:t>
      </w:r>
      <w:r w:rsidR="002418F5">
        <w:rPr>
          <w:rFonts w:asciiTheme="majorBidi" w:hAnsiTheme="majorBidi"/>
        </w:rPr>
        <w:t>engecualiaan keabsahan anak zina, dalam perspektif KUH Perdata, bukan didasarkan pada ketidaksahan pembuahannya (</w:t>
      </w:r>
      <w:r w:rsidR="002418F5" w:rsidRPr="001F6B11">
        <w:rPr>
          <w:rFonts w:asciiTheme="majorBidi" w:hAnsiTheme="majorBidi"/>
          <w:i/>
          <w:iCs/>
        </w:rPr>
        <w:t>watha’</w:t>
      </w:r>
      <w:r w:rsidR="002418F5">
        <w:rPr>
          <w:rFonts w:asciiTheme="majorBidi" w:hAnsiTheme="majorBidi"/>
        </w:rPr>
        <w:t>-nya), akan tetapi justru didasarkan pada ketidaktahuan suami tentang kelahiran anak itu. Hal itu dapat dilihat secara gamblang pada Pasal 253 KUH Perdata, yang berbunyi: “suami tidak dapat mengingkari keabsahan anak atas dasar perzinaan, kecuali jika kelahiran anak telah dirahasiakan terhadapnya, dalam hal ini, dia harus diperkenankan untuk menjadikan hal itu sebagai bukti yang sempurna, bahwa dia bukan ayah anak itu.</w:t>
      </w:r>
      <w:r w:rsidR="002418F5">
        <w:rPr>
          <w:rStyle w:val="FootnoteReference"/>
          <w:rFonts w:asciiTheme="majorBidi" w:hAnsiTheme="majorBidi"/>
        </w:rPr>
        <w:footnoteReference w:id="24"/>
      </w:r>
      <w:r w:rsidR="002418F5">
        <w:rPr>
          <w:rFonts w:asciiTheme="majorBidi" w:hAnsiTheme="majorBidi"/>
        </w:rPr>
        <w:t xml:space="preserve"> </w:t>
      </w:r>
    </w:p>
    <w:p w:rsidR="002418F5" w:rsidRDefault="002418F5" w:rsidP="002418F5">
      <w:pPr>
        <w:spacing w:after="0" w:line="480" w:lineRule="auto"/>
        <w:ind w:firstLine="588"/>
        <w:jc w:val="both"/>
        <w:rPr>
          <w:rFonts w:asciiTheme="majorBidi" w:hAnsiTheme="majorBidi"/>
        </w:rPr>
      </w:pPr>
      <w:r>
        <w:rPr>
          <w:rFonts w:asciiTheme="majorBidi" w:hAnsiTheme="majorBidi"/>
        </w:rPr>
        <w:t xml:space="preserve">Uraian di atas memperjelas bahwa terdapat perbedaan yang sangat menyolok antara hukum perkawinan di Indonesia, yang banyak mengambil inspirasi dari KUH Perdata dengan </w:t>
      </w:r>
      <w:r w:rsidR="00530C77">
        <w:rPr>
          <w:rFonts w:asciiTheme="majorBidi" w:hAnsiTheme="majorBidi"/>
        </w:rPr>
        <w:t>fikih</w:t>
      </w:r>
      <w:r>
        <w:rPr>
          <w:rFonts w:asciiTheme="majorBidi" w:hAnsiTheme="majorBidi"/>
        </w:rPr>
        <w:t xml:space="preserve"> klasik dalam konsep anak sah atau nasab. Perbedaan yang sangat berpotensi mengubah konfigurasi paradigma </w:t>
      </w:r>
      <w:r w:rsidR="00530C77">
        <w:rPr>
          <w:rFonts w:asciiTheme="majorBidi" w:hAnsiTheme="majorBidi"/>
        </w:rPr>
        <w:t>fikih</w:t>
      </w:r>
      <w:r>
        <w:rPr>
          <w:rFonts w:asciiTheme="majorBidi" w:hAnsiTheme="majorBidi"/>
        </w:rPr>
        <w:t>, yang seringkali ditempatkan sebagai hukum yang paling Islamiy. Dalam uraian berikut penulis akan menguraikan beberapa hal yang berkaitan dengan penetapan nasab dalam hukum Islam.</w:t>
      </w:r>
    </w:p>
    <w:p w:rsidR="002418F5" w:rsidRPr="003A2E11" w:rsidRDefault="002418F5" w:rsidP="002418F5">
      <w:pPr>
        <w:spacing w:after="0" w:line="240" w:lineRule="auto"/>
        <w:ind w:firstLine="588"/>
        <w:jc w:val="both"/>
        <w:rPr>
          <w:rFonts w:asciiTheme="majorBidi" w:hAnsiTheme="majorBidi"/>
        </w:rPr>
      </w:pPr>
    </w:p>
    <w:p w:rsidR="002418F5" w:rsidRPr="00F35FBE" w:rsidRDefault="002418F5" w:rsidP="00770195">
      <w:pPr>
        <w:pStyle w:val="ListParagraph"/>
        <w:numPr>
          <w:ilvl w:val="0"/>
          <w:numId w:val="2"/>
        </w:numPr>
        <w:spacing w:after="0" w:line="480" w:lineRule="auto"/>
        <w:ind w:left="567" w:hanging="567"/>
        <w:rPr>
          <w:rFonts w:asciiTheme="majorBidi" w:hAnsiTheme="majorBidi"/>
          <w:b/>
          <w:bCs/>
        </w:rPr>
      </w:pPr>
      <w:r w:rsidRPr="00F35FBE">
        <w:rPr>
          <w:rFonts w:asciiTheme="majorBidi" w:hAnsiTheme="majorBidi"/>
          <w:b/>
          <w:bCs/>
        </w:rPr>
        <w:t>Penyebab Munculnya Hubungan Nasab</w:t>
      </w:r>
    </w:p>
    <w:p w:rsidR="002418F5" w:rsidRDefault="002418F5" w:rsidP="00BD0D1F">
      <w:pPr>
        <w:pStyle w:val="ListParagraph"/>
        <w:spacing w:after="0" w:line="480" w:lineRule="auto"/>
        <w:ind w:left="0" w:firstLine="588"/>
        <w:jc w:val="both"/>
        <w:rPr>
          <w:rFonts w:asciiTheme="majorBidi" w:hAnsiTheme="majorBidi"/>
        </w:rPr>
      </w:pPr>
      <w:r>
        <w:rPr>
          <w:rFonts w:asciiTheme="majorBidi" w:hAnsiTheme="majorBidi"/>
        </w:rPr>
        <w:t>Nasab (</w:t>
      </w:r>
      <w:r w:rsidR="003D42FE">
        <w:rPr>
          <w:rFonts w:ascii="Traditional Arabic" w:hAnsi="Traditional Arabic" w:cs="Traditional Arabic" w:hint="cs"/>
          <w:rtl/>
        </w:rPr>
        <w:t>النسب</w:t>
      </w:r>
      <w:r>
        <w:rPr>
          <w:rFonts w:asciiTheme="majorBidi" w:hAnsiTheme="majorBidi"/>
        </w:rPr>
        <w:t>) atau biasa juga disebut dengan nisbah (</w:t>
      </w:r>
      <w:r w:rsidR="00C44610" w:rsidRPr="00C44610">
        <w:rPr>
          <w:rFonts w:ascii="Traditional Arabic" w:hAnsi="Traditional Arabic" w:cs="Traditional Arabic"/>
          <w:rtl/>
        </w:rPr>
        <w:t>النسبة</w:t>
      </w:r>
      <w:r>
        <w:rPr>
          <w:rFonts w:asciiTheme="majorBidi" w:hAnsiTheme="majorBidi"/>
        </w:rPr>
        <w:t>) atau nusbah (</w:t>
      </w:r>
      <w:r w:rsidR="00C44610" w:rsidRPr="00C44610">
        <w:rPr>
          <w:rFonts w:ascii="Traditional Arabic" w:hAnsi="Traditional Arabic" w:cs="Traditional Arabic"/>
          <w:rtl/>
        </w:rPr>
        <w:t>النسبة</w:t>
      </w:r>
      <w:r>
        <w:rPr>
          <w:rFonts w:asciiTheme="majorBidi" w:hAnsiTheme="majorBidi"/>
        </w:rPr>
        <w:t>), secara kebahasaan adalah kerabat (</w:t>
      </w:r>
      <w:r w:rsidR="005C56FC" w:rsidRPr="005C56FC">
        <w:rPr>
          <w:rFonts w:ascii="Traditional Arabic" w:hAnsi="Traditional Arabic" w:cs="Traditional Arabic"/>
          <w:rtl/>
        </w:rPr>
        <w:t>القرابة</w:t>
      </w:r>
      <w:r>
        <w:rPr>
          <w:rFonts w:asciiTheme="majorBidi" w:hAnsiTheme="majorBidi"/>
        </w:rPr>
        <w:t>).</w:t>
      </w:r>
      <w:r>
        <w:rPr>
          <w:rStyle w:val="FootnoteReference"/>
          <w:rFonts w:asciiTheme="majorBidi" w:hAnsiTheme="majorBidi"/>
        </w:rPr>
        <w:footnoteReference w:id="25"/>
      </w:r>
      <w:r>
        <w:rPr>
          <w:rFonts w:asciiTheme="majorBidi" w:hAnsiTheme="majorBidi"/>
        </w:rPr>
        <w:t xml:space="preserve"> Dalam al-Qur’an kata ini dapat ditemukan pada dua ayat berbeda, yaitu dalam Qs. Al-Furqan (25): 54 dan Qs. Al-</w:t>
      </w:r>
      <w:r>
        <w:rPr>
          <w:rFonts w:asciiTheme="majorBidi" w:hAnsiTheme="majorBidi"/>
        </w:rPr>
        <w:lastRenderedPageBreak/>
        <w:t xml:space="preserve">Shaffat </w:t>
      </w:r>
      <w:r w:rsidR="00BD0D1F">
        <w:rPr>
          <w:rFonts w:asciiTheme="majorBidi" w:hAnsiTheme="majorBidi"/>
        </w:rPr>
        <w:t>[</w:t>
      </w:r>
      <w:r>
        <w:rPr>
          <w:rFonts w:asciiTheme="majorBidi" w:hAnsiTheme="majorBidi"/>
        </w:rPr>
        <w:t>37</w:t>
      </w:r>
      <w:r w:rsidR="00BD0D1F">
        <w:rPr>
          <w:rFonts w:asciiTheme="majorBidi" w:hAnsiTheme="majorBidi"/>
        </w:rPr>
        <w:t>]</w:t>
      </w:r>
      <w:r>
        <w:rPr>
          <w:rFonts w:asciiTheme="majorBidi" w:hAnsiTheme="majorBidi"/>
        </w:rPr>
        <w:t xml:space="preserve">: 158. Dalam kedua ayat tersebut, kata nasab diartikan sebagai hubungan kerabat karena nasab. </w:t>
      </w:r>
    </w:p>
    <w:p w:rsidR="002418F5" w:rsidRDefault="002418F5" w:rsidP="002418F5">
      <w:pPr>
        <w:pStyle w:val="ListParagraph"/>
        <w:spacing w:after="0" w:line="480" w:lineRule="auto"/>
        <w:ind w:left="0" w:firstLine="588"/>
        <w:jc w:val="both"/>
        <w:rPr>
          <w:rFonts w:asciiTheme="majorBidi" w:hAnsiTheme="majorBidi"/>
        </w:rPr>
      </w:pPr>
      <w:r>
        <w:rPr>
          <w:rFonts w:asciiTheme="majorBidi" w:hAnsiTheme="majorBidi"/>
        </w:rPr>
        <w:t>Lain halnya ketika kata nasab itu digunakan dalam bentuk kata kerja transitif (berpelengkap), maka berarti mengaikan kepada sesuatu yang dapat menjelaskan dan membedakan dengan yang lain, seperti mengaitkan dengan ayah, ibu, kabilah, negara atau kampung dan sebagainya.</w:t>
      </w:r>
      <w:r>
        <w:rPr>
          <w:rStyle w:val="FootnoteReference"/>
          <w:rFonts w:asciiTheme="majorBidi" w:hAnsiTheme="majorBidi"/>
        </w:rPr>
        <w:footnoteReference w:id="26"/>
      </w:r>
      <w:r>
        <w:rPr>
          <w:rFonts w:asciiTheme="majorBidi" w:hAnsiTheme="majorBidi"/>
        </w:rPr>
        <w:t xml:space="preserve"> Untuk tujuan yang terakhir ini biasanya kata tersebut diberi akhiran ya’ nisbah.</w:t>
      </w:r>
    </w:p>
    <w:p w:rsidR="002418F5" w:rsidRDefault="002418F5" w:rsidP="002418F5">
      <w:pPr>
        <w:pStyle w:val="ListParagraph"/>
        <w:spacing w:after="0" w:line="480" w:lineRule="auto"/>
        <w:ind w:left="0" w:firstLine="588"/>
        <w:jc w:val="both"/>
        <w:rPr>
          <w:rFonts w:asciiTheme="majorBidi" w:hAnsiTheme="majorBidi"/>
        </w:rPr>
      </w:pPr>
      <w:r>
        <w:rPr>
          <w:rFonts w:asciiTheme="majorBidi" w:hAnsiTheme="majorBidi"/>
        </w:rPr>
        <w:t>Pada awalnya, ketika masih hidup dengan cara nomaden, orang Arab menisbahkan dirinya kepada kabilah mereka. Akan tetapi, ketika mulai hidup menetap di daerah-daerah tertentu, mereka juga menisbahkan diri kepada kampung atau negara tempat mereka tinggal, sama seperti yang dilakukan oleh orang-orang non Arab.</w:t>
      </w:r>
      <w:r>
        <w:rPr>
          <w:rStyle w:val="FootnoteReference"/>
          <w:rFonts w:asciiTheme="majorBidi" w:hAnsiTheme="majorBidi"/>
        </w:rPr>
        <w:footnoteReference w:id="27"/>
      </w:r>
    </w:p>
    <w:p w:rsidR="002418F5" w:rsidRDefault="00BD0D1F" w:rsidP="002418F5">
      <w:pPr>
        <w:pStyle w:val="ListParagraph"/>
        <w:spacing w:after="0" w:line="480" w:lineRule="auto"/>
        <w:ind w:left="0" w:firstLine="588"/>
        <w:jc w:val="both"/>
        <w:rPr>
          <w:rFonts w:asciiTheme="majorBidi" w:hAnsiTheme="majorBidi"/>
        </w:rPr>
      </w:pPr>
      <w:r>
        <w:rPr>
          <w:rFonts w:asciiTheme="majorBidi" w:hAnsiTheme="majorBidi"/>
        </w:rPr>
        <w:t>F</w:t>
      </w:r>
      <w:r w:rsidR="002418F5">
        <w:rPr>
          <w:rFonts w:asciiTheme="majorBidi" w:hAnsiTheme="majorBidi"/>
        </w:rPr>
        <w:t>ungsi sosiologis nasab dan nisbah adalah sebagai identitas bagi seseorang. Identitas nasab tersebut adalah identitas “asli”, yaitu, identitas yang berhubungan dengan eksistensi manusia, asal kehidupannya. Identitas kategori ini adalah identitas yang paling mendasar sifatnya. Sementara identitas lain, baik dengan adanya identitas asli maupun tidak, bisa berasal dari banyak hal. Identitas yang terakhir ini merupakan identitas substitutif, yaitu identitas pengganti atau identitas tambahan.</w:t>
      </w:r>
    </w:p>
    <w:p w:rsidR="002418F5" w:rsidRDefault="002418F5" w:rsidP="002418F5">
      <w:pPr>
        <w:pStyle w:val="ListParagraph"/>
        <w:spacing w:after="0" w:line="480" w:lineRule="auto"/>
        <w:ind w:left="0" w:firstLine="588"/>
        <w:jc w:val="both"/>
        <w:rPr>
          <w:rFonts w:asciiTheme="majorBidi" w:hAnsiTheme="majorBidi"/>
        </w:rPr>
      </w:pPr>
      <w:r>
        <w:rPr>
          <w:rFonts w:asciiTheme="majorBidi" w:hAnsiTheme="majorBidi"/>
        </w:rPr>
        <w:lastRenderedPageBreak/>
        <w:t>Kebiasaan penisbahan atau menasabkan diri, terutama menasabkan diri kepada orang tua, juga mendapat pengukuhan dalam Islam. Hal ini didasarkan pada firman Allah dalam Qs. Al-Furqan (25):54:</w:t>
      </w:r>
    </w:p>
    <w:p w:rsidR="002418F5" w:rsidRPr="00852565" w:rsidRDefault="002418F5" w:rsidP="002418F5">
      <w:pPr>
        <w:pStyle w:val="ListParagraph"/>
        <w:bidi/>
        <w:spacing w:after="0" w:line="360" w:lineRule="auto"/>
        <w:ind w:left="0" w:hanging="1"/>
        <w:jc w:val="both"/>
        <w:rPr>
          <w:rFonts w:ascii="Traditional Arabic" w:hAnsi="Traditional Arabic" w:cs="Traditional Arabic"/>
          <w:sz w:val="32"/>
          <w:szCs w:val="32"/>
          <w:rtl/>
        </w:rPr>
      </w:pPr>
      <w:r w:rsidRPr="00852565">
        <w:rPr>
          <w:rFonts w:ascii="Traditional Arabic" w:hAnsi="Traditional Arabic" w:cs="Traditional Arabic"/>
          <w:sz w:val="32"/>
          <w:szCs w:val="32"/>
          <w:rtl/>
        </w:rPr>
        <w:t>وَهُوَ الَّذِي خَلَقَ مِنَ الْمَاءِ بَشَرًا فَجَعَلَهُ نَسَبًا وَصِهْرًا وَكَانَ رَبُّكَ قَدِيرًا (٥٤)</w:t>
      </w:r>
    </w:p>
    <w:p w:rsidR="002418F5" w:rsidRPr="00852565" w:rsidRDefault="002418F5" w:rsidP="002418F5">
      <w:pPr>
        <w:pStyle w:val="ListParagraph"/>
        <w:spacing w:after="0" w:line="240" w:lineRule="auto"/>
        <w:ind w:left="567" w:firstLine="21"/>
        <w:jc w:val="both"/>
        <w:rPr>
          <w:rFonts w:asciiTheme="majorBidi" w:hAnsiTheme="majorBidi" w:cs="Times New Roman"/>
        </w:rPr>
      </w:pPr>
      <w:r>
        <w:rPr>
          <w:rFonts w:asciiTheme="majorBidi" w:hAnsiTheme="majorBidi" w:cs="Times New Roman"/>
        </w:rPr>
        <w:t>“</w:t>
      </w:r>
      <w:r w:rsidRPr="00A31CA6">
        <w:rPr>
          <w:rFonts w:asciiTheme="majorBidi" w:hAnsiTheme="majorBidi" w:cs="Times New Roman"/>
          <w:i/>
          <w:iCs/>
        </w:rPr>
        <w:t>Dan Dia (pula) yang menciptakan manusia dari air lalu Dia jadikan manusia itu (punya) keturunan dan mushaharah[1070] dan adalah Tuhanmu Maha Kuasa.</w:t>
      </w:r>
      <w:r>
        <w:rPr>
          <w:rFonts w:asciiTheme="majorBidi" w:hAnsiTheme="majorBidi" w:cs="Times New Roman"/>
          <w:i/>
          <w:iCs/>
        </w:rPr>
        <w:t xml:space="preserve"> </w:t>
      </w:r>
      <w:r>
        <w:rPr>
          <w:rFonts w:asciiTheme="majorBidi" w:hAnsiTheme="majorBidi" w:cs="Times New Roman"/>
        </w:rPr>
        <w:t>(</w:t>
      </w:r>
      <w:r>
        <w:rPr>
          <w:rFonts w:asciiTheme="majorBidi" w:hAnsiTheme="majorBidi"/>
        </w:rPr>
        <w:t>Qs. Al-Furqan (25):54</w:t>
      </w:r>
      <w:r>
        <w:rPr>
          <w:rFonts w:asciiTheme="majorBidi" w:hAnsiTheme="majorBidi" w:cs="Times New Roman"/>
        </w:rPr>
        <w:t>)</w:t>
      </w:r>
    </w:p>
    <w:p w:rsidR="002418F5" w:rsidRDefault="002418F5" w:rsidP="002418F5">
      <w:pPr>
        <w:pStyle w:val="ListParagraph"/>
        <w:spacing w:after="0" w:line="480" w:lineRule="auto"/>
        <w:ind w:left="0" w:firstLine="588"/>
        <w:jc w:val="both"/>
        <w:rPr>
          <w:rFonts w:asciiTheme="majorBidi" w:hAnsiTheme="majorBidi" w:cs="Times New Roman"/>
          <w:szCs w:val="28"/>
        </w:rPr>
      </w:pPr>
    </w:p>
    <w:p w:rsidR="002418F5" w:rsidRDefault="002418F5" w:rsidP="002418F5">
      <w:pPr>
        <w:pStyle w:val="ListParagraph"/>
        <w:spacing w:after="0" w:line="480" w:lineRule="auto"/>
        <w:ind w:left="0" w:firstLine="588"/>
        <w:jc w:val="both"/>
        <w:rPr>
          <w:rFonts w:asciiTheme="majorBidi" w:hAnsiTheme="majorBidi" w:cs="Times New Roman"/>
          <w:szCs w:val="28"/>
        </w:rPr>
      </w:pPr>
      <w:r>
        <w:rPr>
          <w:rFonts w:asciiTheme="majorBidi" w:hAnsiTheme="majorBidi" w:cs="Times New Roman"/>
          <w:szCs w:val="28"/>
        </w:rPr>
        <w:t>Ibn ‘Arabiy, seperti dikutip al-Qurthubiy, memberikan ulasan terhadap ayat ini bahwa nasab merupakan suatu konsep yang mencerminkan percampuran sel sperma laki-laki dan sel telur perempuan yang sejalan dengan ketentuan syara’. Kalau percampuran itu dilakukan dengan jalan maksiat, menentang aturan syara’, maka ia tak lebih dari proses biologis alami dan sama sekali tidak bisa disebut sebagai nasab yang sesungguhnya.</w:t>
      </w:r>
      <w:r>
        <w:rPr>
          <w:rStyle w:val="FootnoteReference"/>
          <w:rFonts w:asciiTheme="majorBidi" w:hAnsiTheme="majorBidi" w:cs="Times New Roman"/>
          <w:szCs w:val="28"/>
        </w:rPr>
        <w:footnoteReference w:id="28"/>
      </w:r>
    </w:p>
    <w:p w:rsidR="002418F5" w:rsidRDefault="002418F5" w:rsidP="005C56FC">
      <w:pPr>
        <w:pStyle w:val="ListParagraph"/>
        <w:spacing w:after="0" w:line="480" w:lineRule="auto"/>
        <w:ind w:left="0" w:firstLine="588"/>
        <w:jc w:val="both"/>
        <w:rPr>
          <w:rFonts w:asciiTheme="majorBidi" w:hAnsiTheme="majorBidi" w:cs="Times New Roman"/>
          <w:szCs w:val="28"/>
        </w:rPr>
      </w:pPr>
      <w:r>
        <w:rPr>
          <w:rFonts w:asciiTheme="majorBidi" w:hAnsiTheme="majorBidi" w:cs="Times New Roman"/>
          <w:szCs w:val="28"/>
        </w:rPr>
        <w:t>Persoalan nasab adalah pers</w:t>
      </w:r>
      <w:r w:rsidR="005C56FC">
        <w:rPr>
          <w:rFonts w:asciiTheme="majorBidi" w:hAnsiTheme="majorBidi" w:cs="Times New Roman"/>
          <w:szCs w:val="28"/>
        </w:rPr>
        <w:t>o</w:t>
      </w:r>
      <w:r>
        <w:rPr>
          <w:rFonts w:asciiTheme="majorBidi" w:hAnsiTheme="majorBidi" w:cs="Times New Roman"/>
          <w:szCs w:val="28"/>
        </w:rPr>
        <w:t xml:space="preserve">alan yang sangat penting dalam Islam. Ia tidak dapat dibuat begitu saja, sekehendak hati orang yang bersangkutan. Ia tidak bisa diadakan atas dasar kesepakatan para pihak, seperti pada akad muamalah lainnya. Persoalan nasab tidak ditentukan oleh agama yang dianut orang-orang yang terkait dengannya. Artinya, seagama atau tidaknya seseorang tidak akan mempengaruhi status hubungan nasabnya. Hal ini akan terlihat dalam beberapa ketentuan Allah dalam al-Qur’an, hubungan nasab antara orang-orang yang seagama (Islam) (Qs. Al-Ahzab (33): 5 dan 37), hubungan nasab antara ayah yang taat kepada Allah (Nabi Nuh) dengan anak yang ingkar kepada-Nya (Qs. Hud (11): 42-43), </w:t>
      </w:r>
      <w:r>
        <w:rPr>
          <w:rFonts w:asciiTheme="majorBidi" w:hAnsiTheme="majorBidi" w:cs="Times New Roman"/>
          <w:szCs w:val="28"/>
        </w:rPr>
        <w:lastRenderedPageBreak/>
        <w:t>hubungan nasab antara anak yang taat kepada Allah (Ibrahim) dengan ayah yang engkar (Qs. Maryam (19): 41-42) dan, hubungan nasab antara orang beriman dengan orang kafir, meskipun mereka tidak bisa saling berkasih-kasihan (Qs. Al-Mujadalah (58): 22). Oleh karena itu, orang yang mengislamkan orang lain tidak dapat dianggap menjadi wali dari orang yang diislamkannya itu. Ibn R</w:t>
      </w:r>
      <w:r w:rsidR="005C56FC">
        <w:rPr>
          <w:rFonts w:asciiTheme="majorBidi" w:hAnsiTheme="majorBidi"/>
          <w:szCs w:val="28"/>
        </w:rPr>
        <w:t>û</w:t>
      </w:r>
      <w:r>
        <w:rPr>
          <w:rFonts w:asciiTheme="majorBidi" w:hAnsiTheme="majorBidi" w:cs="Times New Roman"/>
          <w:szCs w:val="28"/>
        </w:rPr>
        <w:t>syd menyebutkan bahwa pendapat terakhir ini, selain dikemukan oleh al-Sy</w:t>
      </w:r>
      <w:r w:rsidR="005C56FC">
        <w:rPr>
          <w:rFonts w:asciiTheme="majorBidi" w:hAnsiTheme="majorBidi"/>
          <w:szCs w:val="28"/>
        </w:rPr>
        <w:t>â</w:t>
      </w:r>
      <w:r>
        <w:rPr>
          <w:rFonts w:asciiTheme="majorBidi" w:hAnsiTheme="majorBidi" w:cs="Times New Roman"/>
          <w:szCs w:val="28"/>
        </w:rPr>
        <w:t>fi’iy, juga dianut oleh Im</w:t>
      </w:r>
      <w:r w:rsidR="005C56FC">
        <w:rPr>
          <w:rFonts w:asciiTheme="majorBidi" w:hAnsiTheme="majorBidi"/>
          <w:szCs w:val="28"/>
        </w:rPr>
        <w:t>â</w:t>
      </w:r>
      <w:r>
        <w:rPr>
          <w:rFonts w:asciiTheme="majorBidi" w:hAnsiTheme="majorBidi" w:cs="Times New Roman"/>
          <w:szCs w:val="28"/>
        </w:rPr>
        <w:t>m M</w:t>
      </w:r>
      <w:r w:rsidR="005C56FC">
        <w:rPr>
          <w:rFonts w:asciiTheme="majorBidi" w:hAnsiTheme="majorBidi"/>
          <w:szCs w:val="28"/>
        </w:rPr>
        <w:t>â</w:t>
      </w:r>
      <w:r>
        <w:rPr>
          <w:rFonts w:asciiTheme="majorBidi" w:hAnsiTheme="majorBidi" w:cs="Times New Roman"/>
          <w:szCs w:val="28"/>
        </w:rPr>
        <w:t>lik, al-Tsawriy dan, D</w:t>
      </w:r>
      <w:r w:rsidR="005C56FC">
        <w:rPr>
          <w:rFonts w:asciiTheme="majorBidi" w:hAnsiTheme="majorBidi"/>
          <w:szCs w:val="28"/>
        </w:rPr>
        <w:t>â</w:t>
      </w:r>
      <w:r>
        <w:rPr>
          <w:rFonts w:asciiTheme="majorBidi" w:hAnsiTheme="majorBidi" w:cs="Times New Roman"/>
          <w:szCs w:val="28"/>
        </w:rPr>
        <w:t>wud. Sementara Im</w:t>
      </w:r>
      <w:r w:rsidR="005C56FC">
        <w:rPr>
          <w:rFonts w:asciiTheme="majorBidi" w:hAnsiTheme="majorBidi"/>
          <w:szCs w:val="28"/>
        </w:rPr>
        <w:t>â</w:t>
      </w:r>
      <w:r>
        <w:rPr>
          <w:rFonts w:asciiTheme="majorBidi" w:hAnsiTheme="majorBidi" w:cs="Times New Roman"/>
          <w:szCs w:val="28"/>
        </w:rPr>
        <w:t>m Ab</w:t>
      </w:r>
      <w:r w:rsidR="005C56FC">
        <w:rPr>
          <w:rFonts w:asciiTheme="majorBidi" w:hAnsiTheme="majorBidi"/>
          <w:szCs w:val="28"/>
        </w:rPr>
        <w:t>û</w:t>
      </w:r>
      <w:r>
        <w:rPr>
          <w:rFonts w:asciiTheme="majorBidi" w:hAnsiTheme="majorBidi" w:cs="Times New Roman"/>
          <w:szCs w:val="28"/>
        </w:rPr>
        <w:t xml:space="preserve"> Han</w:t>
      </w:r>
      <w:r w:rsidR="005C56FC">
        <w:rPr>
          <w:rFonts w:asciiTheme="majorBidi" w:hAnsiTheme="majorBidi"/>
          <w:szCs w:val="28"/>
        </w:rPr>
        <w:t>î</w:t>
      </w:r>
      <w:r>
        <w:rPr>
          <w:rFonts w:asciiTheme="majorBidi" w:hAnsiTheme="majorBidi" w:cs="Times New Roman"/>
          <w:szCs w:val="28"/>
        </w:rPr>
        <w:t>fah dan pengikutnya berpendapat sebaliknya, orang yang mengislamkan seseorang bertindak sebagai wali dari orang yang diislamkannya.</w:t>
      </w:r>
      <w:r>
        <w:rPr>
          <w:rStyle w:val="FootnoteReference"/>
          <w:rFonts w:asciiTheme="majorBidi" w:hAnsiTheme="majorBidi" w:cs="Times New Roman"/>
          <w:szCs w:val="28"/>
        </w:rPr>
        <w:footnoteReference w:id="29"/>
      </w:r>
    </w:p>
    <w:p w:rsidR="002418F5" w:rsidRDefault="002418F5" w:rsidP="002418F5">
      <w:pPr>
        <w:pStyle w:val="ListParagraph"/>
        <w:spacing w:after="0" w:line="480" w:lineRule="auto"/>
        <w:ind w:left="0" w:firstLine="588"/>
        <w:jc w:val="both"/>
        <w:rPr>
          <w:rFonts w:asciiTheme="majorBidi" w:hAnsiTheme="majorBidi" w:cs="Times New Roman"/>
          <w:szCs w:val="28"/>
        </w:rPr>
      </w:pPr>
      <w:r>
        <w:rPr>
          <w:rFonts w:asciiTheme="majorBidi" w:hAnsiTheme="majorBidi" w:cs="Times New Roman"/>
          <w:szCs w:val="28"/>
        </w:rPr>
        <w:t xml:space="preserve">Allah menyuruh menasabkan manusia dengan dua jenis nasab, yang memiliki (mengetahui) ayah dinasabkan kepada ayahnya, dan yang tidak memiliki (mengetahui) ayahnya dinasabkan kepada </w:t>
      </w:r>
      <w:r w:rsidRPr="007229E3">
        <w:rPr>
          <w:rFonts w:asciiTheme="majorBidi" w:hAnsiTheme="majorBidi" w:cs="Times New Roman"/>
          <w:i/>
          <w:iCs/>
          <w:szCs w:val="28"/>
        </w:rPr>
        <w:t>mawla</w:t>
      </w:r>
      <w:r>
        <w:rPr>
          <w:rFonts w:asciiTheme="majorBidi" w:hAnsiTheme="majorBidi" w:cs="Times New Roman"/>
          <w:szCs w:val="28"/>
        </w:rPr>
        <w:t>nya. Terkadang ada orang yang memiliki orang tua dan mawlanya, maka ia dinasabkan kepada ayahnya dan mawlanya. Akan tetapi, nasab yang lebih utama itu adalah kepada ayahnya. Ada juga orang-orang yang termasuk dalam jenis ketiga, yaitu mereka yang tidak diketahui orang tua dan walinya. Golongan terakhir ini dinisbahkan kepada peibadatan kepada Allah, agama, dan bangunan mereka.</w:t>
      </w:r>
      <w:r>
        <w:rPr>
          <w:rStyle w:val="FootnoteReference"/>
          <w:rFonts w:asciiTheme="majorBidi" w:hAnsiTheme="majorBidi" w:cs="Times New Roman"/>
          <w:szCs w:val="28"/>
        </w:rPr>
        <w:footnoteReference w:id="30"/>
      </w:r>
    </w:p>
    <w:p w:rsidR="002418F5" w:rsidRDefault="002418F5" w:rsidP="002418F5">
      <w:pPr>
        <w:pStyle w:val="ListParagraph"/>
        <w:spacing w:after="0" w:line="480" w:lineRule="auto"/>
        <w:ind w:left="0" w:firstLine="588"/>
        <w:jc w:val="both"/>
        <w:rPr>
          <w:rFonts w:asciiTheme="majorBidi" w:hAnsiTheme="majorBidi" w:cs="Times New Roman"/>
          <w:szCs w:val="28"/>
        </w:rPr>
      </w:pPr>
      <w:r>
        <w:rPr>
          <w:rFonts w:asciiTheme="majorBidi" w:hAnsiTheme="majorBidi" w:cs="Times New Roman"/>
          <w:szCs w:val="28"/>
        </w:rPr>
        <w:t xml:space="preserve">Seperti sudah diuraikan di atas, pada dasarnya nasab merupakan hubungan yang muncul akibat percampuran sel sperma dengan sel telur, terutama antara anak dengan orang tuanya (hubungan nasab asli). Dalam hal ini, laki-laki pemilik sel sperma disebut ayah dan perempuan pemilik sel telur disebut ibu. Ada perbedaan penting antara hubungan nasab seseorang dengan perempuan (ibunya) </w:t>
      </w:r>
      <w:r>
        <w:rPr>
          <w:rFonts w:asciiTheme="majorBidi" w:hAnsiTheme="majorBidi" w:cs="Times New Roman"/>
          <w:szCs w:val="28"/>
        </w:rPr>
        <w:lastRenderedPageBreak/>
        <w:t>dan hubungan nasab dengan laki-laki (ayahnya). Khusus untuk perempuan, penyebab dasar hubungan nasab adalah adalah unsur “keibuan” dalam artian hubungan melahirkan-dilahirkan yang terdapat antara si anak dengan ibunya (</w:t>
      </w:r>
      <w:r w:rsidR="005C56FC" w:rsidRPr="005C56FC">
        <w:rPr>
          <w:rFonts w:ascii="Traditional Arabic" w:hAnsi="Traditional Arabic" w:cs="Traditional Arabic"/>
          <w:szCs w:val="28"/>
          <w:rtl/>
        </w:rPr>
        <w:t>انفصال الولد عنها</w:t>
      </w:r>
      <w:r>
        <w:rPr>
          <w:rFonts w:asciiTheme="majorBidi" w:hAnsiTheme="majorBidi" w:cs="Times New Roman"/>
          <w:szCs w:val="28"/>
        </w:rPr>
        <w:t>) atau unsur melahirkan (</w:t>
      </w:r>
      <w:r w:rsidR="005C56FC" w:rsidRPr="005C56FC">
        <w:rPr>
          <w:rFonts w:ascii="Traditional Arabic" w:hAnsi="Traditional Arabic" w:cs="Traditional Arabic"/>
          <w:szCs w:val="28"/>
          <w:rtl/>
        </w:rPr>
        <w:t>الولادة</w:t>
      </w:r>
      <w:r>
        <w:rPr>
          <w:rFonts w:asciiTheme="majorBidi" w:hAnsiTheme="majorBidi" w:cs="Times New Roman"/>
          <w:szCs w:val="28"/>
        </w:rPr>
        <w:t>).</w:t>
      </w:r>
      <w:r>
        <w:rPr>
          <w:rStyle w:val="FootnoteReference"/>
          <w:rFonts w:asciiTheme="majorBidi" w:hAnsiTheme="majorBidi" w:cs="Times New Roman"/>
          <w:szCs w:val="28"/>
        </w:rPr>
        <w:footnoteReference w:id="31"/>
      </w:r>
    </w:p>
    <w:p w:rsidR="002418F5" w:rsidRDefault="002418F5" w:rsidP="002418F5">
      <w:pPr>
        <w:pStyle w:val="ListParagraph"/>
        <w:spacing w:after="0" w:line="480" w:lineRule="auto"/>
        <w:ind w:left="0" w:firstLine="588"/>
        <w:jc w:val="both"/>
        <w:rPr>
          <w:rFonts w:asciiTheme="majorBidi" w:hAnsiTheme="majorBidi" w:cs="Times New Roman"/>
          <w:szCs w:val="28"/>
        </w:rPr>
      </w:pPr>
      <w:r>
        <w:rPr>
          <w:rFonts w:asciiTheme="majorBidi" w:hAnsiTheme="majorBidi" w:cs="Times New Roman"/>
          <w:szCs w:val="28"/>
        </w:rPr>
        <w:t>Peran ini merupakan peran yang tidak tergantikan oleh dan sama sekali tidak menimbulkan keraguan bahwa si anak memang berasal darinya (dilahirkan dari rahimnya). Oleh karena itu, seorang perempuan tidak akan pernah bisa menafikan anak yang dilahirkannya, meskipun dari hubungan zina. Sementara laki-laki sama sekali tidak terikat langsung dengan kelahiran si anak, pada dasarnya bukanlah ayah si anak secara hukum. Hubungan itu baru muncul kalau si laki-laki tersebut mengakui anak itu sebagai anak.</w:t>
      </w:r>
      <w:r>
        <w:rPr>
          <w:rStyle w:val="FootnoteReference"/>
          <w:rFonts w:asciiTheme="majorBidi" w:hAnsiTheme="majorBidi" w:cs="Times New Roman"/>
          <w:szCs w:val="28"/>
        </w:rPr>
        <w:footnoteReference w:id="32"/>
      </w:r>
    </w:p>
    <w:p w:rsidR="002418F5" w:rsidRDefault="002418F5" w:rsidP="002418F5">
      <w:pPr>
        <w:pStyle w:val="ListParagraph"/>
        <w:spacing w:after="0" w:line="480" w:lineRule="auto"/>
        <w:ind w:left="0" w:firstLine="588"/>
        <w:jc w:val="both"/>
        <w:rPr>
          <w:rFonts w:asciiTheme="majorBidi" w:hAnsiTheme="majorBidi" w:cs="Times New Roman"/>
          <w:szCs w:val="28"/>
        </w:rPr>
      </w:pPr>
      <w:r>
        <w:rPr>
          <w:rFonts w:asciiTheme="majorBidi" w:hAnsiTheme="majorBidi" w:cs="Times New Roman"/>
          <w:szCs w:val="28"/>
        </w:rPr>
        <w:t xml:space="preserve">Unsur keibuan ini merupakan unsur penentu sangat kuat dan sangat penting. Sebagai contoh penting dan kuatnya unsur keibuan ini adalah kalau seorang budak perempuan melahirkan dua orang anak selama ia dimiliki tuannya, kemudian salah seorang anaknya dijual tuannya. Kalau tuannya mengakui nasab anak yang tertinggal di tangannya, maka secara otomatis anak yang telah dijual juga </w:t>
      </w:r>
      <w:r>
        <w:rPr>
          <w:rFonts w:asciiTheme="majorBidi" w:hAnsiTheme="majorBidi" w:cs="Times New Roman"/>
          <w:szCs w:val="28"/>
        </w:rPr>
        <w:lastRenderedPageBreak/>
        <w:t>dinasabkan kepadanya. Hal itu didasarkan pada kenyataan bahwa kedua anak tersebut memiliki ibu biologis yang sama.</w:t>
      </w:r>
      <w:r>
        <w:rPr>
          <w:rStyle w:val="FootnoteReference"/>
          <w:rFonts w:asciiTheme="majorBidi" w:hAnsiTheme="majorBidi" w:cs="Times New Roman"/>
          <w:szCs w:val="28"/>
        </w:rPr>
        <w:footnoteReference w:id="33"/>
      </w:r>
    </w:p>
    <w:p w:rsidR="002418F5" w:rsidRDefault="002418F5" w:rsidP="002418F5">
      <w:pPr>
        <w:pStyle w:val="ListParagraph"/>
        <w:spacing w:after="0" w:line="480" w:lineRule="auto"/>
        <w:ind w:left="0" w:firstLine="588"/>
        <w:jc w:val="both"/>
        <w:rPr>
          <w:rFonts w:asciiTheme="majorBidi" w:hAnsiTheme="majorBidi" w:cs="Times New Roman"/>
          <w:szCs w:val="28"/>
        </w:rPr>
      </w:pPr>
      <w:r>
        <w:rPr>
          <w:rFonts w:asciiTheme="majorBidi" w:hAnsiTheme="majorBidi" w:cs="Times New Roman"/>
          <w:szCs w:val="28"/>
        </w:rPr>
        <w:t>Kata ibu (</w:t>
      </w:r>
      <w:r w:rsidR="005C56FC">
        <w:rPr>
          <w:rFonts w:ascii="Traditional Arabic" w:hAnsi="Traditional Arabic" w:cs="Traditional Arabic" w:hint="cs"/>
          <w:szCs w:val="28"/>
          <w:rtl/>
        </w:rPr>
        <w:t>الأم</w:t>
      </w:r>
      <w:r>
        <w:rPr>
          <w:rFonts w:asciiTheme="majorBidi" w:hAnsiTheme="majorBidi" w:cs="Times New Roman"/>
          <w:szCs w:val="28"/>
        </w:rPr>
        <w:t>) sendiri dalam bahasa Arab dipahami sebagai istilah bagi perempuan yang melahirkan seseorang.</w:t>
      </w:r>
      <w:r>
        <w:rPr>
          <w:rStyle w:val="FootnoteReference"/>
          <w:rFonts w:asciiTheme="majorBidi" w:hAnsiTheme="majorBidi" w:cs="Times New Roman"/>
          <w:szCs w:val="28"/>
        </w:rPr>
        <w:footnoteReference w:id="34"/>
      </w:r>
      <w:r>
        <w:rPr>
          <w:rFonts w:asciiTheme="majorBidi" w:hAnsiTheme="majorBidi" w:cs="Times New Roman"/>
          <w:szCs w:val="28"/>
        </w:rPr>
        <w:t xml:space="preserve"> Hal itu diperkuat oleh pernyataan Allah dalam Qs. Al-Mujadalah (58):2:</w:t>
      </w:r>
    </w:p>
    <w:p w:rsidR="002418F5" w:rsidRPr="00F11BC7" w:rsidRDefault="002418F5" w:rsidP="002418F5">
      <w:pPr>
        <w:pStyle w:val="ListParagraph"/>
        <w:bidi/>
        <w:spacing w:after="0" w:line="360" w:lineRule="auto"/>
        <w:ind w:left="0" w:hanging="1"/>
        <w:jc w:val="both"/>
        <w:rPr>
          <w:rFonts w:ascii="Traditional Arabic" w:hAnsi="Traditional Arabic" w:cs="Traditional Arabic"/>
          <w:sz w:val="32"/>
          <w:szCs w:val="32"/>
          <w:rtl/>
        </w:rPr>
      </w:pPr>
      <w:r w:rsidRPr="00F11BC7">
        <w:rPr>
          <w:rFonts w:ascii="Traditional Arabic" w:hAnsi="Traditional Arabic" w:cs="Traditional Arabic"/>
          <w:sz w:val="32"/>
          <w:szCs w:val="32"/>
          <w:rtl/>
        </w:rPr>
        <w:t>الَّذِينَ يُظَاهِرُونَ مِنْكُمْ مِنْ نِسَائِهِمْ مَا هُنَّ أُمَّهَاتِهِمْ إِنْ أُمَّهَاتُهُمْ إِلا اللائِي وَلَدْنَهُمْ وَإِنَّهُمْ لَيَقُولُونَ مُنْكَرًا مِنَ الْقَوْلِ وَزُورًا وَإِنَّ اللَّهَ لَعَفُوٌّ غَفُورٌ (٢)</w:t>
      </w:r>
    </w:p>
    <w:p w:rsidR="002418F5" w:rsidRPr="00F11BC7" w:rsidRDefault="002418F5" w:rsidP="002418F5">
      <w:pPr>
        <w:pStyle w:val="ListParagraph"/>
        <w:spacing w:after="0" w:line="240" w:lineRule="auto"/>
        <w:ind w:left="567"/>
        <w:jc w:val="both"/>
        <w:rPr>
          <w:rFonts w:asciiTheme="majorBidi" w:hAnsiTheme="majorBidi" w:cs="Times New Roman"/>
        </w:rPr>
      </w:pPr>
      <w:r w:rsidRPr="00F11BC7">
        <w:rPr>
          <w:rFonts w:asciiTheme="majorBidi" w:hAnsiTheme="majorBidi" w:cs="Times New Roman"/>
          <w:i/>
          <w:iCs/>
        </w:rPr>
        <w:t>“Orang-orang yang menzhihar isterinya di antara kamu, (menganggap isterinya sebagai ibunya, padahal) Tiadalah isteri mereka itu ibu mereka. ibu-ibu mereka tidak lain hanyalah wanita yang melahirkan mereka. dan Sesungguhnya mereka sungguh-sungguh mengucapkan suatu Perkataan mungkar dan dusta. dan Sesungguhnya Allah Maha Pemaaf lagi Maha Pengampun.</w:t>
      </w:r>
      <w:r>
        <w:rPr>
          <w:rFonts w:asciiTheme="majorBidi" w:hAnsiTheme="majorBidi" w:cs="Times New Roman"/>
        </w:rPr>
        <w:t xml:space="preserve"> (</w:t>
      </w:r>
      <w:r>
        <w:rPr>
          <w:rFonts w:asciiTheme="majorBidi" w:hAnsiTheme="majorBidi" w:cs="Times New Roman"/>
          <w:szCs w:val="28"/>
        </w:rPr>
        <w:t>Qs. Al-Mujadalah (58):2</w:t>
      </w:r>
      <w:r>
        <w:rPr>
          <w:rFonts w:asciiTheme="majorBidi" w:hAnsiTheme="majorBidi" w:cs="Times New Roman"/>
        </w:rPr>
        <w:t>)</w:t>
      </w:r>
    </w:p>
    <w:p w:rsidR="002418F5" w:rsidRDefault="002418F5" w:rsidP="002418F5">
      <w:pPr>
        <w:pStyle w:val="ListParagraph"/>
        <w:spacing w:after="0" w:line="480" w:lineRule="auto"/>
        <w:ind w:left="0" w:firstLine="588"/>
        <w:jc w:val="both"/>
        <w:rPr>
          <w:rFonts w:asciiTheme="majorBidi" w:hAnsiTheme="majorBidi" w:cs="Times New Roman"/>
          <w:sz w:val="20"/>
          <w:szCs w:val="28"/>
        </w:rPr>
      </w:pPr>
    </w:p>
    <w:p w:rsidR="002418F5" w:rsidRDefault="002418F5" w:rsidP="002418F5">
      <w:pPr>
        <w:pStyle w:val="ListParagraph"/>
        <w:spacing w:after="0" w:line="480" w:lineRule="auto"/>
        <w:ind w:left="0" w:firstLine="588"/>
        <w:jc w:val="both"/>
        <w:rPr>
          <w:rFonts w:asciiTheme="majorBidi" w:hAnsiTheme="majorBidi" w:cs="Times New Roman"/>
          <w:szCs w:val="32"/>
        </w:rPr>
      </w:pPr>
      <w:r>
        <w:rPr>
          <w:rFonts w:asciiTheme="majorBidi" w:hAnsiTheme="majorBidi" w:cs="Times New Roman"/>
          <w:szCs w:val="32"/>
        </w:rPr>
        <w:t xml:space="preserve">Dalam khazanah </w:t>
      </w:r>
      <w:r w:rsidR="00530C77">
        <w:rPr>
          <w:rFonts w:asciiTheme="majorBidi" w:hAnsiTheme="majorBidi" w:cs="Times New Roman"/>
          <w:szCs w:val="32"/>
        </w:rPr>
        <w:t>fikih</w:t>
      </w:r>
      <w:r>
        <w:rPr>
          <w:rFonts w:asciiTheme="majorBidi" w:hAnsiTheme="majorBidi" w:cs="Times New Roman"/>
          <w:szCs w:val="32"/>
        </w:rPr>
        <w:t xml:space="preserve"> secara umum, ayat di atas biasanya dipakai sebagai salah satu penjelasan penting tentang hukum zhihar. Akan tetapi dalam ayat di atas juga disinggung dengan jelas bahwa ibu seseorang adalah orang yang melahirkannya. Status keibuan itu tidak akan pernah pindah kepada orag lain. Oleh karena itu tidak ada perbedaan </w:t>
      </w:r>
      <w:r w:rsidR="00AB2B22">
        <w:rPr>
          <w:rFonts w:asciiTheme="majorBidi" w:hAnsiTheme="majorBidi" w:cs="Times New Roman"/>
          <w:szCs w:val="32"/>
        </w:rPr>
        <w:t>di kalangan ilmuwan Islam bahwa hubungan nasab seorang anak dengan ibunya didasarkan atas hubungan melahirkan-dilahirkan antara manusia.</w:t>
      </w:r>
      <w:r w:rsidR="00AB2B22">
        <w:rPr>
          <w:rStyle w:val="FootnoteReference"/>
          <w:rFonts w:asciiTheme="majorBidi" w:hAnsiTheme="majorBidi" w:cs="Times New Roman"/>
          <w:szCs w:val="32"/>
        </w:rPr>
        <w:footnoteReference w:id="35"/>
      </w:r>
    </w:p>
    <w:p w:rsidR="00AB2B22" w:rsidRPr="00F11BC7" w:rsidRDefault="00AB2B22" w:rsidP="00AB2B22">
      <w:pPr>
        <w:pStyle w:val="ListParagraph"/>
        <w:spacing w:after="0" w:line="480" w:lineRule="auto"/>
        <w:ind w:left="0" w:firstLine="588"/>
        <w:jc w:val="both"/>
        <w:rPr>
          <w:rFonts w:asciiTheme="majorBidi" w:hAnsiTheme="majorBidi" w:cs="Times New Roman"/>
          <w:szCs w:val="32"/>
        </w:rPr>
      </w:pPr>
      <w:r>
        <w:rPr>
          <w:rFonts w:asciiTheme="majorBidi" w:hAnsiTheme="majorBidi" w:cs="Times New Roman"/>
          <w:szCs w:val="32"/>
        </w:rPr>
        <w:lastRenderedPageBreak/>
        <w:t xml:space="preserve">Dalam literatur fikih, terutama ulama Ahl al-Sunnah, persoalan nasab anak dengan ibunya menempati posisi “pinggiran” dalam bahasan mereka. Di kalangan ulama ahl al-sunnah, hanya ulama hanafiyah yang cukup memberikan perhatian ekstra terhadap persoalan nasab anak dengan ibunya. Persoalan nasab dianggap hak laki-laki (ayah), bukan hak perempuan (ibu). Sekedar contoh, ketika menjelaskan kasus permohonan penetapan nasab seorang perempuan yang tidak memiliki suami (meskipun pernah bersuami) dan tidak diketahui nasabnya, Ibn Qudhamah – ulama terkemuka Hanabilah – tetap menekankan adanya hubungan hukum yang menjadi </w:t>
      </w:r>
      <w:r w:rsidR="00B34C42">
        <w:rPr>
          <w:rFonts w:asciiTheme="majorBidi" w:hAnsiTheme="majorBidi" w:cs="Times New Roman"/>
          <w:szCs w:val="32"/>
        </w:rPr>
        <w:t xml:space="preserve">penyebab keberadaan si anak, terutama </w:t>
      </w:r>
      <w:r w:rsidR="00055784">
        <w:rPr>
          <w:rFonts w:asciiTheme="majorBidi" w:hAnsiTheme="majorBidi" w:cs="Times New Roman"/>
          <w:szCs w:val="32"/>
        </w:rPr>
        <w:t>perkawinan</w:t>
      </w:r>
      <w:r w:rsidR="00B34C42">
        <w:rPr>
          <w:rFonts w:asciiTheme="majorBidi" w:hAnsiTheme="majorBidi" w:cs="Times New Roman"/>
          <w:szCs w:val="32"/>
        </w:rPr>
        <w:t xml:space="preserve">. Ada dua riwayat yang dikemukannya. </w:t>
      </w:r>
      <w:r w:rsidR="00B34C42" w:rsidRPr="00B34C42">
        <w:rPr>
          <w:rFonts w:asciiTheme="majorBidi" w:hAnsiTheme="majorBidi" w:cs="Times New Roman"/>
          <w:i/>
          <w:iCs/>
          <w:szCs w:val="32"/>
        </w:rPr>
        <w:t>Pertama</w:t>
      </w:r>
      <w:r w:rsidR="00B34C42">
        <w:rPr>
          <w:rFonts w:asciiTheme="majorBidi" w:hAnsiTheme="majorBidi" w:cs="Times New Roman"/>
          <w:szCs w:val="32"/>
        </w:rPr>
        <w:t xml:space="preserve">, permohonan itu tidak diterima, karena ada kemungkinan si anak memiliki hubungan nasab dengan (mantan) suaminya, dan suaminya itu tidak mengakui tau tidak menganggap (menghubungkan) kelahiran anak itu sebagai hasil dari hubungan tercela (zina) dengan laki-laki lain. </w:t>
      </w:r>
      <w:r w:rsidR="00B34C42" w:rsidRPr="00B34C42">
        <w:rPr>
          <w:rFonts w:asciiTheme="majorBidi" w:hAnsiTheme="majorBidi" w:cs="Times New Roman"/>
          <w:i/>
          <w:iCs/>
          <w:szCs w:val="32"/>
        </w:rPr>
        <w:t>Kedua</w:t>
      </w:r>
      <w:r w:rsidR="00B34C42">
        <w:rPr>
          <w:rFonts w:asciiTheme="majorBidi" w:hAnsiTheme="majorBidi" w:cs="Times New Roman"/>
          <w:szCs w:val="32"/>
        </w:rPr>
        <w:t>, permohonan itu diterima, karena perempuan itu juga dianggap sebagai seseorang, layaknya laki-laki yang berhak mengajukan penetapan nasab tersebut dari (matan) suaminya itu.</w:t>
      </w:r>
      <w:r w:rsidR="00B34C42">
        <w:rPr>
          <w:rStyle w:val="FootnoteReference"/>
          <w:rFonts w:asciiTheme="majorBidi" w:hAnsiTheme="majorBidi" w:cs="Times New Roman"/>
          <w:szCs w:val="32"/>
        </w:rPr>
        <w:footnoteReference w:id="36"/>
      </w:r>
      <w:r w:rsidR="00B34C42">
        <w:rPr>
          <w:rFonts w:asciiTheme="majorBidi" w:hAnsiTheme="majorBidi" w:cs="Times New Roman"/>
          <w:szCs w:val="32"/>
        </w:rPr>
        <w:t xml:space="preserve">  </w:t>
      </w:r>
    </w:p>
    <w:p w:rsidR="002418F5" w:rsidRDefault="00B34C42" w:rsidP="000413A3">
      <w:pPr>
        <w:pStyle w:val="ListParagraph"/>
        <w:spacing w:after="0" w:line="480" w:lineRule="auto"/>
        <w:ind w:left="0" w:firstLine="588"/>
        <w:jc w:val="both"/>
        <w:rPr>
          <w:rFonts w:asciiTheme="majorBidi" w:hAnsiTheme="majorBidi" w:cs="Times New Roman"/>
          <w:szCs w:val="32"/>
        </w:rPr>
      </w:pPr>
      <w:r>
        <w:rPr>
          <w:rFonts w:asciiTheme="majorBidi" w:hAnsiTheme="majorBidi" w:cs="Times New Roman"/>
          <w:szCs w:val="32"/>
        </w:rPr>
        <w:t xml:space="preserve">Sebagai pengenal atau identitas bagi manusia, maka untuk nasab asli kepada ibu merupakan sesuatu yang secara meyakinkan “ada begitu saja” sejak si anak mulai tumbuh di dalam rahim si ibu. Lain halnya nasab kepada ayah, ia tidak bersifat “ada begitu saja”. Keberadaanya harus dibuktikan secara meyakinkan </w:t>
      </w:r>
      <w:r w:rsidR="000413A3">
        <w:rPr>
          <w:rFonts w:asciiTheme="majorBidi" w:hAnsiTheme="majorBidi" w:cs="Times New Roman"/>
          <w:szCs w:val="32"/>
        </w:rPr>
        <w:lastRenderedPageBreak/>
        <w:t xml:space="preserve">(disingkapkan: </w:t>
      </w:r>
      <w:r w:rsidR="000413A3" w:rsidRPr="000413A3">
        <w:rPr>
          <w:rFonts w:ascii="Traditional Arabic" w:hAnsi="Traditional Arabic" w:cs="Traditional Arabic"/>
          <w:szCs w:val="32"/>
          <w:rtl/>
        </w:rPr>
        <w:t>مكشوفة</w:t>
      </w:r>
      <w:r w:rsidR="000413A3">
        <w:rPr>
          <w:rFonts w:asciiTheme="majorBidi" w:hAnsiTheme="majorBidi" w:cs="Times New Roman"/>
          <w:szCs w:val="32"/>
        </w:rPr>
        <w:t>).</w:t>
      </w:r>
      <w:r w:rsidR="000413A3">
        <w:rPr>
          <w:rStyle w:val="FootnoteReference"/>
          <w:rFonts w:asciiTheme="majorBidi" w:hAnsiTheme="majorBidi" w:cs="Times New Roman"/>
          <w:szCs w:val="32"/>
        </w:rPr>
        <w:footnoteReference w:id="37"/>
      </w:r>
      <w:r w:rsidR="000413A3">
        <w:rPr>
          <w:rFonts w:asciiTheme="majorBidi" w:hAnsiTheme="majorBidi" w:cs="Times New Roman"/>
          <w:szCs w:val="32"/>
        </w:rPr>
        <w:t xml:space="preserve"> Oleh karena itu, ulama mengatakan bahwa nasab seorang anak terhadap ayahnya hanya terjadi karena tiga tindakan hukum, yaitu: Pertama, melalui perkawinan yang sah. Kedua, melalui perkawinan yang </w:t>
      </w:r>
      <w:r w:rsidR="004856C2" w:rsidRPr="004856C2">
        <w:rPr>
          <w:rFonts w:asciiTheme="majorBidi" w:hAnsiTheme="majorBidi" w:cs="Times New Roman"/>
          <w:i/>
          <w:iCs/>
          <w:szCs w:val="32"/>
        </w:rPr>
        <w:t>fâsid</w:t>
      </w:r>
      <w:r w:rsidR="000413A3">
        <w:rPr>
          <w:rFonts w:asciiTheme="majorBidi" w:hAnsiTheme="majorBidi" w:cs="Times New Roman"/>
          <w:szCs w:val="32"/>
        </w:rPr>
        <w:t>. Ketiga, melalui hubungan senggama karena ada syubhat nikah.</w:t>
      </w:r>
    </w:p>
    <w:p w:rsidR="00E72FCD" w:rsidRDefault="00E72FCD" w:rsidP="000413A3">
      <w:pPr>
        <w:pStyle w:val="ListParagraph"/>
        <w:spacing w:after="0" w:line="480" w:lineRule="auto"/>
        <w:ind w:left="0" w:firstLine="588"/>
        <w:jc w:val="both"/>
        <w:rPr>
          <w:rFonts w:asciiTheme="majorBidi" w:hAnsiTheme="majorBidi" w:cs="Times New Roman"/>
          <w:szCs w:val="32"/>
        </w:rPr>
      </w:pPr>
    </w:p>
    <w:p w:rsidR="000413A3" w:rsidRPr="005D4D2D" w:rsidRDefault="00E72FCD" w:rsidP="00770195">
      <w:pPr>
        <w:pStyle w:val="ListParagraph"/>
        <w:numPr>
          <w:ilvl w:val="0"/>
          <w:numId w:val="3"/>
        </w:numPr>
        <w:spacing w:after="0" w:line="480" w:lineRule="auto"/>
        <w:ind w:left="567" w:hanging="567"/>
        <w:jc w:val="both"/>
        <w:rPr>
          <w:rFonts w:asciiTheme="majorBidi" w:hAnsiTheme="majorBidi" w:cs="Times New Roman"/>
          <w:b/>
          <w:bCs/>
          <w:szCs w:val="32"/>
        </w:rPr>
      </w:pPr>
      <w:r w:rsidRPr="005D4D2D">
        <w:rPr>
          <w:rFonts w:asciiTheme="majorBidi" w:hAnsiTheme="majorBidi" w:cs="Times New Roman"/>
          <w:b/>
          <w:bCs/>
          <w:szCs w:val="32"/>
        </w:rPr>
        <w:t>Nikah yang sah sebagai penyebab munculnya nasab</w:t>
      </w:r>
    </w:p>
    <w:p w:rsidR="00E72FCD" w:rsidRDefault="00E72FCD" w:rsidP="00E72FCD">
      <w:pPr>
        <w:pStyle w:val="ListParagraph"/>
        <w:spacing w:after="0" w:line="480" w:lineRule="auto"/>
        <w:ind w:left="0" w:firstLine="567"/>
        <w:jc w:val="both"/>
        <w:rPr>
          <w:rFonts w:asciiTheme="majorBidi" w:hAnsiTheme="majorBidi" w:cs="Times New Roman"/>
          <w:szCs w:val="32"/>
        </w:rPr>
      </w:pPr>
      <w:r>
        <w:rPr>
          <w:rFonts w:asciiTheme="majorBidi" w:hAnsiTheme="majorBidi" w:cs="Times New Roman"/>
          <w:szCs w:val="32"/>
        </w:rPr>
        <w:t xml:space="preserve">Nikah yang sah, jika dipahami dari gabungan makna kebahasaan dua kata tersebut berarti akad untuk menghalalkan hubungan suami-isteri yang dilakukan sesuai dengan disyari’atkan, baik </w:t>
      </w:r>
      <w:r w:rsidR="00BD0D1F" w:rsidRPr="00BD0D1F">
        <w:rPr>
          <w:rFonts w:asciiTheme="majorBidi" w:hAnsiTheme="majorBidi" w:cs="Times New Roman"/>
          <w:i/>
          <w:iCs/>
          <w:szCs w:val="32"/>
        </w:rPr>
        <w:t>ashl</w:t>
      </w:r>
      <w:r>
        <w:rPr>
          <w:rFonts w:asciiTheme="majorBidi" w:hAnsiTheme="majorBidi" w:cs="Times New Roman"/>
          <w:szCs w:val="32"/>
        </w:rPr>
        <w:t xml:space="preserve">nya (substansinya: </w:t>
      </w:r>
      <w:r w:rsidRPr="00E72FCD">
        <w:rPr>
          <w:rFonts w:ascii="Traditional Arabic" w:hAnsi="Traditional Arabic" w:cs="Traditional Arabic"/>
          <w:szCs w:val="32"/>
          <w:rtl/>
        </w:rPr>
        <w:t>أصله</w:t>
      </w:r>
      <w:r>
        <w:rPr>
          <w:rFonts w:asciiTheme="majorBidi" w:hAnsiTheme="majorBidi" w:cs="Times New Roman"/>
          <w:szCs w:val="32"/>
        </w:rPr>
        <w:t>) maupun sifatnya. Sejalan dengan pengertian seperti itu, secara istilah ulama mendefinisikan nikah yang sah itu adalah:</w:t>
      </w:r>
    </w:p>
    <w:p w:rsidR="00E72FCD" w:rsidRDefault="00E72FCD" w:rsidP="00E72FCD">
      <w:pPr>
        <w:pStyle w:val="ListParagraph"/>
        <w:bidi/>
        <w:spacing w:after="0" w:line="480" w:lineRule="auto"/>
        <w:ind w:left="0" w:hanging="1"/>
        <w:jc w:val="both"/>
        <w:rPr>
          <w:rFonts w:ascii="Traditional Arabic" w:hAnsi="Traditional Arabic" w:cs="Traditional Arabic"/>
          <w:szCs w:val="32"/>
        </w:rPr>
      </w:pPr>
      <w:r>
        <w:rPr>
          <w:rFonts w:ascii="Traditional Arabic" w:hAnsi="Traditional Arabic" w:cs="Traditional Arabic" w:hint="cs"/>
          <w:szCs w:val="32"/>
          <w:rtl/>
        </w:rPr>
        <w:t>النكاح الصحيح ما يكون منعقدا نافذا مستجمعا لشرائط صحة انكاح.</w:t>
      </w:r>
      <w:r w:rsidRPr="00B708A5">
        <w:rPr>
          <w:rStyle w:val="FootnoteReference"/>
          <w:rFonts w:ascii="Traditional Arabic" w:hAnsi="Traditional Arabic" w:cs="Traditional Arabic"/>
          <w:rtl/>
        </w:rPr>
        <w:footnoteReference w:id="38"/>
      </w:r>
    </w:p>
    <w:p w:rsidR="00B708A5" w:rsidRDefault="00B708A5" w:rsidP="00B708A5">
      <w:pPr>
        <w:pStyle w:val="ListParagraph"/>
        <w:spacing w:after="0" w:line="480" w:lineRule="auto"/>
        <w:ind w:left="567" w:hanging="1"/>
        <w:jc w:val="both"/>
        <w:rPr>
          <w:rFonts w:asciiTheme="majorBidi" w:hAnsiTheme="majorBidi"/>
          <w:szCs w:val="32"/>
        </w:rPr>
      </w:pPr>
      <w:r w:rsidRPr="00B708A5">
        <w:rPr>
          <w:rFonts w:asciiTheme="majorBidi" w:hAnsiTheme="majorBidi"/>
          <w:i/>
          <w:iCs/>
          <w:szCs w:val="32"/>
        </w:rPr>
        <w:t>Nikah yang sah adalah pernikahan yang berlaku mengikat, menimbulkan akibat hukum serta memenuhi sumua syarat sahnya nikah.</w:t>
      </w:r>
    </w:p>
    <w:p w:rsidR="00B708A5" w:rsidRDefault="00B708A5" w:rsidP="00B708A5">
      <w:pPr>
        <w:pStyle w:val="ListParagraph"/>
        <w:spacing w:after="0" w:line="480" w:lineRule="auto"/>
        <w:ind w:left="0" w:firstLine="566"/>
        <w:jc w:val="both"/>
        <w:rPr>
          <w:rFonts w:asciiTheme="majorBidi" w:hAnsiTheme="majorBidi"/>
          <w:szCs w:val="32"/>
        </w:rPr>
      </w:pPr>
      <w:r>
        <w:rPr>
          <w:rFonts w:asciiTheme="majorBidi" w:hAnsiTheme="majorBidi"/>
          <w:szCs w:val="32"/>
        </w:rPr>
        <w:t xml:space="preserve">Pengertian di atas memperlihatkan bahwa penyebab mengikat serta timbulnya akibat hukum dari nikah yang sah itu adalah karena telah terpenuhi semua persyaratan </w:t>
      </w:r>
      <w:r w:rsidR="00055784">
        <w:rPr>
          <w:rFonts w:asciiTheme="majorBidi" w:hAnsiTheme="majorBidi"/>
          <w:szCs w:val="32"/>
        </w:rPr>
        <w:t>perkawinan</w:t>
      </w:r>
      <w:r>
        <w:rPr>
          <w:rFonts w:asciiTheme="majorBidi" w:hAnsiTheme="majorBidi"/>
          <w:szCs w:val="32"/>
        </w:rPr>
        <w:t xml:space="preserve"> yang sah, yaitu terpenuhinya rukun dan syarat akad nikah tersebut. Karena penentu sahnya </w:t>
      </w:r>
      <w:r w:rsidR="00055784">
        <w:rPr>
          <w:rFonts w:asciiTheme="majorBidi" w:hAnsiTheme="majorBidi"/>
          <w:szCs w:val="32"/>
        </w:rPr>
        <w:t>perkawinan</w:t>
      </w:r>
      <w:r>
        <w:rPr>
          <w:rFonts w:asciiTheme="majorBidi" w:hAnsiTheme="majorBidi"/>
          <w:szCs w:val="32"/>
        </w:rPr>
        <w:t xml:space="preserve"> itu adalah terpenuhinya rukun dan syaratnya.</w:t>
      </w:r>
    </w:p>
    <w:p w:rsidR="00B708A5" w:rsidRDefault="00B708A5" w:rsidP="00BD0D1F">
      <w:pPr>
        <w:pStyle w:val="ListParagraph"/>
        <w:spacing w:after="0" w:line="480" w:lineRule="auto"/>
        <w:ind w:left="0" w:firstLine="566"/>
        <w:jc w:val="both"/>
        <w:rPr>
          <w:rFonts w:asciiTheme="majorBidi" w:hAnsiTheme="majorBidi"/>
          <w:szCs w:val="32"/>
        </w:rPr>
      </w:pPr>
      <w:r>
        <w:rPr>
          <w:rFonts w:asciiTheme="majorBidi" w:hAnsiTheme="majorBidi"/>
          <w:szCs w:val="32"/>
        </w:rPr>
        <w:lastRenderedPageBreak/>
        <w:t>Rukun</w:t>
      </w:r>
      <w:r w:rsidR="00230363">
        <w:rPr>
          <w:rStyle w:val="FootnoteReference"/>
          <w:rFonts w:asciiTheme="majorBidi" w:hAnsiTheme="majorBidi"/>
          <w:szCs w:val="32"/>
        </w:rPr>
        <w:footnoteReference w:id="39"/>
      </w:r>
      <w:r>
        <w:rPr>
          <w:rFonts w:asciiTheme="majorBidi" w:hAnsiTheme="majorBidi"/>
          <w:szCs w:val="32"/>
        </w:rPr>
        <w:t xml:space="preserve"> </w:t>
      </w:r>
      <w:r w:rsidR="00055784">
        <w:rPr>
          <w:rFonts w:asciiTheme="majorBidi" w:hAnsiTheme="majorBidi"/>
          <w:szCs w:val="32"/>
        </w:rPr>
        <w:t>perkawinan</w:t>
      </w:r>
      <w:r>
        <w:rPr>
          <w:rFonts w:asciiTheme="majorBidi" w:hAnsiTheme="majorBidi"/>
          <w:szCs w:val="32"/>
        </w:rPr>
        <w:t xml:space="preserve"> dalam pandangan ulama Hanafiyyah hanyalah sighat </w:t>
      </w:r>
      <w:r w:rsidR="00BD0D1F">
        <w:rPr>
          <w:rFonts w:asciiTheme="majorBidi" w:hAnsiTheme="majorBidi"/>
          <w:i/>
          <w:iCs/>
          <w:szCs w:val="32"/>
        </w:rPr>
        <w:t>î</w:t>
      </w:r>
      <w:r w:rsidR="00BD0D1F" w:rsidRPr="00BD0D1F">
        <w:rPr>
          <w:rFonts w:asciiTheme="majorBidi" w:hAnsiTheme="majorBidi"/>
          <w:i/>
          <w:iCs/>
          <w:szCs w:val="32"/>
        </w:rPr>
        <w:t>jab</w:t>
      </w:r>
      <w:r w:rsidR="00BD0D1F">
        <w:rPr>
          <w:rFonts w:asciiTheme="majorBidi" w:hAnsiTheme="majorBidi"/>
          <w:szCs w:val="32"/>
        </w:rPr>
        <w:t xml:space="preserve"> dan </w:t>
      </w:r>
      <w:r w:rsidR="00BD0D1F" w:rsidRPr="00BD0D1F">
        <w:rPr>
          <w:rFonts w:asciiTheme="majorBidi" w:hAnsiTheme="majorBidi"/>
          <w:i/>
          <w:iCs/>
          <w:szCs w:val="32"/>
        </w:rPr>
        <w:t>q</w:t>
      </w:r>
      <w:r w:rsidR="00BD0D1F">
        <w:rPr>
          <w:rFonts w:asciiTheme="majorBidi" w:hAnsiTheme="majorBidi"/>
          <w:i/>
          <w:iCs/>
          <w:szCs w:val="32"/>
        </w:rPr>
        <w:t>â</w:t>
      </w:r>
      <w:r w:rsidR="00BD0D1F" w:rsidRPr="00BD0D1F">
        <w:rPr>
          <w:rFonts w:asciiTheme="majorBidi" w:hAnsiTheme="majorBidi"/>
          <w:i/>
          <w:iCs/>
          <w:szCs w:val="32"/>
        </w:rPr>
        <w:t>bul</w:t>
      </w:r>
      <w:r>
        <w:rPr>
          <w:rFonts w:asciiTheme="majorBidi" w:hAnsiTheme="majorBidi"/>
          <w:szCs w:val="32"/>
        </w:rPr>
        <w:t>.</w:t>
      </w:r>
      <w:r w:rsidR="00230363">
        <w:rPr>
          <w:rStyle w:val="FootnoteReference"/>
          <w:rFonts w:asciiTheme="majorBidi" w:hAnsiTheme="majorBidi"/>
          <w:szCs w:val="32"/>
        </w:rPr>
        <w:footnoteReference w:id="40"/>
      </w:r>
      <w:r w:rsidR="00CD525A">
        <w:rPr>
          <w:rFonts w:asciiTheme="majorBidi" w:hAnsiTheme="majorBidi"/>
          <w:szCs w:val="32"/>
        </w:rPr>
        <w:t xml:space="preserve"> Sedangkan menurut ulama Syafi’iyyah dan jumhur ulama, yang menjadi rukun</w:t>
      </w:r>
      <w:r w:rsidR="003B4BFD">
        <w:rPr>
          <w:rStyle w:val="FootnoteReference"/>
          <w:rFonts w:asciiTheme="majorBidi" w:hAnsiTheme="majorBidi"/>
          <w:szCs w:val="32"/>
        </w:rPr>
        <w:footnoteReference w:id="41"/>
      </w:r>
      <w:r w:rsidR="00CD525A">
        <w:rPr>
          <w:rFonts w:asciiTheme="majorBidi" w:hAnsiTheme="majorBidi"/>
          <w:szCs w:val="32"/>
        </w:rPr>
        <w:t xml:space="preserve"> nikah ada lima, yaitu </w:t>
      </w:r>
      <w:r w:rsidR="00CD525A" w:rsidRPr="00BD0D1F">
        <w:rPr>
          <w:rFonts w:asciiTheme="majorBidi" w:hAnsiTheme="majorBidi"/>
          <w:i/>
          <w:iCs/>
          <w:szCs w:val="32"/>
        </w:rPr>
        <w:t>shighat</w:t>
      </w:r>
      <w:r w:rsidR="00CD525A">
        <w:rPr>
          <w:rFonts w:asciiTheme="majorBidi" w:hAnsiTheme="majorBidi"/>
          <w:szCs w:val="32"/>
        </w:rPr>
        <w:t xml:space="preserve"> (</w:t>
      </w:r>
      <w:r w:rsidR="00BD0D1F">
        <w:rPr>
          <w:rFonts w:asciiTheme="majorBidi" w:hAnsiTheme="majorBidi"/>
          <w:i/>
          <w:iCs/>
          <w:szCs w:val="32"/>
        </w:rPr>
        <w:t>î</w:t>
      </w:r>
      <w:r w:rsidR="00CD525A" w:rsidRPr="00BD0D1F">
        <w:rPr>
          <w:rFonts w:asciiTheme="majorBidi" w:hAnsiTheme="majorBidi"/>
          <w:i/>
          <w:iCs/>
          <w:szCs w:val="32"/>
        </w:rPr>
        <w:t>jab</w:t>
      </w:r>
      <w:r w:rsidR="00CD525A">
        <w:rPr>
          <w:rFonts w:asciiTheme="majorBidi" w:hAnsiTheme="majorBidi"/>
          <w:szCs w:val="32"/>
        </w:rPr>
        <w:t xml:space="preserve"> dan </w:t>
      </w:r>
      <w:r w:rsidR="00CD525A" w:rsidRPr="00BD0D1F">
        <w:rPr>
          <w:rFonts w:asciiTheme="majorBidi" w:hAnsiTheme="majorBidi"/>
          <w:i/>
          <w:iCs/>
          <w:szCs w:val="32"/>
        </w:rPr>
        <w:t>q</w:t>
      </w:r>
      <w:r w:rsidR="00BD0D1F">
        <w:rPr>
          <w:rFonts w:asciiTheme="majorBidi" w:hAnsiTheme="majorBidi"/>
          <w:i/>
          <w:iCs/>
          <w:szCs w:val="32"/>
        </w:rPr>
        <w:t>â</w:t>
      </w:r>
      <w:r w:rsidR="00CD525A" w:rsidRPr="00BD0D1F">
        <w:rPr>
          <w:rFonts w:asciiTheme="majorBidi" w:hAnsiTheme="majorBidi"/>
          <w:i/>
          <w:iCs/>
          <w:szCs w:val="32"/>
        </w:rPr>
        <w:t>bul</w:t>
      </w:r>
      <w:r w:rsidR="00CD525A">
        <w:rPr>
          <w:rFonts w:asciiTheme="majorBidi" w:hAnsiTheme="majorBidi"/>
          <w:szCs w:val="32"/>
        </w:rPr>
        <w:t>), calon suami, calon isteri, wali dan saksi.</w:t>
      </w:r>
      <w:r w:rsidR="00CD525A">
        <w:rPr>
          <w:rStyle w:val="FootnoteReference"/>
          <w:rFonts w:asciiTheme="majorBidi" w:hAnsiTheme="majorBidi"/>
          <w:szCs w:val="32"/>
        </w:rPr>
        <w:footnoteReference w:id="42"/>
      </w:r>
    </w:p>
    <w:p w:rsidR="003B4BFD" w:rsidRDefault="003B4BFD" w:rsidP="006F3F6F">
      <w:pPr>
        <w:pStyle w:val="ListParagraph"/>
        <w:spacing w:after="0" w:line="480" w:lineRule="auto"/>
        <w:ind w:left="0" w:firstLine="566"/>
        <w:jc w:val="both"/>
        <w:rPr>
          <w:rFonts w:asciiTheme="majorBidi" w:hAnsiTheme="majorBidi"/>
          <w:szCs w:val="32"/>
        </w:rPr>
      </w:pPr>
      <w:r>
        <w:rPr>
          <w:rFonts w:asciiTheme="majorBidi" w:hAnsiTheme="majorBidi"/>
          <w:szCs w:val="32"/>
        </w:rPr>
        <w:t>Perbedaan rukun nikah yang kemukan di atas berimplikasi pada cakupan sah atau tidaknya (</w:t>
      </w:r>
      <w:r w:rsidRPr="003B4BFD">
        <w:rPr>
          <w:rFonts w:asciiTheme="majorBidi" w:hAnsiTheme="majorBidi"/>
          <w:i/>
          <w:iCs/>
          <w:szCs w:val="32"/>
        </w:rPr>
        <w:t>b</w:t>
      </w:r>
      <w:r>
        <w:rPr>
          <w:rFonts w:asciiTheme="majorBidi" w:hAnsiTheme="majorBidi"/>
          <w:i/>
          <w:iCs/>
          <w:szCs w:val="32"/>
        </w:rPr>
        <w:t>â</w:t>
      </w:r>
      <w:r w:rsidRPr="003B4BFD">
        <w:rPr>
          <w:rFonts w:asciiTheme="majorBidi" w:hAnsiTheme="majorBidi"/>
          <w:i/>
          <w:iCs/>
          <w:szCs w:val="32"/>
        </w:rPr>
        <w:t>thil</w:t>
      </w:r>
      <w:r>
        <w:rPr>
          <w:rFonts w:asciiTheme="majorBidi" w:hAnsiTheme="majorBidi"/>
          <w:szCs w:val="32"/>
        </w:rPr>
        <w:t xml:space="preserve">nya) </w:t>
      </w:r>
      <w:r w:rsidR="006F3F6F">
        <w:rPr>
          <w:rFonts w:asciiTheme="majorBidi" w:hAnsiTheme="majorBidi"/>
          <w:szCs w:val="32"/>
        </w:rPr>
        <w:t xml:space="preserve">suatu </w:t>
      </w:r>
      <w:r w:rsidR="00055784">
        <w:rPr>
          <w:rFonts w:asciiTheme="majorBidi" w:hAnsiTheme="majorBidi"/>
          <w:szCs w:val="32"/>
        </w:rPr>
        <w:t>perkawinan</w:t>
      </w:r>
      <w:r w:rsidR="006F3F6F">
        <w:rPr>
          <w:rFonts w:asciiTheme="majorBidi" w:hAnsiTheme="majorBidi"/>
          <w:szCs w:val="32"/>
        </w:rPr>
        <w:t xml:space="preserve"> menurut ulama Hanafiyyah dan jumhur. Rumusan ulama Hanafiyyah hanya menetapkan satu penentu utama sahnya suatu </w:t>
      </w:r>
      <w:r w:rsidR="00055784">
        <w:rPr>
          <w:rFonts w:asciiTheme="majorBidi" w:hAnsiTheme="majorBidi"/>
          <w:szCs w:val="32"/>
        </w:rPr>
        <w:t>perkawinan</w:t>
      </w:r>
      <w:r w:rsidR="006F3F6F">
        <w:rPr>
          <w:rFonts w:asciiTheme="majorBidi" w:hAnsiTheme="majorBidi"/>
          <w:szCs w:val="32"/>
        </w:rPr>
        <w:t xml:space="preserve">. Dalam hal ini, jika ijab qabul tidak ada, maka nikah yang dilangsungkan tersebut menjadi </w:t>
      </w:r>
      <w:r w:rsidR="006F3F6F" w:rsidRPr="003B4BFD">
        <w:rPr>
          <w:rFonts w:asciiTheme="majorBidi" w:hAnsiTheme="majorBidi"/>
          <w:i/>
          <w:iCs/>
          <w:szCs w:val="32"/>
        </w:rPr>
        <w:t>b</w:t>
      </w:r>
      <w:r w:rsidR="006F3F6F">
        <w:rPr>
          <w:rFonts w:asciiTheme="majorBidi" w:hAnsiTheme="majorBidi"/>
          <w:i/>
          <w:iCs/>
          <w:szCs w:val="32"/>
        </w:rPr>
        <w:t>â</w:t>
      </w:r>
      <w:r w:rsidR="006F3F6F" w:rsidRPr="003B4BFD">
        <w:rPr>
          <w:rFonts w:asciiTheme="majorBidi" w:hAnsiTheme="majorBidi"/>
          <w:i/>
          <w:iCs/>
          <w:szCs w:val="32"/>
        </w:rPr>
        <w:t>thil</w:t>
      </w:r>
      <w:r w:rsidR="006F3F6F">
        <w:rPr>
          <w:rFonts w:asciiTheme="majorBidi" w:hAnsiTheme="majorBidi"/>
          <w:i/>
          <w:iCs/>
          <w:szCs w:val="32"/>
        </w:rPr>
        <w:t xml:space="preserve">. </w:t>
      </w:r>
      <w:r w:rsidR="006F3F6F">
        <w:rPr>
          <w:rFonts w:asciiTheme="majorBidi" w:hAnsiTheme="majorBidi"/>
          <w:szCs w:val="32"/>
        </w:rPr>
        <w:t xml:space="preserve">Akan tetapi jika dilakukan tanpa wali, misalnya, sementara ijab dan qabul ada, maka nikah itu bukanlah nikah </w:t>
      </w:r>
      <w:r w:rsidR="006F3F6F" w:rsidRPr="003B4BFD">
        <w:rPr>
          <w:rFonts w:asciiTheme="majorBidi" w:hAnsiTheme="majorBidi"/>
          <w:i/>
          <w:iCs/>
          <w:szCs w:val="32"/>
        </w:rPr>
        <w:t>b</w:t>
      </w:r>
      <w:r w:rsidR="006F3F6F">
        <w:rPr>
          <w:rFonts w:asciiTheme="majorBidi" w:hAnsiTheme="majorBidi"/>
          <w:i/>
          <w:iCs/>
          <w:szCs w:val="32"/>
        </w:rPr>
        <w:t>â</w:t>
      </w:r>
      <w:r w:rsidR="006F3F6F" w:rsidRPr="003B4BFD">
        <w:rPr>
          <w:rFonts w:asciiTheme="majorBidi" w:hAnsiTheme="majorBidi"/>
          <w:i/>
          <w:iCs/>
          <w:szCs w:val="32"/>
        </w:rPr>
        <w:t>thil</w:t>
      </w:r>
      <w:r w:rsidR="006F3F6F">
        <w:rPr>
          <w:rFonts w:asciiTheme="majorBidi" w:hAnsiTheme="majorBidi"/>
          <w:i/>
          <w:iCs/>
          <w:szCs w:val="32"/>
        </w:rPr>
        <w:t xml:space="preserve">. </w:t>
      </w:r>
      <w:r w:rsidR="006F3F6F">
        <w:rPr>
          <w:rFonts w:asciiTheme="majorBidi" w:hAnsiTheme="majorBidi"/>
          <w:szCs w:val="32"/>
        </w:rPr>
        <w:t xml:space="preserve">Sementara jumhur ulama, memperketat keabsahan </w:t>
      </w:r>
      <w:r w:rsidR="00055784">
        <w:rPr>
          <w:rFonts w:asciiTheme="majorBidi" w:hAnsiTheme="majorBidi"/>
          <w:szCs w:val="32"/>
        </w:rPr>
        <w:t>perkawinan</w:t>
      </w:r>
      <w:r w:rsidR="00F70544">
        <w:rPr>
          <w:rFonts w:asciiTheme="majorBidi" w:hAnsiTheme="majorBidi"/>
          <w:szCs w:val="32"/>
        </w:rPr>
        <w:t xml:space="preserve">. Sahnya suatu </w:t>
      </w:r>
      <w:r w:rsidR="00055784">
        <w:rPr>
          <w:rFonts w:asciiTheme="majorBidi" w:hAnsiTheme="majorBidi"/>
          <w:szCs w:val="32"/>
        </w:rPr>
        <w:t>perkawinan</w:t>
      </w:r>
      <w:r w:rsidR="00F70544">
        <w:rPr>
          <w:rFonts w:asciiTheme="majorBidi" w:hAnsiTheme="majorBidi"/>
          <w:szCs w:val="32"/>
        </w:rPr>
        <w:t xml:space="preserve"> ditentukan oleh lima hal yang menjadi rukun dari </w:t>
      </w:r>
      <w:r w:rsidR="00055784">
        <w:rPr>
          <w:rFonts w:asciiTheme="majorBidi" w:hAnsiTheme="majorBidi"/>
          <w:szCs w:val="32"/>
        </w:rPr>
        <w:t>perkawinan</w:t>
      </w:r>
      <w:r w:rsidR="00F70544">
        <w:rPr>
          <w:rFonts w:asciiTheme="majorBidi" w:hAnsiTheme="majorBidi"/>
          <w:szCs w:val="32"/>
        </w:rPr>
        <w:t xml:space="preserve"> tersebut. Hal ini membawa konsekwensi, jika salah satu dari yang lima itu tidak terpenuhi, maka </w:t>
      </w:r>
      <w:r w:rsidR="00055784">
        <w:rPr>
          <w:rFonts w:asciiTheme="majorBidi" w:hAnsiTheme="majorBidi"/>
          <w:szCs w:val="32"/>
        </w:rPr>
        <w:t>perkawinan</w:t>
      </w:r>
      <w:r w:rsidR="00F70544">
        <w:rPr>
          <w:rFonts w:asciiTheme="majorBidi" w:hAnsiTheme="majorBidi"/>
          <w:szCs w:val="32"/>
        </w:rPr>
        <w:t xml:space="preserve"> itu batal secara hukum.</w:t>
      </w:r>
    </w:p>
    <w:p w:rsidR="0048777F" w:rsidRDefault="00F70544" w:rsidP="000D16BF">
      <w:pPr>
        <w:pStyle w:val="ListParagraph"/>
        <w:spacing w:after="0" w:line="480" w:lineRule="auto"/>
        <w:ind w:left="0" w:firstLine="566"/>
        <w:jc w:val="both"/>
        <w:rPr>
          <w:rFonts w:asciiTheme="majorBidi" w:hAnsiTheme="majorBidi"/>
          <w:szCs w:val="32"/>
        </w:rPr>
      </w:pPr>
      <w:r>
        <w:rPr>
          <w:rFonts w:asciiTheme="majorBidi" w:hAnsiTheme="majorBidi"/>
          <w:szCs w:val="32"/>
        </w:rPr>
        <w:lastRenderedPageBreak/>
        <w:t xml:space="preserve">Masing-masing rukun </w:t>
      </w:r>
      <w:r w:rsidR="00055784">
        <w:rPr>
          <w:rFonts w:asciiTheme="majorBidi" w:hAnsiTheme="majorBidi"/>
          <w:szCs w:val="32"/>
        </w:rPr>
        <w:t>perkawinan</w:t>
      </w:r>
      <w:r>
        <w:rPr>
          <w:rFonts w:asciiTheme="majorBidi" w:hAnsiTheme="majorBidi"/>
          <w:szCs w:val="32"/>
        </w:rPr>
        <w:t xml:space="preserve"> itu juga memiliki persyaratan spesifik agar dipandang sah.</w:t>
      </w:r>
      <w:r>
        <w:rPr>
          <w:rStyle w:val="FootnoteReference"/>
          <w:rFonts w:asciiTheme="majorBidi" w:hAnsiTheme="majorBidi"/>
          <w:szCs w:val="32"/>
        </w:rPr>
        <w:footnoteReference w:id="43"/>
      </w:r>
      <w:r>
        <w:rPr>
          <w:rFonts w:asciiTheme="majorBidi" w:hAnsiTheme="majorBidi"/>
          <w:szCs w:val="32"/>
        </w:rPr>
        <w:t xml:space="preserve"> Persyaratan ijab dan qabul adalah: </w:t>
      </w:r>
      <w:r w:rsidRPr="00F70544">
        <w:rPr>
          <w:rFonts w:asciiTheme="majorBidi" w:hAnsiTheme="majorBidi"/>
          <w:i/>
          <w:iCs/>
          <w:szCs w:val="32"/>
        </w:rPr>
        <w:t>Pertama</w:t>
      </w:r>
      <w:r>
        <w:rPr>
          <w:rFonts w:asciiTheme="majorBidi" w:hAnsiTheme="majorBidi"/>
          <w:szCs w:val="32"/>
        </w:rPr>
        <w:t xml:space="preserve">, harus dilafalkan oleh orang yang cakap bertindak hukum. </w:t>
      </w:r>
      <w:r w:rsidRPr="00F70544">
        <w:rPr>
          <w:rFonts w:asciiTheme="majorBidi" w:hAnsiTheme="majorBidi"/>
          <w:i/>
          <w:iCs/>
          <w:szCs w:val="32"/>
        </w:rPr>
        <w:t>Kedua</w:t>
      </w:r>
      <w:r w:rsidR="000D16BF">
        <w:rPr>
          <w:rFonts w:asciiTheme="majorBidi" w:hAnsiTheme="majorBidi"/>
          <w:szCs w:val="32"/>
        </w:rPr>
        <w:t>, harus dil</w:t>
      </w:r>
      <w:r>
        <w:rPr>
          <w:rFonts w:asciiTheme="majorBidi" w:hAnsiTheme="majorBidi"/>
          <w:szCs w:val="32"/>
        </w:rPr>
        <w:t>afalkan pada satu majelis</w:t>
      </w:r>
      <w:r w:rsidR="000D16BF">
        <w:rPr>
          <w:rFonts w:asciiTheme="majorBidi" w:hAnsiTheme="majorBidi"/>
          <w:szCs w:val="32"/>
        </w:rPr>
        <w:t xml:space="preserve">, tidak diselingi oleh persoalan lain. </w:t>
      </w:r>
      <w:r w:rsidR="000D16BF" w:rsidRPr="000D16BF">
        <w:rPr>
          <w:rFonts w:asciiTheme="majorBidi" w:hAnsiTheme="majorBidi"/>
          <w:i/>
          <w:iCs/>
          <w:szCs w:val="32"/>
        </w:rPr>
        <w:t>Ketiga</w:t>
      </w:r>
      <w:r w:rsidR="000D16BF">
        <w:rPr>
          <w:rFonts w:asciiTheme="majorBidi" w:hAnsiTheme="majorBidi"/>
          <w:szCs w:val="32"/>
        </w:rPr>
        <w:t xml:space="preserve">, qabul tidak boleh bernilai kurang dari ijab. </w:t>
      </w:r>
      <w:r w:rsidR="000D16BF" w:rsidRPr="000D16BF">
        <w:rPr>
          <w:rFonts w:asciiTheme="majorBidi" w:hAnsiTheme="majorBidi"/>
          <w:i/>
          <w:iCs/>
          <w:szCs w:val="32"/>
        </w:rPr>
        <w:t>Keempat</w:t>
      </w:r>
      <w:r w:rsidR="000D16BF">
        <w:rPr>
          <w:rFonts w:asciiTheme="majorBidi" w:hAnsiTheme="majorBidi"/>
          <w:i/>
          <w:iCs/>
          <w:szCs w:val="32"/>
        </w:rPr>
        <w:t xml:space="preserve">, </w:t>
      </w:r>
      <w:r w:rsidR="000D16BF">
        <w:rPr>
          <w:rFonts w:asciiTheme="majorBidi" w:hAnsiTheme="majorBidi"/>
          <w:szCs w:val="32"/>
        </w:rPr>
        <w:t xml:space="preserve">orang yang mengucapkan ijab tidak mencabutnya atau tidak menunjukkan sikap menolak sebelum qabul diucapkan. </w:t>
      </w:r>
      <w:r w:rsidR="000D16BF" w:rsidRPr="000D16BF">
        <w:rPr>
          <w:rFonts w:asciiTheme="majorBidi" w:hAnsiTheme="majorBidi"/>
          <w:i/>
          <w:iCs/>
          <w:szCs w:val="32"/>
        </w:rPr>
        <w:t>Kelima</w:t>
      </w:r>
      <w:r w:rsidR="000D16BF">
        <w:rPr>
          <w:rFonts w:asciiTheme="majorBidi" w:hAnsiTheme="majorBidi"/>
          <w:szCs w:val="32"/>
        </w:rPr>
        <w:t xml:space="preserve">, kedua pihak mendengar dan mengerti dengannya. </w:t>
      </w:r>
      <w:r w:rsidR="000D16BF" w:rsidRPr="000D16BF">
        <w:rPr>
          <w:rFonts w:asciiTheme="majorBidi" w:hAnsiTheme="majorBidi"/>
          <w:i/>
          <w:iCs/>
          <w:szCs w:val="32"/>
        </w:rPr>
        <w:t>Keenam</w:t>
      </w:r>
      <w:r w:rsidR="000D16BF">
        <w:rPr>
          <w:rFonts w:asciiTheme="majorBidi" w:hAnsiTheme="majorBidi"/>
          <w:szCs w:val="32"/>
        </w:rPr>
        <w:t xml:space="preserve">, keduanya harus tuntas, tidak dikaitkan dengan sesuatu yang akan terjadi kemudia. </w:t>
      </w:r>
      <w:r w:rsidR="000D16BF" w:rsidRPr="000D16BF">
        <w:rPr>
          <w:rFonts w:asciiTheme="majorBidi" w:hAnsiTheme="majorBidi"/>
          <w:i/>
          <w:iCs/>
          <w:szCs w:val="32"/>
        </w:rPr>
        <w:t>Ketujuh</w:t>
      </w:r>
      <w:r w:rsidR="000D16BF">
        <w:rPr>
          <w:rFonts w:asciiTheme="majorBidi" w:hAnsiTheme="majorBidi"/>
          <w:szCs w:val="32"/>
        </w:rPr>
        <w:t xml:space="preserve">, di dalamnya disebutkan identitas kedua pihak calon suami dan isteri. </w:t>
      </w:r>
      <w:r w:rsidR="000D16BF" w:rsidRPr="000D16BF">
        <w:rPr>
          <w:rFonts w:asciiTheme="majorBidi" w:hAnsiTheme="majorBidi"/>
          <w:i/>
          <w:iCs/>
          <w:szCs w:val="32"/>
        </w:rPr>
        <w:t>Kedelapan</w:t>
      </w:r>
      <w:r w:rsidR="000D16BF">
        <w:rPr>
          <w:rFonts w:asciiTheme="majorBidi" w:hAnsiTheme="majorBidi"/>
          <w:szCs w:val="32"/>
        </w:rPr>
        <w:t xml:space="preserve">, bersifat selamanya. Kalau dibatasi oleh waktu </w:t>
      </w:r>
      <w:r w:rsidR="0048777F">
        <w:rPr>
          <w:rFonts w:asciiTheme="majorBidi" w:hAnsiTheme="majorBidi"/>
          <w:szCs w:val="32"/>
        </w:rPr>
        <w:t>atau keadaan tertentu, menurut jumhur, nikah seperti itu haram.</w:t>
      </w:r>
    </w:p>
    <w:p w:rsidR="0048777F" w:rsidRDefault="0048777F" w:rsidP="000D16BF">
      <w:pPr>
        <w:pStyle w:val="ListParagraph"/>
        <w:spacing w:after="0" w:line="480" w:lineRule="auto"/>
        <w:ind w:left="0" w:firstLine="566"/>
        <w:jc w:val="both"/>
        <w:rPr>
          <w:rFonts w:asciiTheme="majorBidi" w:hAnsiTheme="majorBidi"/>
          <w:szCs w:val="32"/>
        </w:rPr>
      </w:pPr>
      <w:r>
        <w:rPr>
          <w:rFonts w:asciiTheme="majorBidi" w:hAnsiTheme="majorBidi"/>
          <w:szCs w:val="32"/>
        </w:rPr>
        <w:t xml:space="preserve">Calon suami harus memenuhi syarat sebagai berikut: </w:t>
      </w:r>
      <w:r w:rsidRPr="0048777F">
        <w:rPr>
          <w:rFonts w:asciiTheme="majorBidi" w:hAnsiTheme="majorBidi"/>
          <w:i/>
          <w:iCs/>
          <w:szCs w:val="32"/>
        </w:rPr>
        <w:t>Pertama</w:t>
      </w:r>
      <w:r>
        <w:rPr>
          <w:rFonts w:asciiTheme="majorBidi" w:hAnsiTheme="majorBidi"/>
          <w:szCs w:val="32"/>
        </w:rPr>
        <w:t xml:space="preserve">, sudah cakap hukum. </w:t>
      </w:r>
      <w:r w:rsidRPr="0048777F">
        <w:rPr>
          <w:rFonts w:asciiTheme="majorBidi" w:hAnsiTheme="majorBidi"/>
          <w:i/>
          <w:iCs/>
          <w:szCs w:val="32"/>
        </w:rPr>
        <w:t>Kedua</w:t>
      </w:r>
      <w:r>
        <w:rPr>
          <w:rFonts w:asciiTheme="majorBidi" w:hAnsiTheme="majorBidi"/>
          <w:szCs w:val="32"/>
        </w:rPr>
        <w:t>, tidak ada halangan syarak menikahi calon isterinya (tidak sedang ihram, misalnya). Kalau ia tidak bisa hadir dalam akad nikah, ia bisa mewakilkan kepada orang yang dipercayainya, dengan syarat orang tersebut telah cakap hukum dan merdeka. Sedangkan calon isteri disyaratkan tidak berhalangan secara syarak untuk dinikahi, baik secara mu’abbad atau bersifat mu’aqqat.</w:t>
      </w:r>
    </w:p>
    <w:p w:rsidR="00812E38" w:rsidRDefault="0048777F" w:rsidP="000D16BF">
      <w:pPr>
        <w:pStyle w:val="ListParagraph"/>
        <w:spacing w:after="0" w:line="480" w:lineRule="auto"/>
        <w:ind w:left="0" w:firstLine="566"/>
        <w:jc w:val="both"/>
        <w:rPr>
          <w:rFonts w:asciiTheme="majorBidi" w:hAnsiTheme="majorBidi"/>
          <w:szCs w:val="32"/>
        </w:rPr>
      </w:pPr>
      <w:r>
        <w:rPr>
          <w:rFonts w:asciiTheme="majorBidi" w:hAnsiTheme="majorBidi"/>
          <w:szCs w:val="32"/>
        </w:rPr>
        <w:t xml:space="preserve">Para saksi diharuskan memenuhi syarat-syarat berikut: </w:t>
      </w:r>
      <w:r w:rsidRPr="0048777F">
        <w:rPr>
          <w:rFonts w:asciiTheme="majorBidi" w:hAnsiTheme="majorBidi"/>
          <w:i/>
          <w:iCs/>
          <w:szCs w:val="32"/>
        </w:rPr>
        <w:t>Pertama</w:t>
      </w:r>
      <w:r>
        <w:rPr>
          <w:rFonts w:asciiTheme="majorBidi" w:hAnsiTheme="majorBidi"/>
          <w:szCs w:val="32"/>
        </w:rPr>
        <w:t xml:space="preserve">, cakap bertindak hukum. </w:t>
      </w:r>
      <w:r w:rsidRPr="0048777F">
        <w:rPr>
          <w:rFonts w:asciiTheme="majorBidi" w:hAnsiTheme="majorBidi"/>
          <w:i/>
          <w:iCs/>
          <w:szCs w:val="32"/>
        </w:rPr>
        <w:t>Kedua</w:t>
      </w:r>
      <w:r>
        <w:rPr>
          <w:rFonts w:asciiTheme="majorBidi" w:hAnsiTheme="majorBidi"/>
          <w:szCs w:val="32"/>
        </w:rPr>
        <w:t xml:space="preserve">, minimal dua orang. </w:t>
      </w:r>
      <w:r w:rsidRPr="0048777F">
        <w:rPr>
          <w:rFonts w:asciiTheme="majorBidi" w:hAnsiTheme="majorBidi"/>
          <w:i/>
          <w:iCs/>
          <w:szCs w:val="32"/>
        </w:rPr>
        <w:t>Ketiga</w:t>
      </w:r>
      <w:r>
        <w:rPr>
          <w:rFonts w:asciiTheme="majorBidi" w:hAnsiTheme="majorBidi"/>
          <w:szCs w:val="32"/>
        </w:rPr>
        <w:t xml:space="preserve">, laki-laki. </w:t>
      </w:r>
      <w:r w:rsidRPr="0048777F">
        <w:rPr>
          <w:rFonts w:asciiTheme="majorBidi" w:hAnsiTheme="majorBidi"/>
          <w:i/>
          <w:iCs/>
          <w:szCs w:val="32"/>
        </w:rPr>
        <w:t>Keempat</w:t>
      </w:r>
      <w:r>
        <w:rPr>
          <w:rFonts w:asciiTheme="majorBidi" w:hAnsiTheme="majorBidi"/>
          <w:szCs w:val="32"/>
        </w:rPr>
        <w:t xml:space="preserve">, </w:t>
      </w:r>
      <w:r w:rsidR="00812E38">
        <w:rPr>
          <w:rFonts w:asciiTheme="majorBidi" w:hAnsiTheme="majorBidi"/>
          <w:szCs w:val="32"/>
        </w:rPr>
        <w:t xml:space="preserve">merdeka. </w:t>
      </w:r>
      <w:r w:rsidR="00812E38" w:rsidRPr="00812E38">
        <w:rPr>
          <w:rFonts w:asciiTheme="majorBidi" w:hAnsiTheme="majorBidi"/>
          <w:i/>
          <w:iCs/>
          <w:szCs w:val="32"/>
        </w:rPr>
        <w:t>Kelima</w:t>
      </w:r>
      <w:r w:rsidR="00812E38">
        <w:rPr>
          <w:rFonts w:asciiTheme="majorBidi" w:hAnsiTheme="majorBidi"/>
          <w:szCs w:val="32"/>
        </w:rPr>
        <w:t xml:space="preserve">, adil, yaitu yang berpendirian teguh dan menjalankan semua ajaran agam, meskipun secara lahiriyah. </w:t>
      </w:r>
      <w:r w:rsidR="00812E38" w:rsidRPr="00812E38">
        <w:rPr>
          <w:rFonts w:asciiTheme="majorBidi" w:hAnsiTheme="majorBidi"/>
          <w:i/>
          <w:iCs/>
          <w:szCs w:val="32"/>
        </w:rPr>
        <w:t>Keenam</w:t>
      </w:r>
      <w:r w:rsidR="00812E38">
        <w:rPr>
          <w:rFonts w:asciiTheme="majorBidi" w:hAnsiTheme="majorBidi"/>
          <w:szCs w:val="32"/>
        </w:rPr>
        <w:t xml:space="preserve">, muslim. </w:t>
      </w:r>
      <w:r w:rsidR="00812E38" w:rsidRPr="00812E38">
        <w:rPr>
          <w:rFonts w:asciiTheme="majorBidi" w:hAnsiTheme="majorBidi"/>
          <w:i/>
          <w:iCs/>
          <w:szCs w:val="32"/>
        </w:rPr>
        <w:t>Ketujuh</w:t>
      </w:r>
      <w:r w:rsidR="00812E38">
        <w:rPr>
          <w:rFonts w:asciiTheme="majorBidi" w:hAnsiTheme="majorBidi"/>
          <w:szCs w:val="32"/>
        </w:rPr>
        <w:t xml:space="preserve">, dapat melihat. </w:t>
      </w:r>
      <w:r w:rsidR="00812E38" w:rsidRPr="00812E38">
        <w:rPr>
          <w:rFonts w:asciiTheme="majorBidi" w:hAnsiTheme="majorBidi"/>
          <w:i/>
          <w:iCs/>
          <w:szCs w:val="32"/>
        </w:rPr>
        <w:t>Kedelapan</w:t>
      </w:r>
      <w:r w:rsidR="00812E38">
        <w:rPr>
          <w:rFonts w:asciiTheme="majorBidi" w:hAnsiTheme="majorBidi"/>
          <w:szCs w:val="32"/>
        </w:rPr>
        <w:t xml:space="preserve">, hadir pada waktu ijab dan qabul dilaksanakan. Kehadiran saksi ini </w:t>
      </w:r>
      <w:r w:rsidR="00812E38">
        <w:rPr>
          <w:rFonts w:asciiTheme="majorBidi" w:hAnsiTheme="majorBidi"/>
          <w:szCs w:val="32"/>
        </w:rPr>
        <w:lastRenderedPageBreak/>
        <w:t>sangat penting, sebab nikah harus diketahui orang ramai, maka saksi merupakan wakil orang banyak. Kalau nikah tersebut tidak diumumkan (nikah al-sirr), menurut jumhur tetap sah. Sementara menurut ulama Malikiyah, nikah al-sirr tersebut tidak sah.</w:t>
      </w:r>
    </w:p>
    <w:p w:rsidR="00812E38" w:rsidRDefault="00812E38" w:rsidP="000D16BF">
      <w:pPr>
        <w:pStyle w:val="ListParagraph"/>
        <w:spacing w:after="0" w:line="480" w:lineRule="auto"/>
        <w:ind w:left="0" w:firstLine="566"/>
        <w:jc w:val="both"/>
        <w:rPr>
          <w:rFonts w:asciiTheme="majorBidi" w:hAnsiTheme="majorBidi"/>
          <w:szCs w:val="32"/>
        </w:rPr>
      </w:pPr>
      <w:r>
        <w:rPr>
          <w:rFonts w:asciiTheme="majorBidi" w:hAnsiTheme="majorBidi"/>
          <w:szCs w:val="32"/>
        </w:rPr>
        <w:t xml:space="preserve">Sedangkan wali disyaratkan sebagai berikut: </w:t>
      </w:r>
      <w:r w:rsidRPr="00812E38">
        <w:rPr>
          <w:rFonts w:asciiTheme="majorBidi" w:hAnsiTheme="majorBidi"/>
          <w:i/>
          <w:iCs/>
          <w:szCs w:val="32"/>
        </w:rPr>
        <w:t>Pertama</w:t>
      </w:r>
      <w:r>
        <w:rPr>
          <w:rFonts w:asciiTheme="majorBidi" w:hAnsiTheme="majorBidi"/>
          <w:szCs w:val="32"/>
        </w:rPr>
        <w:t xml:space="preserve">, cakap hukum. </w:t>
      </w:r>
      <w:r w:rsidRPr="00812E38">
        <w:rPr>
          <w:rFonts w:asciiTheme="majorBidi" w:hAnsiTheme="majorBidi"/>
          <w:i/>
          <w:iCs/>
          <w:szCs w:val="32"/>
        </w:rPr>
        <w:t>Kedua</w:t>
      </w:r>
      <w:r>
        <w:rPr>
          <w:rFonts w:asciiTheme="majorBidi" w:hAnsiTheme="majorBidi"/>
          <w:szCs w:val="32"/>
        </w:rPr>
        <w:t xml:space="preserve">, merdeka. </w:t>
      </w:r>
      <w:r w:rsidRPr="00812E38">
        <w:rPr>
          <w:rFonts w:asciiTheme="majorBidi" w:hAnsiTheme="majorBidi"/>
          <w:i/>
          <w:iCs/>
          <w:szCs w:val="32"/>
        </w:rPr>
        <w:t>Ketiga</w:t>
      </w:r>
      <w:r>
        <w:rPr>
          <w:rFonts w:asciiTheme="majorBidi" w:hAnsiTheme="majorBidi"/>
          <w:szCs w:val="32"/>
        </w:rPr>
        <w:t xml:space="preserve">, muslim. </w:t>
      </w:r>
      <w:r w:rsidRPr="00812E38">
        <w:rPr>
          <w:rFonts w:asciiTheme="majorBidi" w:hAnsiTheme="majorBidi"/>
          <w:i/>
          <w:iCs/>
          <w:szCs w:val="32"/>
        </w:rPr>
        <w:t>Keempat</w:t>
      </w:r>
      <w:r>
        <w:rPr>
          <w:rFonts w:asciiTheme="majorBidi" w:hAnsiTheme="majorBidi"/>
          <w:szCs w:val="32"/>
        </w:rPr>
        <w:t xml:space="preserve">, laki-laki. </w:t>
      </w:r>
      <w:r w:rsidRPr="00812E38">
        <w:rPr>
          <w:rFonts w:asciiTheme="majorBidi" w:hAnsiTheme="majorBidi"/>
          <w:i/>
          <w:iCs/>
          <w:szCs w:val="32"/>
        </w:rPr>
        <w:t>Kelima</w:t>
      </w:r>
      <w:r>
        <w:rPr>
          <w:rFonts w:asciiTheme="majorBidi" w:hAnsiTheme="majorBidi"/>
          <w:szCs w:val="32"/>
        </w:rPr>
        <w:t xml:space="preserve">, adil. </w:t>
      </w:r>
      <w:r w:rsidRPr="00812E38">
        <w:rPr>
          <w:rFonts w:asciiTheme="majorBidi" w:hAnsiTheme="majorBidi"/>
          <w:i/>
          <w:iCs/>
          <w:szCs w:val="32"/>
        </w:rPr>
        <w:t>Keenam</w:t>
      </w:r>
      <w:r>
        <w:rPr>
          <w:rFonts w:asciiTheme="majorBidi" w:hAnsiTheme="majorBidi"/>
          <w:szCs w:val="32"/>
        </w:rPr>
        <w:t xml:space="preserve">, cerdas. </w:t>
      </w:r>
      <w:r w:rsidRPr="00812E38">
        <w:rPr>
          <w:rFonts w:asciiTheme="majorBidi" w:hAnsiTheme="majorBidi"/>
          <w:i/>
          <w:iCs/>
          <w:szCs w:val="32"/>
        </w:rPr>
        <w:t>Ketujuh</w:t>
      </w:r>
      <w:r>
        <w:rPr>
          <w:rFonts w:asciiTheme="majorBidi" w:hAnsiTheme="majorBidi"/>
          <w:szCs w:val="32"/>
        </w:rPr>
        <w:t>, tidak sedang melaksanakan ihram atau haji. Larangan menikahkan dan dinikahkan (termasuk syarat bagi pasangan calon suami-isteri) didasarkan pada hadis berikut:</w:t>
      </w:r>
    </w:p>
    <w:p w:rsidR="00812E38" w:rsidRPr="00812E38" w:rsidRDefault="00050A6E" w:rsidP="00050A6E">
      <w:pPr>
        <w:pStyle w:val="ListParagraph"/>
        <w:bidi/>
        <w:spacing w:after="0" w:line="360" w:lineRule="auto"/>
        <w:ind w:left="0" w:right="567" w:hanging="1"/>
        <w:jc w:val="both"/>
        <w:rPr>
          <w:rFonts w:ascii="Traditional Arabic" w:hAnsi="Traditional Arabic" w:cs="Traditional Arabic"/>
          <w:szCs w:val="32"/>
          <w:rtl/>
        </w:rPr>
      </w:pPr>
      <w:r>
        <w:rPr>
          <w:rFonts w:ascii="Traditional Arabic" w:hAnsi="Traditional Arabic" w:cs="Traditional Arabic" w:hint="cs"/>
          <w:szCs w:val="32"/>
          <w:rtl/>
        </w:rPr>
        <w:t>عن عثمان بن عفان يقول قال رسول الله صلى الله عليه وسلم لا ينكح المحرم ولا ينكح ولا يخطب (رواه مسلم أبو داود و النسائى و ابن ماجة و ابن حبان و البيهقى و الدارقطنى)</w:t>
      </w:r>
    </w:p>
    <w:p w:rsidR="00F70544" w:rsidRDefault="00050A6E" w:rsidP="00050A6E">
      <w:pPr>
        <w:pStyle w:val="ListParagraph"/>
        <w:spacing w:after="0" w:line="240" w:lineRule="auto"/>
        <w:ind w:left="567" w:hanging="1"/>
        <w:jc w:val="both"/>
        <w:rPr>
          <w:rFonts w:asciiTheme="majorBidi" w:hAnsiTheme="majorBidi"/>
          <w:szCs w:val="32"/>
        </w:rPr>
      </w:pPr>
      <w:r w:rsidRPr="00050A6E">
        <w:rPr>
          <w:rFonts w:asciiTheme="majorBidi" w:hAnsiTheme="majorBidi"/>
          <w:i/>
          <w:iCs/>
          <w:szCs w:val="32"/>
        </w:rPr>
        <w:t>Dari ‘Ustman ibn Affan, ia berkata: “Rasulullah SAW telah bersabda: Orang yang sedang ihram tidak boleh menikah, menikahkan dan meminang”.</w:t>
      </w:r>
      <w:r>
        <w:rPr>
          <w:rFonts w:asciiTheme="majorBidi" w:hAnsiTheme="majorBidi"/>
          <w:szCs w:val="32"/>
        </w:rPr>
        <w:t xml:space="preserve"> (HR.</w:t>
      </w:r>
      <w:r w:rsidR="00812E38">
        <w:rPr>
          <w:rFonts w:asciiTheme="majorBidi" w:hAnsiTheme="majorBidi"/>
          <w:szCs w:val="32"/>
        </w:rPr>
        <w:t xml:space="preserve"> </w:t>
      </w:r>
      <w:r>
        <w:rPr>
          <w:rFonts w:asciiTheme="majorBidi" w:hAnsiTheme="majorBidi"/>
          <w:szCs w:val="32"/>
        </w:rPr>
        <w:t>Muslim, Abu Dawud, al-Nasa’iy, Ibn Majah, Ibn Hibban, al-Bayhaqiy dan al-Daruquthniy)</w:t>
      </w:r>
    </w:p>
    <w:p w:rsidR="00050A6E" w:rsidRDefault="00050A6E" w:rsidP="00050A6E">
      <w:pPr>
        <w:pStyle w:val="ListParagraph"/>
        <w:spacing w:after="0" w:line="240" w:lineRule="auto"/>
        <w:ind w:left="0" w:firstLine="566"/>
        <w:jc w:val="both"/>
        <w:rPr>
          <w:rFonts w:asciiTheme="majorBidi" w:hAnsiTheme="majorBidi"/>
          <w:szCs w:val="32"/>
        </w:rPr>
      </w:pPr>
    </w:p>
    <w:p w:rsidR="00050A6E" w:rsidRDefault="00050A6E" w:rsidP="004E365A">
      <w:pPr>
        <w:pStyle w:val="ListParagraph"/>
        <w:spacing w:after="0" w:line="480" w:lineRule="auto"/>
        <w:ind w:left="0" w:firstLine="566"/>
        <w:jc w:val="both"/>
        <w:rPr>
          <w:rFonts w:asciiTheme="majorBidi" w:hAnsiTheme="majorBidi"/>
          <w:szCs w:val="32"/>
        </w:rPr>
      </w:pPr>
      <w:r>
        <w:rPr>
          <w:rFonts w:asciiTheme="majorBidi" w:hAnsiTheme="majorBidi"/>
          <w:szCs w:val="32"/>
        </w:rPr>
        <w:t xml:space="preserve">Setelah akad nikah dilangsungkan ada beberapa hak dan kewajiban yang harus </w:t>
      </w:r>
      <w:r w:rsidR="00ED779E">
        <w:rPr>
          <w:rFonts w:asciiTheme="majorBidi" w:hAnsiTheme="majorBidi"/>
          <w:szCs w:val="32"/>
        </w:rPr>
        <w:t xml:space="preserve">dipenuhi dan dipelihara oleh pasangan suami dan isteri, yaitu: </w:t>
      </w:r>
      <w:r w:rsidR="00ED779E" w:rsidRPr="00ED779E">
        <w:rPr>
          <w:rFonts w:asciiTheme="majorBidi" w:hAnsiTheme="majorBidi"/>
          <w:i/>
          <w:iCs/>
          <w:szCs w:val="32"/>
        </w:rPr>
        <w:t>Pertama</w:t>
      </w:r>
      <w:r w:rsidR="00ED779E">
        <w:rPr>
          <w:rFonts w:asciiTheme="majorBidi" w:hAnsiTheme="majorBidi"/>
          <w:szCs w:val="32"/>
        </w:rPr>
        <w:t xml:space="preserve">, halal melakukan hubungan suami-isteri. </w:t>
      </w:r>
      <w:r w:rsidR="00ED779E" w:rsidRPr="00ED779E">
        <w:rPr>
          <w:rFonts w:asciiTheme="majorBidi" w:hAnsiTheme="majorBidi"/>
          <w:i/>
          <w:iCs/>
          <w:szCs w:val="32"/>
        </w:rPr>
        <w:t>Kedua</w:t>
      </w:r>
      <w:r w:rsidR="00ED779E">
        <w:rPr>
          <w:rFonts w:asciiTheme="majorBidi" w:hAnsiTheme="majorBidi"/>
          <w:szCs w:val="32"/>
        </w:rPr>
        <w:t xml:space="preserve">, isteri berhak memperoleh mahar. </w:t>
      </w:r>
      <w:r w:rsidR="00ED779E" w:rsidRPr="00ED779E">
        <w:rPr>
          <w:rFonts w:asciiTheme="majorBidi" w:hAnsiTheme="majorBidi"/>
          <w:i/>
          <w:iCs/>
          <w:szCs w:val="32"/>
        </w:rPr>
        <w:t>Ketiga</w:t>
      </w:r>
      <w:r w:rsidR="00ED779E">
        <w:rPr>
          <w:rFonts w:asciiTheme="majorBidi" w:hAnsiTheme="majorBidi"/>
          <w:szCs w:val="32"/>
        </w:rPr>
        <w:t xml:space="preserve">, isteri wajib taat, bersikap baik dan hormat kepada suami. </w:t>
      </w:r>
      <w:r w:rsidR="00ED779E" w:rsidRPr="00ED779E">
        <w:rPr>
          <w:rFonts w:asciiTheme="majorBidi" w:hAnsiTheme="majorBidi"/>
          <w:i/>
          <w:iCs/>
          <w:szCs w:val="32"/>
        </w:rPr>
        <w:t>Keempat</w:t>
      </w:r>
      <w:r w:rsidR="00ED779E">
        <w:rPr>
          <w:rFonts w:asciiTheme="majorBidi" w:hAnsiTheme="majorBidi"/>
          <w:szCs w:val="32"/>
        </w:rPr>
        <w:t>, isteri berhak memperoleh nafkah kebutuhan pokok, seperti makan, pakaian, perumahan dan lainnya</w:t>
      </w:r>
      <w:r w:rsidR="004E365A">
        <w:rPr>
          <w:rFonts w:asciiTheme="majorBidi" w:hAnsiTheme="majorBidi"/>
          <w:szCs w:val="32"/>
        </w:rPr>
        <w:t xml:space="preserve">, selama ia mematuhi suaminya. </w:t>
      </w:r>
      <w:r w:rsidR="004E365A" w:rsidRPr="004E365A">
        <w:rPr>
          <w:rFonts w:asciiTheme="majorBidi" w:hAnsiTheme="majorBidi"/>
          <w:i/>
          <w:iCs/>
          <w:szCs w:val="32"/>
        </w:rPr>
        <w:t>Kelima</w:t>
      </w:r>
      <w:r w:rsidR="004E365A">
        <w:rPr>
          <w:rFonts w:asciiTheme="majorBidi" w:hAnsiTheme="majorBidi"/>
          <w:szCs w:val="32"/>
        </w:rPr>
        <w:t xml:space="preserve">, menimbulkan hubungan kekeluargaan baru (persemendaan) yang menyebabkan suami haram mengawini ibu mertuanya, saudara si isteri dan keabat mertua lainnya. </w:t>
      </w:r>
      <w:r w:rsidR="004E365A" w:rsidRPr="004E365A">
        <w:rPr>
          <w:rFonts w:asciiTheme="majorBidi" w:hAnsiTheme="majorBidi"/>
          <w:i/>
          <w:iCs/>
          <w:szCs w:val="32"/>
        </w:rPr>
        <w:t>Keenam</w:t>
      </w:r>
      <w:r w:rsidR="004E365A">
        <w:rPr>
          <w:rFonts w:asciiTheme="majorBidi" w:hAnsiTheme="majorBidi"/>
          <w:szCs w:val="32"/>
        </w:rPr>
        <w:t xml:space="preserve">, antara suami-isteri saling mewarisi. </w:t>
      </w:r>
      <w:r w:rsidR="004E365A" w:rsidRPr="004E365A">
        <w:rPr>
          <w:rFonts w:asciiTheme="majorBidi" w:hAnsiTheme="majorBidi"/>
          <w:i/>
          <w:iCs/>
          <w:szCs w:val="32"/>
        </w:rPr>
        <w:t>Ketujuh</w:t>
      </w:r>
      <w:r w:rsidR="004E365A">
        <w:rPr>
          <w:rFonts w:asciiTheme="majorBidi" w:hAnsiTheme="majorBidi"/>
          <w:szCs w:val="32"/>
        </w:rPr>
        <w:t xml:space="preserve">, anak yang dilahirkan dinasabkan kepada suami, </w:t>
      </w:r>
      <w:r w:rsidR="004E365A">
        <w:rPr>
          <w:rFonts w:asciiTheme="majorBidi" w:hAnsiTheme="majorBidi"/>
          <w:szCs w:val="32"/>
        </w:rPr>
        <w:lastRenderedPageBreak/>
        <w:t xml:space="preserve">dan keduanya berkewajiban memeliharanya. </w:t>
      </w:r>
      <w:r w:rsidR="004E365A" w:rsidRPr="004E365A">
        <w:rPr>
          <w:rFonts w:asciiTheme="majorBidi" w:hAnsiTheme="majorBidi"/>
          <w:i/>
          <w:iCs/>
          <w:szCs w:val="32"/>
        </w:rPr>
        <w:t>Kedelapan</w:t>
      </w:r>
      <w:r w:rsidR="004E365A">
        <w:rPr>
          <w:rFonts w:asciiTheme="majorBidi" w:hAnsiTheme="majorBidi"/>
          <w:szCs w:val="32"/>
        </w:rPr>
        <w:t xml:space="preserve">, kalau suami memiliki lebih dari satu isteri, maka ia harus berlaku adil. </w:t>
      </w:r>
      <w:r w:rsidR="004E365A" w:rsidRPr="004E365A">
        <w:rPr>
          <w:rFonts w:asciiTheme="majorBidi" w:hAnsiTheme="majorBidi"/>
          <w:i/>
          <w:iCs/>
          <w:szCs w:val="32"/>
        </w:rPr>
        <w:t>Kesembilan</w:t>
      </w:r>
      <w:r w:rsidR="004E365A">
        <w:rPr>
          <w:rFonts w:asciiTheme="majorBidi" w:hAnsiTheme="majorBidi"/>
          <w:szCs w:val="32"/>
        </w:rPr>
        <w:t>, suami wajib menggauli isterinya dengan cara yang baik.</w:t>
      </w:r>
      <w:r w:rsidR="004E365A">
        <w:rPr>
          <w:rStyle w:val="FootnoteReference"/>
          <w:rFonts w:asciiTheme="majorBidi" w:hAnsiTheme="majorBidi"/>
          <w:szCs w:val="32"/>
        </w:rPr>
        <w:footnoteReference w:id="44"/>
      </w:r>
    </w:p>
    <w:p w:rsidR="004E365A" w:rsidRDefault="004E365A" w:rsidP="004E365A">
      <w:pPr>
        <w:pStyle w:val="ListParagraph"/>
        <w:spacing w:after="0" w:line="480" w:lineRule="auto"/>
        <w:ind w:left="0" w:firstLine="566"/>
        <w:jc w:val="both"/>
        <w:rPr>
          <w:rFonts w:asciiTheme="majorBidi" w:hAnsiTheme="majorBidi"/>
          <w:szCs w:val="32"/>
        </w:rPr>
      </w:pPr>
      <w:r>
        <w:rPr>
          <w:rFonts w:asciiTheme="majorBidi" w:hAnsiTheme="majorBidi"/>
          <w:szCs w:val="32"/>
        </w:rPr>
        <w:t>Hubungan nasab sebagai salah satu akibat hukum perkawinan yang sah, ulama fikih sepakat mengatakan bahwa anak yang lahir dari seorang perempuan dalam perkawinan yang sah dinasabkan pada suami perempuan tersebut. Hal ini sejalan dengan bunyi hadis:</w:t>
      </w:r>
    </w:p>
    <w:p w:rsidR="004E365A" w:rsidRDefault="004E365A" w:rsidP="0063546B">
      <w:pPr>
        <w:pStyle w:val="ListParagraph"/>
        <w:bidi/>
        <w:spacing w:after="0" w:line="360" w:lineRule="auto"/>
        <w:ind w:left="0" w:right="567" w:hanging="1"/>
        <w:jc w:val="both"/>
        <w:rPr>
          <w:rFonts w:ascii="Traditional Arabic" w:hAnsi="Traditional Arabic" w:cs="Traditional Arabic"/>
          <w:szCs w:val="32"/>
          <w:rtl/>
        </w:rPr>
      </w:pPr>
      <w:r>
        <w:rPr>
          <w:rFonts w:ascii="Traditional Arabic" w:hAnsi="Traditional Arabic" w:cs="Traditional Arabic" w:hint="cs"/>
          <w:szCs w:val="32"/>
          <w:rtl/>
        </w:rPr>
        <w:t xml:space="preserve">عن أبي هريرة أن رسول الله صلى الله </w:t>
      </w:r>
      <w:r w:rsidR="00CC4F14">
        <w:rPr>
          <w:rFonts w:ascii="Traditional Arabic" w:hAnsi="Traditional Arabic" w:cs="Traditional Arabic" w:hint="cs"/>
          <w:szCs w:val="32"/>
          <w:rtl/>
        </w:rPr>
        <w:t>عليه وسلم قال الولد للفراش و للعاهر الحجر (رواه البخاري و مسلم و الترم</w:t>
      </w:r>
      <w:r w:rsidR="0063546B">
        <w:rPr>
          <w:rFonts w:ascii="Traditional Arabic" w:hAnsi="Traditional Arabic" w:cs="Traditional Arabic" w:hint="cs"/>
          <w:szCs w:val="32"/>
          <w:rtl/>
        </w:rPr>
        <w:t>ذى و النسائى و ابن ماجة و البيهقى و ابن حبان و الدارمى)</w:t>
      </w:r>
      <w:r w:rsidR="005F52F2">
        <w:rPr>
          <w:rStyle w:val="FootnoteReference"/>
          <w:rFonts w:ascii="Traditional Arabic" w:hAnsi="Traditional Arabic" w:cs="Traditional Arabic"/>
          <w:szCs w:val="32"/>
          <w:rtl/>
        </w:rPr>
        <w:footnoteReference w:id="45"/>
      </w:r>
    </w:p>
    <w:p w:rsidR="0063546B" w:rsidRDefault="005F52F2" w:rsidP="005F52F2">
      <w:pPr>
        <w:pStyle w:val="ListParagraph"/>
        <w:spacing w:after="0" w:line="240" w:lineRule="auto"/>
        <w:ind w:left="567"/>
        <w:jc w:val="both"/>
        <w:rPr>
          <w:rFonts w:asciiTheme="majorBidi" w:hAnsiTheme="majorBidi"/>
        </w:rPr>
      </w:pPr>
      <w:r>
        <w:rPr>
          <w:rFonts w:asciiTheme="majorBidi" w:hAnsiTheme="majorBidi"/>
          <w:i/>
          <w:iCs/>
        </w:rPr>
        <w:t>“</w:t>
      </w:r>
      <w:r w:rsidRPr="005F52F2">
        <w:rPr>
          <w:rFonts w:asciiTheme="majorBidi" w:hAnsiTheme="majorBidi"/>
          <w:i/>
          <w:iCs/>
        </w:rPr>
        <w:t>Dari Abu Hurairah, bahwa Rasulullah SAW bersabda: Seorang anak bagi hubungan ranjang, sedangkan bagi pelaku zina adalah penghalang</w:t>
      </w:r>
      <w:r>
        <w:rPr>
          <w:rFonts w:asciiTheme="majorBidi" w:hAnsiTheme="majorBidi"/>
        </w:rPr>
        <w:t>.” (HR. Al-Bukhariy, Muslim, al-Turmudziy, al-Nasa’iy, Ibn Majah, al-Baihaqiy, Ibn Hibban dan al-Darimiy)</w:t>
      </w:r>
    </w:p>
    <w:p w:rsidR="005F52F2" w:rsidRDefault="005F52F2" w:rsidP="005F52F2">
      <w:pPr>
        <w:pStyle w:val="ListParagraph"/>
        <w:spacing w:after="0" w:line="240" w:lineRule="auto"/>
        <w:ind w:left="567"/>
        <w:jc w:val="both"/>
        <w:rPr>
          <w:rFonts w:asciiTheme="majorBidi" w:hAnsiTheme="majorBidi"/>
        </w:rPr>
      </w:pPr>
    </w:p>
    <w:p w:rsidR="005F52F2" w:rsidRDefault="00137BCB" w:rsidP="00137BCB">
      <w:pPr>
        <w:pStyle w:val="ListParagraph"/>
        <w:spacing w:after="0" w:line="480" w:lineRule="auto"/>
        <w:ind w:left="0" w:firstLine="567"/>
        <w:jc w:val="both"/>
        <w:rPr>
          <w:rFonts w:asciiTheme="majorBidi" w:hAnsiTheme="majorBidi"/>
        </w:rPr>
      </w:pPr>
      <w:r>
        <w:rPr>
          <w:rFonts w:asciiTheme="majorBidi" w:hAnsiTheme="majorBidi"/>
        </w:rPr>
        <w:t>Maksud “seorang anak adalah bagi hubungan ranjang” (</w:t>
      </w:r>
      <w:r w:rsidRPr="00C80C4E">
        <w:rPr>
          <w:rFonts w:ascii="Traditional Arabic" w:hAnsi="Traditional Arabic" w:cs="Traditional Arabic" w:hint="cs"/>
          <w:rtl/>
        </w:rPr>
        <w:t>الولد للفراش</w:t>
      </w:r>
      <w:r>
        <w:rPr>
          <w:rFonts w:asciiTheme="majorBidi" w:hAnsiTheme="majorBidi"/>
        </w:rPr>
        <w:t>) dalam hadis di atas adalah “mengikuti hubungan ranjang” atau “status hukumnya ditetapkan berdasarkan hubungan ranjang”.</w:t>
      </w:r>
      <w:r>
        <w:rPr>
          <w:rStyle w:val="FootnoteReference"/>
          <w:rFonts w:asciiTheme="majorBidi" w:hAnsiTheme="majorBidi"/>
        </w:rPr>
        <w:footnoteReference w:id="46"/>
      </w:r>
      <w:r>
        <w:rPr>
          <w:rFonts w:asciiTheme="majorBidi" w:hAnsiTheme="majorBidi"/>
        </w:rPr>
        <w:t xml:space="preserve"> Sementara yang dimaksud dengan “bagi pelaku zina adalah penghalang” (</w:t>
      </w:r>
      <w:r w:rsidRPr="00C80C4E">
        <w:rPr>
          <w:rFonts w:ascii="Traditional Arabic" w:hAnsi="Traditional Arabic" w:cs="Traditional Arabic" w:hint="cs"/>
          <w:rtl/>
        </w:rPr>
        <w:t>و للعاهر الحجر</w:t>
      </w:r>
      <w:r>
        <w:rPr>
          <w:rFonts w:asciiTheme="majorBidi" w:hAnsiTheme="majorBidi"/>
        </w:rPr>
        <w:t>) adalah hubungan nasab terhalang dari anak yang dilahirkannya dari perbuatannya.</w:t>
      </w:r>
      <w:r>
        <w:rPr>
          <w:rStyle w:val="FootnoteReference"/>
          <w:rFonts w:asciiTheme="majorBidi" w:hAnsiTheme="majorBidi"/>
        </w:rPr>
        <w:footnoteReference w:id="47"/>
      </w:r>
    </w:p>
    <w:p w:rsidR="00137BCB" w:rsidRDefault="00BD0D1F" w:rsidP="00137BCB">
      <w:pPr>
        <w:pStyle w:val="ListParagraph"/>
        <w:spacing w:after="0" w:line="480" w:lineRule="auto"/>
        <w:ind w:left="0" w:firstLine="567"/>
        <w:jc w:val="both"/>
        <w:rPr>
          <w:rFonts w:asciiTheme="majorBidi" w:hAnsiTheme="majorBidi"/>
        </w:rPr>
      </w:pPr>
      <w:r>
        <w:rPr>
          <w:rFonts w:asciiTheme="majorBidi" w:hAnsiTheme="majorBidi"/>
        </w:rPr>
        <w:lastRenderedPageBreak/>
        <w:t>T</w:t>
      </w:r>
      <w:r w:rsidR="00137BCB">
        <w:rPr>
          <w:rFonts w:asciiTheme="majorBidi" w:hAnsiTheme="majorBidi"/>
        </w:rPr>
        <w:t>id</w:t>
      </w:r>
      <w:r w:rsidR="008E681C">
        <w:rPr>
          <w:rFonts w:asciiTheme="majorBidi" w:hAnsiTheme="majorBidi"/>
        </w:rPr>
        <w:t>a</w:t>
      </w:r>
      <w:r w:rsidR="00137BCB">
        <w:rPr>
          <w:rFonts w:asciiTheme="majorBidi" w:hAnsiTheme="majorBidi"/>
        </w:rPr>
        <w:t xml:space="preserve">k ada perbedaan pendapat ulama dalam menetapkan bahwa nasab ditetapkan berdasarkan hubungan ranjang. Hubungan ranjang itu sendiri bisa terjadi dengan nikah yang sah atau pada </w:t>
      </w:r>
      <w:r w:rsidR="00055784">
        <w:rPr>
          <w:rFonts w:asciiTheme="majorBidi" w:hAnsiTheme="majorBidi"/>
        </w:rPr>
        <w:t>perkawinan</w:t>
      </w:r>
      <w:r w:rsidR="00137BCB">
        <w:rPr>
          <w:rFonts w:asciiTheme="majorBidi" w:hAnsiTheme="majorBidi"/>
        </w:rPr>
        <w:t xml:space="preserve"> yang sah atau watha’ syubhat. Pada nikah sah, hubungan ranjang memiliki kekuatan mandiri untuk menetapkan nasab. Karenanya, jika isteri sah mengakui seorang anak dilahirkan dalam atau akibat dari hubungan nikah yang sah</w:t>
      </w:r>
      <w:r w:rsidR="00293F9B">
        <w:rPr>
          <w:rFonts w:asciiTheme="majorBidi" w:hAnsiTheme="majorBidi"/>
        </w:rPr>
        <w:t>, maka secara otomatis nsab anak itu “tersambungkan” kepada suami sahnya itu.</w:t>
      </w:r>
      <w:r w:rsidR="00293F9B">
        <w:rPr>
          <w:rStyle w:val="FootnoteReference"/>
          <w:rFonts w:asciiTheme="majorBidi" w:hAnsiTheme="majorBidi"/>
        </w:rPr>
        <w:footnoteReference w:id="48"/>
      </w:r>
    </w:p>
    <w:p w:rsidR="00FA024F" w:rsidRDefault="00FA024F" w:rsidP="00137BCB">
      <w:pPr>
        <w:pStyle w:val="ListParagraph"/>
        <w:spacing w:after="0" w:line="480" w:lineRule="auto"/>
        <w:ind w:left="0" w:firstLine="567"/>
        <w:jc w:val="both"/>
        <w:rPr>
          <w:rFonts w:asciiTheme="majorBidi" w:hAnsiTheme="majorBidi"/>
        </w:rPr>
      </w:pPr>
      <w:r>
        <w:rPr>
          <w:rFonts w:asciiTheme="majorBidi" w:hAnsiTheme="majorBidi"/>
        </w:rPr>
        <w:t xml:space="preserve">Walaupun watha’ telah terjadi dalam </w:t>
      </w:r>
      <w:r w:rsidR="00055784">
        <w:rPr>
          <w:rFonts w:asciiTheme="majorBidi" w:hAnsiTheme="majorBidi"/>
        </w:rPr>
        <w:t>perkawinan</w:t>
      </w:r>
      <w:r>
        <w:rPr>
          <w:rFonts w:asciiTheme="majorBidi" w:hAnsiTheme="majorBidi"/>
        </w:rPr>
        <w:t xml:space="preserve"> yang halal, ternyata ulama juga tidak menerimanya begitu saja sebagai penentu keberadaan nasab. Untuk hal itu ada tiga syarat yang dikemukakan ulama sebagai berikut: </w:t>
      </w:r>
      <w:r w:rsidRPr="00FA024F">
        <w:rPr>
          <w:rFonts w:asciiTheme="majorBidi" w:hAnsiTheme="majorBidi"/>
          <w:i/>
        </w:rPr>
        <w:t>Pertama</w:t>
      </w:r>
      <w:r>
        <w:rPr>
          <w:rFonts w:asciiTheme="majorBidi" w:hAnsiTheme="majorBidi"/>
        </w:rPr>
        <w:t>, suami tersebut seorang yang memungkinkan memberikan keturunan. Menurut kesepakatan ulama fikih, ia adalah seorang laki-laki yang baligh. Oleh karena itu nasab tidak bisa terjadi dari laki-laki yang tidak bisa melakukan senggama atau dari laki-laki yang tidak memiliki kelamin, kecuali yang bisa diobati.</w:t>
      </w:r>
      <w:r>
        <w:rPr>
          <w:rStyle w:val="FootnoteReference"/>
          <w:rFonts w:asciiTheme="majorBidi" w:hAnsiTheme="majorBidi"/>
        </w:rPr>
        <w:footnoteReference w:id="49"/>
      </w:r>
    </w:p>
    <w:p w:rsidR="00824CA8" w:rsidRDefault="00824CA8" w:rsidP="00137BCB">
      <w:pPr>
        <w:pStyle w:val="ListParagraph"/>
        <w:spacing w:after="0" w:line="480" w:lineRule="auto"/>
        <w:ind w:left="0" w:firstLine="567"/>
        <w:jc w:val="both"/>
        <w:rPr>
          <w:rFonts w:asciiTheme="majorBidi" w:hAnsiTheme="majorBidi"/>
        </w:rPr>
      </w:pPr>
      <w:r w:rsidRPr="00824CA8">
        <w:rPr>
          <w:rFonts w:asciiTheme="majorBidi" w:hAnsiTheme="majorBidi"/>
          <w:i/>
        </w:rPr>
        <w:t>Kedua</w:t>
      </w:r>
      <w:r>
        <w:rPr>
          <w:rFonts w:asciiTheme="majorBidi" w:hAnsiTheme="majorBidi"/>
        </w:rPr>
        <w:t>, menurut ulama Hanafiyyah, anak itu lahir enam bulan stelah perkawinan.</w:t>
      </w:r>
      <w:r>
        <w:rPr>
          <w:rStyle w:val="FootnoteReference"/>
          <w:rFonts w:asciiTheme="majorBidi" w:hAnsiTheme="majorBidi"/>
        </w:rPr>
        <w:footnoteReference w:id="50"/>
      </w:r>
      <w:r>
        <w:rPr>
          <w:rFonts w:asciiTheme="majorBidi" w:hAnsiTheme="majorBidi"/>
        </w:rPr>
        <w:t xml:space="preserve"> Jumhur ulama menambah</w:t>
      </w:r>
      <w:r w:rsidR="004E295E">
        <w:rPr>
          <w:rFonts w:asciiTheme="majorBidi" w:hAnsiTheme="majorBidi"/>
        </w:rPr>
        <w:t>kan dengan syarat suami isteri telah melakukan hubungan senggama.</w:t>
      </w:r>
      <w:r w:rsidR="004E295E">
        <w:rPr>
          <w:rStyle w:val="FootnoteReference"/>
          <w:rFonts w:asciiTheme="majorBidi" w:hAnsiTheme="majorBidi"/>
        </w:rPr>
        <w:footnoteReference w:id="51"/>
      </w:r>
      <w:r w:rsidR="004E295E">
        <w:rPr>
          <w:rFonts w:asciiTheme="majorBidi" w:hAnsiTheme="majorBidi"/>
        </w:rPr>
        <w:t xml:space="preserve"> Jika kelahiran anak itu kurang dai enam bulan, menurut kesepakatan ulama fikih, anak itu tidak dapat dinasabkan kepada suami </w:t>
      </w:r>
      <w:r w:rsidR="004E295E">
        <w:rPr>
          <w:rFonts w:asciiTheme="majorBidi" w:hAnsiTheme="majorBidi"/>
        </w:rPr>
        <w:lastRenderedPageBreak/>
        <w:t xml:space="preserve">perempuan yang melahirkannya. Hal ini menunjukkan bahwa kehamilan itu terjadi sebelum akad nikah, kecuali apabila suami tersebut mengakuinya. Pengakuan tersebut harus diartikan sebagai pernyataan </w:t>
      </w:r>
      <w:r w:rsidR="00536BA5">
        <w:rPr>
          <w:rFonts w:asciiTheme="majorBidi" w:hAnsiTheme="majorBidi"/>
        </w:rPr>
        <w:t xml:space="preserve">bahwa perempuan itu hami sebelum akad nikah. Bisa juga kehamilan itu terjadi dalam perkawinan yang akadnya </w:t>
      </w:r>
      <w:r w:rsidR="004856C2" w:rsidRPr="004856C2">
        <w:rPr>
          <w:rFonts w:asciiTheme="majorBidi" w:hAnsiTheme="majorBidi"/>
          <w:i/>
          <w:iCs/>
        </w:rPr>
        <w:t>fâsid</w:t>
      </w:r>
      <w:r w:rsidR="00536BA5">
        <w:rPr>
          <w:rFonts w:asciiTheme="majorBidi" w:hAnsiTheme="majorBidi"/>
        </w:rPr>
        <w:t xml:space="preserve"> atau karena terjadi senggama syubhat. Kalau memang demikian halnya, si anak dapat dinasabkan kepada laki-laki tersebut untuk kemaslahatan si anak.</w:t>
      </w:r>
    </w:p>
    <w:p w:rsidR="003E553F" w:rsidRDefault="003E553F" w:rsidP="00137BCB">
      <w:pPr>
        <w:pStyle w:val="ListParagraph"/>
        <w:spacing w:after="0" w:line="480" w:lineRule="auto"/>
        <w:ind w:left="0" w:firstLine="567"/>
        <w:jc w:val="both"/>
        <w:rPr>
          <w:rFonts w:asciiTheme="majorBidi" w:hAnsiTheme="majorBidi"/>
        </w:rPr>
      </w:pPr>
      <w:r>
        <w:rPr>
          <w:rFonts w:asciiTheme="majorBidi" w:hAnsiTheme="majorBidi"/>
        </w:rPr>
        <w:t xml:space="preserve">Ketiga, suami-isteri bertemu minimal satu kali setelah akad nikah. Hal ini disepakati ulama fikih, namun mereka berbeda pendapat dalam mengartikan kemungkinan pertemuan itu, apakah bersifat aktual atau menurut perkiraan. Ulama Hanafiyyah berpendapat bahwa pertemuan berdasarkan perkiraan menurut logika bisa terjadi. Oleh karena itu, jika perempuan itu hamil selama enam bulan sejak ia bertemu </w:t>
      </w:r>
      <w:r w:rsidR="00A64046">
        <w:rPr>
          <w:rFonts w:asciiTheme="majorBidi" w:hAnsiTheme="majorBidi"/>
        </w:rPr>
        <w:t>dengan suaminya itu.</w:t>
      </w:r>
      <w:r w:rsidR="00A64046">
        <w:rPr>
          <w:rStyle w:val="FootnoteReference"/>
          <w:rFonts w:asciiTheme="majorBidi" w:hAnsiTheme="majorBidi"/>
        </w:rPr>
        <w:footnoteReference w:id="52"/>
      </w:r>
      <w:r w:rsidR="00C026F3">
        <w:rPr>
          <w:rFonts w:asciiTheme="majorBidi" w:hAnsiTheme="majorBidi"/>
        </w:rPr>
        <w:t xml:space="preserve"> Misalnya, seorang perempuan dari Timur menikah dengan dengan seorang laki-laki yang berasal dari Barat, mereka tidak pernah bertemu selama satu tahun, tetapi lahir anak setelah enam bulan sejak akad nikah dilakukan, maka anak itu dinasabkan kepada suaminya itu</w:t>
      </w:r>
    </w:p>
    <w:p w:rsidR="00C026F3" w:rsidRDefault="00C026F3" w:rsidP="00137BCB">
      <w:pPr>
        <w:pStyle w:val="ListParagraph"/>
        <w:spacing w:after="0" w:line="480" w:lineRule="auto"/>
        <w:ind w:left="0" w:firstLine="567"/>
        <w:jc w:val="both"/>
        <w:rPr>
          <w:rFonts w:asciiTheme="majorBidi" w:hAnsiTheme="majorBidi"/>
        </w:rPr>
      </w:pPr>
      <w:r>
        <w:rPr>
          <w:rFonts w:asciiTheme="majorBidi" w:hAnsiTheme="majorBidi"/>
        </w:rPr>
        <w:t xml:space="preserve">Apabila anak itu lahir seteah terjadi perceraian. Perceraian itupun terjadi setelah </w:t>
      </w:r>
      <w:r w:rsidRPr="00C026F3">
        <w:rPr>
          <w:rFonts w:asciiTheme="majorBidi" w:hAnsiTheme="majorBidi"/>
          <w:i/>
        </w:rPr>
        <w:t>dukhul</w:t>
      </w:r>
      <w:r>
        <w:rPr>
          <w:rFonts w:asciiTheme="majorBidi" w:hAnsiTheme="majorBidi"/>
        </w:rPr>
        <w:t xml:space="preserve">, baik thalak raj’i maupun talak </w:t>
      </w:r>
      <w:r w:rsidR="00C80C4E" w:rsidRPr="00C80C4E">
        <w:rPr>
          <w:rFonts w:asciiTheme="majorBidi" w:hAnsiTheme="majorBidi"/>
          <w:i/>
          <w:iCs/>
        </w:rPr>
        <w:t>bâ’in</w:t>
      </w:r>
      <w:r>
        <w:rPr>
          <w:rFonts w:asciiTheme="majorBidi" w:hAnsiTheme="majorBidi"/>
        </w:rPr>
        <w:t xml:space="preserve"> atau karena kematian, untuk menentukan nasabnya terdapat beberapa kemungkinan:</w:t>
      </w:r>
    </w:p>
    <w:p w:rsidR="00C026F3" w:rsidRDefault="00C026F3" w:rsidP="00770195">
      <w:pPr>
        <w:pStyle w:val="ListParagraph"/>
        <w:numPr>
          <w:ilvl w:val="0"/>
          <w:numId w:val="4"/>
        </w:numPr>
        <w:spacing w:after="0" w:line="480" w:lineRule="auto"/>
        <w:ind w:left="993" w:hanging="426"/>
        <w:jc w:val="both"/>
        <w:rPr>
          <w:rFonts w:asciiTheme="majorBidi" w:hAnsiTheme="majorBidi"/>
        </w:rPr>
      </w:pPr>
      <w:r>
        <w:rPr>
          <w:rFonts w:asciiTheme="majorBidi" w:hAnsiTheme="majorBidi"/>
        </w:rPr>
        <w:t xml:space="preserve">Jika anak itu lahir sebelum masa maksimal masa kehamilan setelah perceraian atau kematian suami, maka anak itu bernasab kepada si </w:t>
      </w:r>
      <w:r>
        <w:rPr>
          <w:rFonts w:asciiTheme="majorBidi" w:hAnsiTheme="majorBidi"/>
        </w:rPr>
        <w:lastRenderedPageBreak/>
        <w:t>suami.</w:t>
      </w:r>
      <w:r>
        <w:rPr>
          <w:rStyle w:val="FootnoteReference"/>
          <w:rFonts w:asciiTheme="majorBidi" w:hAnsiTheme="majorBidi"/>
        </w:rPr>
        <w:footnoteReference w:id="53"/>
      </w:r>
      <w:r w:rsidR="00EC69E7">
        <w:rPr>
          <w:rFonts w:asciiTheme="majorBidi" w:hAnsiTheme="majorBidi"/>
        </w:rPr>
        <w:t xml:space="preserve"> Masa maksimal kehamilan menurut ulama Hanafiyyah dan Malikiyyah, dalam satu riwayatnya adalah 2 (dua) tahun. Menurut ulama Syafi’iyyah dan Hanabilah adalah 4 (empat) tahun. Sedangkan pendapat yang populer di kalangan ulama Malikiyyah adalah 5 (lima) tahun.</w:t>
      </w:r>
      <w:r w:rsidR="00EC69E7">
        <w:rPr>
          <w:rStyle w:val="FootnoteReference"/>
          <w:rFonts w:asciiTheme="majorBidi" w:hAnsiTheme="majorBidi"/>
        </w:rPr>
        <w:footnoteReference w:id="54"/>
      </w:r>
    </w:p>
    <w:p w:rsidR="0067724E" w:rsidRDefault="0067724E" w:rsidP="00770195">
      <w:pPr>
        <w:pStyle w:val="ListParagraph"/>
        <w:numPr>
          <w:ilvl w:val="0"/>
          <w:numId w:val="4"/>
        </w:numPr>
        <w:spacing w:after="0" w:line="480" w:lineRule="auto"/>
        <w:ind w:left="993" w:hanging="426"/>
        <w:jc w:val="both"/>
        <w:rPr>
          <w:rFonts w:asciiTheme="majorBidi" w:hAnsiTheme="majorBidi"/>
        </w:rPr>
      </w:pPr>
      <w:r>
        <w:rPr>
          <w:rFonts w:asciiTheme="majorBidi" w:hAnsiTheme="majorBidi"/>
        </w:rPr>
        <w:t>Apabila si anak lahir melebihi waktu maksimal kehamilan, menurut jumhur ulama si anak tidak bisa dinasabkan kepada suami ibu yang melahirkannya. Sedangkan ulama Hanafiyyah merincinya sebagai berikut:</w:t>
      </w:r>
    </w:p>
    <w:p w:rsidR="0067724E" w:rsidRDefault="0067724E" w:rsidP="00770195">
      <w:pPr>
        <w:pStyle w:val="ListParagraph"/>
        <w:numPr>
          <w:ilvl w:val="0"/>
          <w:numId w:val="5"/>
        </w:numPr>
        <w:spacing w:after="0" w:line="480" w:lineRule="auto"/>
        <w:jc w:val="both"/>
        <w:rPr>
          <w:rFonts w:asciiTheme="majorBidi" w:hAnsiTheme="majorBidi"/>
        </w:rPr>
      </w:pPr>
      <w:r>
        <w:rPr>
          <w:rFonts w:asciiTheme="majorBidi" w:hAnsiTheme="majorBidi"/>
        </w:rPr>
        <w:t xml:space="preserve">Jika perceraian itu termasuk talak raj’iy dan siperempuan mengaku </w:t>
      </w:r>
      <w:r w:rsidRPr="0067724E">
        <w:rPr>
          <w:rFonts w:asciiTheme="majorBidi" w:hAnsiTheme="majorBidi"/>
          <w:i/>
        </w:rPr>
        <w:t>iddah</w:t>
      </w:r>
      <w:r>
        <w:rPr>
          <w:rFonts w:asciiTheme="majorBidi" w:hAnsiTheme="majorBidi"/>
        </w:rPr>
        <w:t xml:space="preserve">nya belum habis, maka anak itu boleh dinasabkan kepada suaminya, baik sebelum masa 2 (dua) tahun sejak perceraian atau lebih, karena suami masih boleh melakukan watha’ dengan isterinya selama dalam masa ‘iddah talak raj’iy, dan itu sekaligus menjadi tanda rujuk. Jika si perempuan mengaku ‘iddahnya telah habis, maka si anak tidak </w:t>
      </w:r>
      <w:r w:rsidR="00572A37">
        <w:rPr>
          <w:rFonts w:asciiTheme="majorBidi" w:hAnsiTheme="majorBidi"/>
        </w:rPr>
        <w:t>boleh dinasabkan kepada si suami.</w:t>
      </w:r>
    </w:p>
    <w:p w:rsidR="00572A37" w:rsidRDefault="00572A37" w:rsidP="00770195">
      <w:pPr>
        <w:pStyle w:val="ListParagraph"/>
        <w:numPr>
          <w:ilvl w:val="0"/>
          <w:numId w:val="5"/>
        </w:numPr>
        <w:spacing w:after="0" w:line="480" w:lineRule="auto"/>
        <w:jc w:val="both"/>
        <w:rPr>
          <w:rFonts w:asciiTheme="majorBidi" w:hAnsiTheme="majorBidi"/>
        </w:rPr>
      </w:pPr>
      <w:r>
        <w:rPr>
          <w:rFonts w:asciiTheme="majorBidi" w:hAnsiTheme="majorBidi"/>
        </w:rPr>
        <w:t xml:space="preserve">Jika perceraian itu termasuk talak </w:t>
      </w:r>
      <w:r w:rsidR="00C80C4E" w:rsidRPr="00C80C4E">
        <w:rPr>
          <w:rFonts w:asciiTheme="majorBidi" w:hAnsiTheme="majorBidi"/>
          <w:i/>
          <w:iCs/>
        </w:rPr>
        <w:t>bâ’in</w:t>
      </w:r>
      <w:r>
        <w:rPr>
          <w:rFonts w:asciiTheme="majorBidi" w:hAnsiTheme="majorBidi"/>
        </w:rPr>
        <w:t xml:space="preserve"> atau karena kematian, dan si isteri tidak mengakui bahwa ‘iddahnya telah habis, maka si anak tidak bisa dinasabkan kepada si suami.</w:t>
      </w:r>
      <w:r>
        <w:rPr>
          <w:rStyle w:val="FootnoteReference"/>
          <w:rFonts w:asciiTheme="majorBidi" w:hAnsiTheme="majorBidi"/>
        </w:rPr>
        <w:footnoteReference w:id="55"/>
      </w:r>
    </w:p>
    <w:p w:rsidR="00572A37" w:rsidRPr="00C026F3" w:rsidRDefault="00572A37" w:rsidP="00572A37">
      <w:pPr>
        <w:pStyle w:val="ListParagraph"/>
        <w:spacing w:after="0" w:line="480" w:lineRule="auto"/>
        <w:ind w:left="993"/>
        <w:jc w:val="both"/>
        <w:rPr>
          <w:rFonts w:asciiTheme="majorBidi" w:hAnsiTheme="majorBidi"/>
          <w:rtl/>
        </w:rPr>
      </w:pPr>
    </w:p>
    <w:p w:rsidR="00E72FCD" w:rsidRPr="005D4D2D" w:rsidRDefault="00E72FCD" w:rsidP="00770195">
      <w:pPr>
        <w:pStyle w:val="ListParagraph"/>
        <w:numPr>
          <w:ilvl w:val="0"/>
          <w:numId w:val="3"/>
        </w:numPr>
        <w:spacing w:after="0" w:line="480" w:lineRule="auto"/>
        <w:ind w:left="567" w:hanging="567"/>
        <w:jc w:val="both"/>
        <w:rPr>
          <w:rFonts w:asciiTheme="majorBidi" w:hAnsiTheme="majorBidi" w:cs="Times New Roman"/>
          <w:b/>
          <w:bCs/>
          <w:szCs w:val="32"/>
        </w:rPr>
      </w:pPr>
      <w:r w:rsidRPr="005D4D2D">
        <w:rPr>
          <w:rFonts w:asciiTheme="majorBidi" w:hAnsiTheme="majorBidi" w:cs="Times New Roman"/>
          <w:b/>
          <w:bCs/>
          <w:szCs w:val="32"/>
        </w:rPr>
        <w:lastRenderedPageBreak/>
        <w:t>Nikah</w:t>
      </w:r>
      <w:r w:rsidR="00572A37" w:rsidRPr="005D4D2D">
        <w:rPr>
          <w:rFonts w:asciiTheme="majorBidi" w:hAnsiTheme="majorBidi" w:cs="Times New Roman"/>
          <w:b/>
          <w:bCs/>
          <w:szCs w:val="32"/>
        </w:rPr>
        <w:t xml:space="preserve"> </w:t>
      </w:r>
      <w:r w:rsidR="004856C2" w:rsidRPr="004856C2">
        <w:rPr>
          <w:rFonts w:asciiTheme="majorBidi" w:hAnsiTheme="majorBidi" w:cs="Times New Roman"/>
          <w:b/>
          <w:bCs/>
          <w:i/>
          <w:iCs/>
          <w:szCs w:val="32"/>
        </w:rPr>
        <w:t>Fâsid</w:t>
      </w:r>
      <w:r w:rsidR="00572A37" w:rsidRPr="005D4D2D">
        <w:rPr>
          <w:rFonts w:asciiTheme="majorBidi" w:hAnsiTheme="majorBidi" w:cs="Times New Roman"/>
          <w:b/>
          <w:bCs/>
          <w:szCs w:val="32"/>
        </w:rPr>
        <w:t xml:space="preserve"> sebagai Penyebab Munculnya Nasab</w:t>
      </w:r>
    </w:p>
    <w:p w:rsidR="00572A37" w:rsidRDefault="00572A37" w:rsidP="00EC64CB">
      <w:pPr>
        <w:pStyle w:val="ListParagraph"/>
        <w:spacing w:after="0" w:line="480" w:lineRule="auto"/>
        <w:ind w:left="0" w:firstLine="567"/>
        <w:jc w:val="both"/>
        <w:rPr>
          <w:rFonts w:asciiTheme="majorBidi" w:hAnsiTheme="majorBidi" w:cs="Times New Roman"/>
          <w:szCs w:val="32"/>
        </w:rPr>
      </w:pPr>
      <w:r>
        <w:rPr>
          <w:rFonts w:asciiTheme="majorBidi" w:hAnsiTheme="majorBidi" w:cs="Times New Roman"/>
          <w:szCs w:val="32"/>
        </w:rPr>
        <w:t xml:space="preserve">Dalam banyak hal, jumhur ulama tidak membedakan pengertian bathil dan </w:t>
      </w:r>
      <w:r w:rsidR="004856C2" w:rsidRPr="004856C2">
        <w:rPr>
          <w:rFonts w:asciiTheme="majorBidi" w:hAnsiTheme="majorBidi" w:cs="Times New Roman"/>
          <w:i/>
          <w:iCs/>
          <w:szCs w:val="32"/>
        </w:rPr>
        <w:t>fâsid</w:t>
      </w:r>
      <w:r w:rsidR="00AF6835">
        <w:rPr>
          <w:rFonts w:asciiTheme="majorBidi" w:hAnsiTheme="majorBidi" w:cs="Times New Roman"/>
          <w:szCs w:val="32"/>
        </w:rPr>
        <w:t>,</w:t>
      </w:r>
      <w:r w:rsidR="00EC64CB">
        <w:rPr>
          <w:rStyle w:val="FootnoteReference"/>
          <w:rFonts w:asciiTheme="majorBidi" w:hAnsiTheme="majorBidi" w:cs="Times New Roman"/>
          <w:szCs w:val="32"/>
        </w:rPr>
        <w:footnoteReference w:id="56"/>
      </w:r>
      <w:r w:rsidR="00AF6835">
        <w:rPr>
          <w:rFonts w:asciiTheme="majorBidi" w:hAnsiTheme="majorBidi" w:cs="Times New Roman"/>
          <w:szCs w:val="32"/>
        </w:rPr>
        <w:t xml:space="preserve"> keduanya merupakan kata yang memiliki makna yang sama (</w:t>
      </w:r>
      <w:r w:rsidR="004856C2">
        <w:rPr>
          <w:rFonts w:ascii="Traditional Arabic" w:hAnsi="Traditional Arabic" w:cs="Traditional Arabic" w:hint="cs"/>
          <w:szCs w:val="32"/>
          <w:rtl/>
        </w:rPr>
        <w:t>مترادفان</w:t>
      </w:r>
      <w:r w:rsidR="00AF6835">
        <w:rPr>
          <w:rFonts w:asciiTheme="majorBidi" w:hAnsiTheme="majorBidi" w:cs="Times New Roman"/>
          <w:szCs w:val="32"/>
        </w:rPr>
        <w:t xml:space="preserve"> : sinonim) sebagai lawan dari kata shahih (sama-sama tidak menimbulkan akibat hukum apapun).</w:t>
      </w:r>
      <w:r w:rsidR="00EC64CB">
        <w:rPr>
          <w:rStyle w:val="FootnoteReference"/>
          <w:rFonts w:asciiTheme="majorBidi" w:hAnsiTheme="majorBidi" w:cs="Times New Roman"/>
          <w:szCs w:val="32"/>
        </w:rPr>
        <w:footnoteReference w:id="57"/>
      </w:r>
      <w:r w:rsidR="00AF6835">
        <w:rPr>
          <w:rFonts w:asciiTheme="majorBidi" w:hAnsiTheme="majorBidi" w:cs="Times New Roman"/>
          <w:szCs w:val="32"/>
        </w:rPr>
        <w:t xml:space="preserve"> Akan tetapi ulama Hanafiyyah membedakan kedua kata tersebut. Menurut mereka, kata bathil berarti sesuatu yang </w:t>
      </w:r>
      <w:r w:rsidR="00BD0D1F" w:rsidRPr="00BD0D1F">
        <w:rPr>
          <w:rFonts w:asciiTheme="majorBidi" w:hAnsiTheme="majorBidi" w:cs="Times New Roman"/>
          <w:i/>
          <w:iCs/>
          <w:szCs w:val="32"/>
        </w:rPr>
        <w:t>ashl</w:t>
      </w:r>
      <w:r w:rsidR="00AF6835">
        <w:rPr>
          <w:rFonts w:asciiTheme="majorBidi" w:hAnsiTheme="majorBidi" w:cs="Times New Roman"/>
          <w:szCs w:val="32"/>
        </w:rPr>
        <w:t xml:space="preserve">-nya (dasarnya) tidak mengikat sama sekali, seperti jula-beli minuman keras. Sedangkan kata </w:t>
      </w:r>
      <w:r w:rsidR="00EE04E2" w:rsidRPr="00EE04E2">
        <w:rPr>
          <w:rFonts w:asciiTheme="majorBidi" w:hAnsiTheme="majorBidi" w:cs="Times New Roman"/>
          <w:i/>
          <w:iCs/>
          <w:szCs w:val="32"/>
        </w:rPr>
        <w:t>fâsid</w:t>
      </w:r>
      <w:r w:rsidR="00AF6835">
        <w:rPr>
          <w:rFonts w:asciiTheme="majorBidi" w:hAnsiTheme="majorBidi" w:cs="Times New Roman"/>
          <w:szCs w:val="32"/>
        </w:rPr>
        <w:t xml:space="preserve"> merupakan sesuatu yang </w:t>
      </w:r>
      <w:r w:rsidR="00BD0D1F" w:rsidRPr="00BD0D1F">
        <w:rPr>
          <w:rFonts w:asciiTheme="majorBidi" w:hAnsiTheme="majorBidi" w:cs="Times New Roman"/>
          <w:i/>
          <w:iCs/>
          <w:szCs w:val="32"/>
        </w:rPr>
        <w:t>ashl</w:t>
      </w:r>
      <w:r w:rsidR="00AF6835">
        <w:rPr>
          <w:rFonts w:asciiTheme="majorBidi" w:hAnsiTheme="majorBidi" w:cs="Times New Roman"/>
          <w:szCs w:val="32"/>
        </w:rPr>
        <w:t xml:space="preserve">-nya mengikat, akan tetapi sifatnya tidak mengikat (terdapat cacat pada sifatnya), seperti jual-beli riba. Sebagai jual-beli, maka pada dasarnya ia termasuk salah satu akad yang disyari’atkan, tetapi karena dilakukan dengan cara riba, maka jual-beli itu menjadi terlarang. Dalam konteks jual-beli, dalam pandangan ulama Hanafiyyah, </w:t>
      </w:r>
      <w:r w:rsidR="00EE04E2" w:rsidRPr="00EE04E2">
        <w:rPr>
          <w:rFonts w:asciiTheme="majorBidi" w:hAnsiTheme="majorBidi" w:cs="Times New Roman"/>
          <w:i/>
          <w:iCs/>
          <w:szCs w:val="32"/>
        </w:rPr>
        <w:t>fâsid</w:t>
      </w:r>
      <w:r w:rsidR="00AF6835">
        <w:rPr>
          <w:rFonts w:asciiTheme="majorBidi" w:hAnsiTheme="majorBidi" w:cs="Times New Roman"/>
          <w:szCs w:val="32"/>
        </w:rPr>
        <w:t xml:space="preserve"> memiliki kesamaan dengan </w:t>
      </w:r>
      <w:r w:rsidR="00AF6835" w:rsidRPr="00AF6835">
        <w:rPr>
          <w:rFonts w:asciiTheme="majorBidi" w:hAnsiTheme="majorBidi" w:cs="Times New Roman"/>
          <w:i/>
          <w:iCs/>
          <w:szCs w:val="32"/>
        </w:rPr>
        <w:t>shahih</w:t>
      </w:r>
      <w:r w:rsidR="00AF6835">
        <w:rPr>
          <w:rFonts w:asciiTheme="majorBidi" w:hAnsiTheme="majorBidi" w:cs="Times New Roman"/>
          <w:szCs w:val="32"/>
        </w:rPr>
        <w:t xml:space="preserve">, yaitu sama-sama menghasilkan perpindahan kepemilikan, kalau jual-beli itu telah diiringi oleh </w:t>
      </w:r>
      <w:r w:rsidR="00EC64CB">
        <w:rPr>
          <w:rFonts w:asciiTheme="majorBidi" w:hAnsiTheme="majorBidi" w:cs="Times New Roman"/>
          <w:szCs w:val="32"/>
        </w:rPr>
        <w:t>serah terima.</w:t>
      </w:r>
      <w:r w:rsidR="00EC64CB">
        <w:rPr>
          <w:rStyle w:val="FootnoteReference"/>
          <w:rFonts w:asciiTheme="majorBidi" w:hAnsiTheme="majorBidi" w:cs="Times New Roman"/>
          <w:szCs w:val="32"/>
        </w:rPr>
        <w:footnoteReference w:id="58"/>
      </w:r>
      <w:r w:rsidR="007922AC">
        <w:rPr>
          <w:rFonts w:asciiTheme="majorBidi" w:hAnsiTheme="majorBidi" w:cs="Times New Roman"/>
          <w:szCs w:val="32"/>
        </w:rPr>
        <w:t xml:space="preserve"> Berdasarkan hal ini, mereka mengemukakan kaidah:</w:t>
      </w:r>
    </w:p>
    <w:p w:rsidR="007922AC" w:rsidRDefault="007922AC" w:rsidP="007922AC">
      <w:pPr>
        <w:pStyle w:val="ListParagraph"/>
        <w:bidi/>
        <w:spacing w:after="0" w:line="480" w:lineRule="auto"/>
        <w:ind w:left="0" w:hanging="1"/>
        <w:jc w:val="both"/>
        <w:rPr>
          <w:rFonts w:ascii="Traditional Arabic" w:hAnsi="Traditional Arabic" w:cs="Traditional Arabic"/>
          <w:szCs w:val="32"/>
        </w:rPr>
      </w:pPr>
      <w:r>
        <w:rPr>
          <w:rFonts w:ascii="Traditional Arabic" w:hAnsi="Traditional Arabic" w:cs="Traditional Arabic" w:hint="cs"/>
          <w:szCs w:val="32"/>
          <w:rtl/>
        </w:rPr>
        <w:lastRenderedPageBreak/>
        <w:t>لا يلزم من كون الشيئ ممنوعا بوصفه أن يكون ممنوعا بأصله.</w:t>
      </w:r>
      <w:r w:rsidRPr="007922AC">
        <w:rPr>
          <w:rStyle w:val="FootnoteReference"/>
          <w:rFonts w:asciiTheme="majorBidi" w:hAnsiTheme="majorBidi"/>
          <w:sz w:val="20"/>
          <w:szCs w:val="20"/>
          <w:rtl/>
        </w:rPr>
        <w:footnoteReference w:id="59"/>
      </w:r>
    </w:p>
    <w:p w:rsidR="007922AC" w:rsidRDefault="007922AC" w:rsidP="007922AC">
      <w:pPr>
        <w:pStyle w:val="ListParagraph"/>
        <w:spacing w:after="0" w:line="480" w:lineRule="auto"/>
        <w:ind w:left="567"/>
        <w:jc w:val="both"/>
        <w:rPr>
          <w:rFonts w:asciiTheme="majorBidi" w:hAnsiTheme="majorBidi"/>
          <w:i/>
          <w:iCs/>
          <w:szCs w:val="32"/>
        </w:rPr>
      </w:pPr>
      <w:r>
        <w:rPr>
          <w:rFonts w:asciiTheme="majorBidi" w:hAnsiTheme="majorBidi"/>
          <w:i/>
          <w:iCs/>
          <w:szCs w:val="32"/>
        </w:rPr>
        <w:t>“</w:t>
      </w:r>
      <w:r w:rsidRPr="007922AC">
        <w:rPr>
          <w:rFonts w:asciiTheme="majorBidi" w:hAnsiTheme="majorBidi"/>
          <w:i/>
          <w:iCs/>
          <w:szCs w:val="32"/>
        </w:rPr>
        <w:t xml:space="preserve">Tidaklah menjadi suatu kelaziman (keharusan) kondisi suatu akad yang terlarang sifatnya membuat </w:t>
      </w:r>
      <w:r w:rsidR="00BD0D1F" w:rsidRPr="00BD0D1F">
        <w:rPr>
          <w:rFonts w:asciiTheme="majorBidi" w:hAnsiTheme="majorBidi"/>
          <w:i/>
          <w:iCs/>
          <w:szCs w:val="32"/>
        </w:rPr>
        <w:t>ashl</w:t>
      </w:r>
      <w:r w:rsidRPr="007922AC">
        <w:rPr>
          <w:rFonts w:asciiTheme="majorBidi" w:hAnsiTheme="majorBidi"/>
          <w:i/>
          <w:iCs/>
          <w:szCs w:val="32"/>
        </w:rPr>
        <w:t>-nya juga terlarang”</w:t>
      </w:r>
    </w:p>
    <w:p w:rsidR="007922AC" w:rsidRDefault="007922AC" w:rsidP="007922AC">
      <w:pPr>
        <w:pStyle w:val="ListParagraph"/>
        <w:spacing w:after="0" w:line="480" w:lineRule="auto"/>
        <w:ind w:left="0" w:firstLine="567"/>
        <w:jc w:val="both"/>
        <w:rPr>
          <w:rFonts w:asciiTheme="majorBidi" w:hAnsiTheme="majorBidi"/>
          <w:szCs w:val="32"/>
        </w:rPr>
      </w:pPr>
      <w:r>
        <w:rPr>
          <w:rFonts w:asciiTheme="majorBidi" w:hAnsiTheme="majorBidi"/>
          <w:szCs w:val="32"/>
        </w:rPr>
        <w:t xml:space="preserve">Dalam hal ini, mereka menempatkan </w:t>
      </w:r>
      <w:r w:rsidR="00EE04E2" w:rsidRPr="00EE04E2">
        <w:rPr>
          <w:rFonts w:asciiTheme="majorBidi" w:hAnsiTheme="majorBidi"/>
          <w:i/>
          <w:iCs/>
          <w:szCs w:val="32"/>
        </w:rPr>
        <w:t>fâsid</w:t>
      </w:r>
      <w:r>
        <w:rPr>
          <w:rFonts w:asciiTheme="majorBidi" w:hAnsiTheme="majorBidi"/>
          <w:szCs w:val="32"/>
        </w:rPr>
        <w:t xml:space="preserve"> sebagai suatu kondisi yang berada di antara shahih dan bathil. Oleh karena itu mereka mengemukakan bahwa shahih adalah sesuatu yang </w:t>
      </w:r>
      <w:r w:rsidR="00BD0D1F" w:rsidRPr="00BD0D1F">
        <w:rPr>
          <w:rFonts w:asciiTheme="majorBidi" w:hAnsiTheme="majorBidi"/>
          <w:i/>
          <w:iCs/>
          <w:szCs w:val="32"/>
        </w:rPr>
        <w:t>ashl</w:t>
      </w:r>
      <w:r w:rsidR="00530C77">
        <w:rPr>
          <w:rFonts w:asciiTheme="majorBidi" w:hAnsiTheme="majorBidi"/>
          <w:szCs w:val="32"/>
        </w:rPr>
        <w:t xml:space="preserve"> dan sifatnya disyari’atkan, yaitu akad yang memenuhi semua persyaratannya. Sedangkan bathil adalah sesuatu yang terlarang </w:t>
      </w:r>
      <w:r w:rsidR="00BD0D1F" w:rsidRPr="00BD0D1F">
        <w:rPr>
          <w:rFonts w:asciiTheme="majorBidi" w:hAnsiTheme="majorBidi"/>
          <w:i/>
          <w:iCs/>
          <w:szCs w:val="32"/>
        </w:rPr>
        <w:t>ashl</w:t>
      </w:r>
      <w:r w:rsidR="00530C77">
        <w:rPr>
          <w:rFonts w:asciiTheme="majorBidi" w:hAnsiTheme="majorBidi"/>
          <w:szCs w:val="32"/>
        </w:rPr>
        <w:t xml:space="preserve"> dan sifatnya. Sebaliknya, </w:t>
      </w:r>
      <w:r w:rsidR="004856C2" w:rsidRPr="004856C2">
        <w:rPr>
          <w:rFonts w:asciiTheme="majorBidi" w:hAnsiTheme="majorBidi"/>
          <w:szCs w:val="32"/>
        </w:rPr>
        <w:t>Imâm</w:t>
      </w:r>
      <w:r w:rsidR="00530C77">
        <w:rPr>
          <w:rFonts w:asciiTheme="majorBidi" w:hAnsiTheme="majorBidi"/>
          <w:szCs w:val="32"/>
        </w:rPr>
        <w:t xml:space="preserve"> </w:t>
      </w:r>
      <w:r w:rsidR="004856C2" w:rsidRPr="004856C2">
        <w:rPr>
          <w:rFonts w:asciiTheme="majorBidi" w:hAnsiTheme="majorBidi"/>
          <w:szCs w:val="32"/>
        </w:rPr>
        <w:t>al-Syâfi’iy</w:t>
      </w:r>
      <w:r w:rsidR="00530C77">
        <w:rPr>
          <w:rFonts w:asciiTheme="majorBidi" w:hAnsiTheme="majorBidi"/>
          <w:szCs w:val="32"/>
        </w:rPr>
        <w:t xml:space="preserve"> dan </w:t>
      </w:r>
      <w:r w:rsidR="004856C2" w:rsidRPr="004856C2">
        <w:rPr>
          <w:rFonts w:asciiTheme="majorBidi" w:hAnsiTheme="majorBidi"/>
          <w:szCs w:val="32"/>
        </w:rPr>
        <w:t>Imâm</w:t>
      </w:r>
      <w:r w:rsidR="00530C77">
        <w:rPr>
          <w:rFonts w:asciiTheme="majorBidi" w:hAnsiTheme="majorBidi"/>
          <w:szCs w:val="32"/>
        </w:rPr>
        <w:t xml:space="preserve"> Ahmad serta para pengikut mereka berpendapat bahwa semua yang terlarang berdasarkan sifatnya, mengakibatkan terlarangnya </w:t>
      </w:r>
      <w:r w:rsidR="00BD0D1F" w:rsidRPr="00BD0D1F">
        <w:rPr>
          <w:rFonts w:asciiTheme="majorBidi" w:hAnsiTheme="majorBidi"/>
          <w:i/>
          <w:iCs/>
          <w:szCs w:val="32"/>
        </w:rPr>
        <w:t>ashl</w:t>
      </w:r>
      <w:r w:rsidR="00530C77">
        <w:rPr>
          <w:rFonts w:asciiTheme="majorBidi" w:hAnsiTheme="majorBidi"/>
          <w:szCs w:val="32"/>
        </w:rPr>
        <w:t>nya.</w:t>
      </w:r>
      <w:r w:rsidR="00530C77">
        <w:rPr>
          <w:rStyle w:val="FootnoteReference"/>
          <w:rFonts w:asciiTheme="majorBidi" w:hAnsiTheme="majorBidi"/>
          <w:szCs w:val="32"/>
        </w:rPr>
        <w:footnoteReference w:id="60"/>
      </w:r>
      <w:r w:rsidR="00530C77">
        <w:rPr>
          <w:rFonts w:asciiTheme="majorBidi" w:hAnsiTheme="majorBidi"/>
          <w:szCs w:val="32"/>
        </w:rPr>
        <w:t xml:space="preserve"> Bagi mereka </w:t>
      </w:r>
      <w:r w:rsidR="00EE04E2" w:rsidRPr="00EE04E2">
        <w:rPr>
          <w:rFonts w:asciiTheme="majorBidi" w:hAnsiTheme="majorBidi"/>
          <w:i/>
          <w:iCs/>
          <w:szCs w:val="32"/>
        </w:rPr>
        <w:t>fâsid</w:t>
      </w:r>
      <w:r w:rsidR="00530C77">
        <w:rPr>
          <w:rFonts w:asciiTheme="majorBidi" w:hAnsiTheme="majorBidi"/>
          <w:szCs w:val="32"/>
        </w:rPr>
        <w:t xml:space="preserve">, dan </w:t>
      </w:r>
      <w:r w:rsidR="00530C77" w:rsidRPr="00BD0D1F">
        <w:rPr>
          <w:rFonts w:asciiTheme="majorBidi" w:hAnsiTheme="majorBidi"/>
          <w:i/>
          <w:iCs/>
          <w:szCs w:val="32"/>
        </w:rPr>
        <w:t>bathil</w:t>
      </w:r>
      <w:r w:rsidR="00530C77">
        <w:rPr>
          <w:rFonts w:asciiTheme="majorBidi" w:hAnsiTheme="majorBidi"/>
          <w:szCs w:val="32"/>
        </w:rPr>
        <w:t xml:space="preserve"> adalah sesuatu yang tidak memenuhi rukun atau syarat tanpa </w:t>
      </w:r>
      <w:r w:rsidR="00530C77" w:rsidRPr="00BD0D1F">
        <w:rPr>
          <w:rFonts w:asciiTheme="majorBidi" w:hAnsiTheme="majorBidi"/>
          <w:i/>
          <w:iCs/>
          <w:szCs w:val="32"/>
        </w:rPr>
        <w:t>dharurat</w:t>
      </w:r>
      <w:r w:rsidR="00530C77">
        <w:rPr>
          <w:rFonts w:asciiTheme="majorBidi" w:hAnsiTheme="majorBidi"/>
          <w:szCs w:val="32"/>
        </w:rPr>
        <w:t xml:space="preserve"> (alasan yang dapat dibenarkan).</w:t>
      </w:r>
      <w:r w:rsidR="00530C77">
        <w:rPr>
          <w:rStyle w:val="FootnoteReference"/>
          <w:rFonts w:asciiTheme="majorBidi" w:hAnsiTheme="majorBidi"/>
          <w:szCs w:val="32"/>
        </w:rPr>
        <w:footnoteReference w:id="61"/>
      </w:r>
    </w:p>
    <w:p w:rsidR="009206EF" w:rsidRDefault="009206EF" w:rsidP="009206EF">
      <w:pPr>
        <w:pStyle w:val="ListParagraph"/>
        <w:spacing w:after="0" w:line="480" w:lineRule="auto"/>
        <w:ind w:left="0" w:firstLine="567"/>
        <w:jc w:val="both"/>
        <w:rPr>
          <w:rFonts w:asciiTheme="majorBidi" w:hAnsiTheme="majorBidi"/>
          <w:szCs w:val="32"/>
        </w:rPr>
      </w:pPr>
      <w:r>
        <w:rPr>
          <w:rFonts w:asciiTheme="majorBidi" w:hAnsiTheme="majorBidi"/>
          <w:szCs w:val="32"/>
        </w:rPr>
        <w:t xml:space="preserve">Senada dengan penjelasan di atas, al-Barkatiy mengemukakan definisi nikah </w:t>
      </w:r>
      <w:r w:rsidR="00EE04E2" w:rsidRPr="00EE04E2">
        <w:rPr>
          <w:rFonts w:asciiTheme="majorBidi" w:hAnsiTheme="majorBidi"/>
          <w:i/>
          <w:iCs/>
          <w:szCs w:val="32"/>
        </w:rPr>
        <w:t>fâsid</w:t>
      </w:r>
      <w:r>
        <w:rPr>
          <w:rFonts w:asciiTheme="majorBidi" w:hAnsiTheme="majorBidi"/>
          <w:szCs w:val="32"/>
        </w:rPr>
        <w:t xml:space="preserve"> sebagai berikut:</w:t>
      </w:r>
    </w:p>
    <w:p w:rsidR="009206EF" w:rsidRDefault="00055784" w:rsidP="001F3C00">
      <w:pPr>
        <w:pStyle w:val="ListParagraph"/>
        <w:bidi/>
        <w:spacing w:after="0" w:line="360" w:lineRule="auto"/>
        <w:ind w:left="0" w:hanging="1"/>
        <w:jc w:val="both"/>
        <w:rPr>
          <w:rFonts w:ascii="Traditional Arabic" w:hAnsi="Traditional Arabic" w:cs="Traditional Arabic"/>
          <w:sz w:val="32"/>
          <w:szCs w:val="32"/>
        </w:rPr>
      </w:pPr>
      <w:r>
        <w:rPr>
          <w:rFonts w:ascii="Traditional Arabic" w:hAnsi="Traditional Arabic" w:cs="Traditional Arabic" w:hint="cs"/>
          <w:sz w:val="32"/>
          <w:szCs w:val="32"/>
          <w:rtl/>
        </w:rPr>
        <w:t>النكاح الفاسد هو الذي فقد شرطا من شرائط صحة النكاح.</w:t>
      </w:r>
      <w:r w:rsidRPr="00055784">
        <w:rPr>
          <w:rStyle w:val="FootnoteReference"/>
          <w:rFonts w:ascii="Traditional Arabic" w:hAnsi="Traditional Arabic" w:cs="Traditional Arabic"/>
          <w:rtl/>
        </w:rPr>
        <w:footnoteReference w:id="62"/>
      </w:r>
    </w:p>
    <w:p w:rsidR="00055784" w:rsidRDefault="00055784" w:rsidP="00055784">
      <w:pPr>
        <w:pStyle w:val="ListParagraph"/>
        <w:spacing w:after="0" w:line="480" w:lineRule="auto"/>
        <w:ind w:left="567" w:hanging="1"/>
        <w:jc w:val="both"/>
        <w:rPr>
          <w:rFonts w:asciiTheme="majorBidi" w:hAnsiTheme="majorBidi"/>
          <w:i/>
          <w:iCs/>
        </w:rPr>
      </w:pPr>
      <w:r w:rsidRPr="00055784">
        <w:rPr>
          <w:rFonts w:asciiTheme="majorBidi" w:hAnsiTheme="majorBidi"/>
          <w:i/>
          <w:iCs/>
        </w:rPr>
        <w:t xml:space="preserve">“Nikah </w:t>
      </w:r>
      <w:r w:rsidR="00EE04E2" w:rsidRPr="00EE04E2">
        <w:rPr>
          <w:rFonts w:asciiTheme="majorBidi" w:hAnsiTheme="majorBidi"/>
          <w:i/>
          <w:iCs/>
        </w:rPr>
        <w:t>fâsid</w:t>
      </w:r>
      <w:r w:rsidRPr="00055784">
        <w:rPr>
          <w:rFonts w:asciiTheme="majorBidi" w:hAnsiTheme="majorBidi"/>
          <w:i/>
          <w:iCs/>
        </w:rPr>
        <w:t xml:space="preserve"> adalah nikah yang kurang salah satu syarat sahnya akad nikah”</w:t>
      </w:r>
    </w:p>
    <w:p w:rsidR="00BF6061" w:rsidRPr="006F1BC8" w:rsidRDefault="00055784" w:rsidP="00BD0D1F">
      <w:pPr>
        <w:pStyle w:val="ListParagraph"/>
        <w:spacing w:after="0" w:line="480" w:lineRule="auto"/>
        <w:ind w:left="0" w:firstLine="566"/>
        <w:jc w:val="both"/>
        <w:rPr>
          <w:rFonts w:asciiTheme="majorBidi" w:hAnsiTheme="majorBidi"/>
        </w:rPr>
      </w:pPr>
      <w:r>
        <w:rPr>
          <w:rFonts w:asciiTheme="majorBidi" w:hAnsiTheme="majorBidi"/>
        </w:rPr>
        <w:t xml:space="preserve">Abu Bakar – salah seorang ulama Hanafiyyah – juga mensitir hal senada, namun dengan redaksi yang berbeda. Dia memberikan definisi nikah </w:t>
      </w:r>
      <w:r w:rsidR="00EE04E2" w:rsidRPr="00EE04E2">
        <w:rPr>
          <w:rFonts w:asciiTheme="majorBidi" w:hAnsiTheme="majorBidi"/>
          <w:i/>
          <w:iCs/>
        </w:rPr>
        <w:t>fâsid</w:t>
      </w:r>
      <w:r>
        <w:rPr>
          <w:rFonts w:asciiTheme="majorBidi" w:hAnsiTheme="majorBidi"/>
        </w:rPr>
        <w:t xml:space="preserve"> adalah </w:t>
      </w:r>
      <w:r>
        <w:rPr>
          <w:rFonts w:asciiTheme="majorBidi" w:hAnsiTheme="majorBidi"/>
        </w:rPr>
        <w:lastRenderedPageBreak/>
        <w:t>perkawinan yang tidak lengkap persyaratannya.</w:t>
      </w:r>
      <w:r>
        <w:rPr>
          <w:rStyle w:val="FootnoteReference"/>
          <w:rFonts w:asciiTheme="majorBidi" w:hAnsiTheme="majorBidi"/>
        </w:rPr>
        <w:footnoteReference w:id="63"/>
      </w:r>
      <w:r>
        <w:rPr>
          <w:rFonts w:asciiTheme="majorBidi" w:hAnsiTheme="majorBidi"/>
        </w:rPr>
        <w:t xml:space="preserve"> Dengan kata lain, yang dimaksud dengan nikah yang </w:t>
      </w:r>
      <w:r w:rsidR="00EE04E2" w:rsidRPr="00EE04E2">
        <w:rPr>
          <w:rFonts w:asciiTheme="majorBidi" w:hAnsiTheme="majorBidi"/>
          <w:i/>
          <w:iCs/>
        </w:rPr>
        <w:t>fâsid</w:t>
      </w:r>
      <w:r>
        <w:rPr>
          <w:rFonts w:asciiTheme="majorBidi" w:hAnsiTheme="majorBidi"/>
        </w:rPr>
        <w:t xml:space="preserve"> adalah nikah yang sah </w:t>
      </w:r>
      <w:r w:rsidR="00BD0D1F" w:rsidRPr="00BD0D1F">
        <w:rPr>
          <w:rFonts w:asciiTheme="majorBidi" w:hAnsiTheme="majorBidi"/>
          <w:i/>
          <w:iCs/>
        </w:rPr>
        <w:t>ashl</w:t>
      </w:r>
      <w:r>
        <w:rPr>
          <w:rFonts w:asciiTheme="majorBidi" w:hAnsiTheme="majorBidi"/>
        </w:rPr>
        <w:t xml:space="preserve">nya akan tetapi tidak sah sifatnya. “Sah </w:t>
      </w:r>
      <w:r w:rsidR="00BD0D1F" w:rsidRPr="00BD0D1F">
        <w:rPr>
          <w:rFonts w:asciiTheme="majorBidi" w:hAnsiTheme="majorBidi"/>
          <w:i/>
          <w:iCs/>
        </w:rPr>
        <w:t>ashl</w:t>
      </w:r>
      <w:r>
        <w:rPr>
          <w:rFonts w:asciiTheme="majorBidi" w:hAnsiTheme="majorBidi"/>
        </w:rPr>
        <w:t xml:space="preserve">” yang dimaksud di sini adalah terpenuhinya rukun nikah. Sedangkan “tidak sah sifat” yang dimaksud di sini adalah tidak terpenuhinya persyaratan masing-masing rukun tersebut atau kondisi lain yang mendukung bagi keberadaan dan keabsahan rukun nikah itu. Karena ada cacat pada syarat tertentu maka hukum </w:t>
      </w:r>
      <w:r w:rsidR="00BD0D1F" w:rsidRPr="00BD0D1F">
        <w:rPr>
          <w:rFonts w:asciiTheme="majorBidi" w:hAnsiTheme="majorBidi"/>
          <w:i/>
          <w:iCs/>
        </w:rPr>
        <w:t>ashl</w:t>
      </w:r>
      <w:r>
        <w:rPr>
          <w:rFonts w:asciiTheme="majorBidi" w:hAnsiTheme="majorBidi"/>
        </w:rPr>
        <w:t xml:space="preserve"> dari nikah itu berstatus sebagai nikah bathil, ia baru akan berubah menjadi nikah </w:t>
      </w:r>
      <w:r w:rsidR="00EE04E2" w:rsidRPr="00EE04E2">
        <w:rPr>
          <w:rFonts w:asciiTheme="majorBidi" w:hAnsiTheme="majorBidi"/>
          <w:i/>
          <w:iCs/>
        </w:rPr>
        <w:t>fâsid</w:t>
      </w:r>
      <w:r>
        <w:rPr>
          <w:rFonts w:asciiTheme="majorBidi" w:hAnsiTheme="majorBidi"/>
        </w:rPr>
        <w:t xml:space="preserve"> dengan terjadinya hubungan watha’ bukan semenjak akad dilaksanakan.</w:t>
      </w:r>
      <w:r>
        <w:rPr>
          <w:rStyle w:val="FootnoteReference"/>
          <w:rFonts w:asciiTheme="majorBidi" w:hAnsiTheme="majorBidi"/>
        </w:rPr>
        <w:footnoteReference w:id="64"/>
      </w:r>
      <w:r>
        <w:rPr>
          <w:rFonts w:asciiTheme="majorBidi" w:hAnsiTheme="majorBidi"/>
        </w:rPr>
        <w:t xml:space="preserve"> Kalau tidak pernah terjadi hubungan watha’, maka perkawinan itu tidak akan pernah menjadi nikah </w:t>
      </w:r>
      <w:r w:rsidR="00EE04E2" w:rsidRPr="00EE04E2">
        <w:rPr>
          <w:rFonts w:asciiTheme="majorBidi" w:hAnsiTheme="majorBidi"/>
          <w:i/>
          <w:iCs/>
        </w:rPr>
        <w:t>fâsid</w:t>
      </w:r>
      <w:r>
        <w:rPr>
          <w:rFonts w:asciiTheme="majorBidi" w:hAnsiTheme="majorBidi"/>
        </w:rPr>
        <w:t xml:space="preserve"> sama sekali. Per</w:t>
      </w:r>
      <w:r w:rsidR="00BF6061">
        <w:rPr>
          <w:rFonts w:asciiTheme="majorBidi" w:hAnsiTheme="majorBidi"/>
        </w:rPr>
        <w:t>kawinan itu bubar tanpa harus dengan talak atau putusan hakim, melainkan bubar dengan sindirinya.</w:t>
      </w:r>
      <w:r w:rsidR="006F1BC8">
        <w:rPr>
          <w:rFonts w:asciiTheme="majorBidi" w:hAnsiTheme="majorBidi"/>
        </w:rPr>
        <w:t xml:space="preserve"> Kategori nikah yang termasuk dalam kelompok nikah </w:t>
      </w:r>
      <w:r w:rsidR="006F1BC8" w:rsidRPr="00EE04E2">
        <w:rPr>
          <w:rFonts w:asciiTheme="majorBidi" w:hAnsiTheme="majorBidi"/>
          <w:i/>
          <w:iCs/>
        </w:rPr>
        <w:t>fâsid</w:t>
      </w:r>
      <w:r w:rsidR="006F1BC8">
        <w:rPr>
          <w:rFonts w:asciiTheme="majorBidi" w:hAnsiTheme="majorBidi"/>
          <w:i/>
          <w:iCs/>
        </w:rPr>
        <w:t xml:space="preserve"> </w:t>
      </w:r>
      <w:r w:rsidR="006F1BC8">
        <w:rPr>
          <w:rFonts w:asciiTheme="majorBidi" w:hAnsiTheme="majorBidi"/>
        </w:rPr>
        <w:t xml:space="preserve">ini antara lain nikah tanpa wali, nikah tanpa saksi, nikah dengan perempuan yang sedang dalam masa </w:t>
      </w:r>
      <w:r w:rsidR="006F1BC8" w:rsidRPr="006F1BC8">
        <w:rPr>
          <w:rFonts w:asciiTheme="majorBidi" w:hAnsiTheme="majorBidi"/>
          <w:i/>
          <w:iCs/>
        </w:rPr>
        <w:t>iddah</w:t>
      </w:r>
      <w:r w:rsidR="006F1BC8">
        <w:rPr>
          <w:rFonts w:asciiTheme="majorBidi" w:hAnsiTheme="majorBidi"/>
          <w:i/>
          <w:iCs/>
        </w:rPr>
        <w:t xml:space="preserve">, </w:t>
      </w:r>
      <w:r w:rsidR="006F1BC8">
        <w:rPr>
          <w:rFonts w:asciiTheme="majorBidi" w:hAnsiTheme="majorBidi"/>
        </w:rPr>
        <w:t xml:space="preserve">nikah mut’ah, nikah tahlil, nikah </w:t>
      </w:r>
      <w:r w:rsidR="006F1BC8" w:rsidRPr="006F1BC8">
        <w:rPr>
          <w:rFonts w:asciiTheme="majorBidi" w:hAnsiTheme="majorBidi"/>
          <w:i/>
          <w:iCs/>
        </w:rPr>
        <w:t>sirr</w:t>
      </w:r>
      <w:r w:rsidR="006F1BC8">
        <w:rPr>
          <w:rFonts w:asciiTheme="majorBidi" w:hAnsiTheme="majorBidi"/>
        </w:rPr>
        <w:t>, dan nikah tanpa persetujuan calon isteri.</w:t>
      </w:r>
    </w:p>
    <w:p w:rsidR="00942EB3" w:rsidRPr="00075D41" w:rsidRDefault="00942EB3" w:rsidP="00075D41">
      <w:pPr>
        <w:spacing w:after="0" w:line="480" w:lineRule="auto"/>
        <w:ind w:left="566"/>
        <w:jc w:val="both"/>
        <w:rPr>
          <w:rFonts w:asciiTheme="majorBidi" w:hAnsiTheme="majorBidi"/>
          <w:rtl/>
        </w:rPr>
      </w:pPr>
    </w:p>
    <w:p w:rsidR="003D09E8" w:rsidRPr="003D09E8" w:rsidRDefault="003D09E8" w:rsidP="00770195">
      <w:pPr>
        <w:pStyle w:val="ListParagraph"/>
        <w:widowControl w:val="0"/>
        <w:numPr>
          <w:ilvl w:val="0"/>
          <w:numId w:val="3"/>
        </w:numPr>
        <w:shd w:val="clear" w:color="auto" w:fill="FFFFFF"/>
        <w:autoSpaceDE w:val="0"/>
        <w:autoSpaceDN w:val="0"/>
        <w:adjustRightInd w:val="0"/>
        <w:spacing w:after="0" w:line="480" w:lineRule="auto"/>
        <w:ind w:left="567" w:hanging="567"/>
        <w:jc w:val="both"/>
        <w:rPr>
          <w:rFonts w:asciiTheme="majorBidi" w:hAnsiTheme="majorBidi"/>
          <w:b/>
          <w:bCs/>
        </w:rPr>
      </w:pPr>
      <w:r w:rsidRPr="003D09E8">
        <w:rPr>
          <w:rFonts w:asciiTheme="majorBidi" w:hAnsiTheme="majorBidi"/>
          <w:b/>
          <w:bCs/>
          <w:color w:val="000000"/>
          <w:lang w:val="en-US"/>
        </w:rPr>
        <w:t xml:space="preserve">Nasab sebagai akibat hukum nikah </w:t>
      </w:r>
      <w:r w:rsidR="004856C2" w:rsidRPr="004856C2">
        <w:rPr>
          <w:rFonts w:asciiTheme="majorBidi" w:hAnsiTheme="majorBidi"/>
          <w:b/>
          <w:bCs/>
          <w:i/>
          <w:iCs/>
          <w:color w:val="000000"/>
          <w:lang w:val="en-US"/>
        </w:rPr>
        <w:t>fâsid</w:t>
      </w:r>
    </w:p>
    <w:p w:rsidR="003D09E8" w:rsidRPr="006F1BC8" w:rsidRDefault="003D09E8" w:rsidP="006F1BC8">
      <w:pPr>
        <w:spacing w:line="480" w:lineRule="auto"/>
        <w:ind w:firstLine="567"/>
        <w:jc w:val="both"/>
        <w:rPr>
          <w:rFonts w:asciiTheme="majorBidi" w:hAnsiTheme="majorBidi"/>
        </w:rPr>
      </w:pPr>
      <w:r w:rsidRPr="006F1BC8">
        <w:rPr>
          <w:rFonts w:asciiTheme="majorBidi" w:hAnsiTheme="majorBidi"/>
        </w:rPr>
        <w:t xml:space="preserve">Untuk penetapan nasab, semua ulama sepakat mengatakan bahwa nikah </w:t>
      </w:r>
      <w:r w:rsidR="004856C2" w:rsidRPr="006F1BC8">
        <w:rPr>
          <w:rFonts w:asciiTheme="majorBidi" w:hAnsiTheme="majorBidi"/>
          <w:i/>
          <w:iCs/>
        </w:rPr>
        <w:t>fâsid</w:t>
      </w:r>
      <w:r w:rsidRPr="006F1BC8">
        <w:rPr>
          <w:rFonts w:asciiTheme="majorBidi" w:hAnsiTheme="majorBidi"/>
          <w:i/>
          <w:iCs/>
        </w:rPr>
        <w:t xml:space="preserve"> </w:t>
      </w:r>
      <w:r w:rsidRPr="006F1BC8">
        <w:rPr>
          <w:rFonts w:asciiTheme="majorBidi" w:hAnsiTheme="majorBidi"/>
        </w:rPr>
        <w:t xml:space="preserve">menimbulkan hubungan nasab antara anak yang dilahirkan </w:t>
      </w:r>
      <w:r w:rsidRPr="006F1BC8">
        <w:rPr>
          <w:rFonts w:asciiTheme="majorBidi" w:hAnsiTheme="majorBidi"/>
          <w:spacing w:val="-6"/>
        </w:rPr>
        <w:t xml:space="preserve">dengan laki-laki yang melakukan nikah </w:t>
      </w:r>
      <w:r w:rsidR="004856C2" w:rsidRPr="006F1BC8">
        <w:rPr>
          <w:rFonts w:asciiTheme="majorBidi" w:hAnsiTheme="majorBidi"/>
          <w:i/>
          <w:iCs/>
          <w:spacing w:val="-6"/>
        </w:rPr>
        <w:t>fâsid</w:t>
      </w:r>
      <w:r w:rsidRPr="006F1BC8">
        <w:rPr>
          <w:rFonts w:asciiTheme="majorBidi" w:hAnsiTheme="majorBidi"/>
          <w:i/>
          <w:iCs/>
          <w:spacing w:val="-6"/>
        </w:rPr>
        <w:t>.</w:t>
      </w:r>
      <w:r w:rsidRPr="006F1BC8">
        <w:rPr>
          <w:rStyle w:val="FootnoteReference"/>
          <w:rFonts w:asciiTheme="majorBidi" w:hAnsiTheme="majorBidi"/>
          <w:color w:val="000000"/>
          <w:spacing w:val="-6"/>
        </w:rPr>
        <w:footnoteReference w:id="65"/>
      </w:r>
      <w:r w:rsidRPr="006F1BC8">
        <w:rPr>
          <w:rFonts w:asciiTheme="majorBidi" w:hAnsiTheme="majorBidi"/>
          <w:i/>
          <w:iCs/>
          <w:spacing w:val="-6"/>
        </w:rPr>
        <w:t xml:space="preserve"> </w:t>
      </w:r>
      <w:r w:rsidRPr="006F1BC8">
        <w:rPr>
          <w:rFonts w:asciiTheme="majorBidi" w:hAnsiTheme="majorBidi"/>
          <w:spacing w:val="-6"/>
        </w:rPr>
        <w:t xml:space="preserve">Hal itu didasarkan pada </w:t>
      </w:r>
      <w:r w:rsidRPr="006F1BC8">
        <w:rPr>
          <w:rFonts w:asciiTheme="majorBidi" w:hAnsiTheme="majorBidi"/>
          <w:spacing w:val="-5"/>
        </w:rPr>
        <w:t xml:space="preserve">pertimbangan bahwa status </w:t>
      </w:r>
      <w:r w:rsidRPr="006F1BC8">
        <w:rPr>
          <w:rFonts w:asciiTheme="majorBidi" w:hAnsiTheme="majorBidi"/>
          <w:spacing w:val="-5"/>
        </w:rPr>
        <w:lastRenderedPageBreak/>
        <w:t>hukum yang ditimbulkan oleh akad yang</w:t>
      </w:r>
      <w:r w:rsidRPr="006F1BC8">
        <w:rPr>
          <w:rFonts w:asciiTheme="majorBidi" w:hAnsiTheme="majorBidi"/>
          <w:i/>
          <w:iCs/>
          <w:spacing w:val="-5"/>
        </w:rPr>
        <w:t xml:space="preserve"> </w:t>
      </w:r>
      <w:r w:rsidR="004856C2" w:rsidRPr="006F1BC8">
        <w:rPr>
          <w:rFonts w:asciiTheme="majorBidi" w:hAnsiTheme="majorBidi"/>
          <w:i/>
          <w:iCs/>
          <w:spacing w:val="-5"/>
        </w:rPr>
        <w:t>fâsid</w:t>
      </w:r>
      <w:r w:rsidRPr="006F1BC8">
        <w:rPr>
          <w:rFonts w:asciiTheme="majorBidi" w:hAnsiTheme="majorBidi"/>
          <w:i/>
          <w:iCs/>
          <w:spacing w:val="-5"/>
        </w:rPr>
        <w:t xml:space="preserve"> </w:t>
      </w:r>
      <w:r w:rsidRPr="006F1BC8">
        <w:rPr>
          <w:rFonts w:asciiTheme="majorBidi" w:hAnsiTheme="majorBidi"/>
          <w:spacing w:val="-5"/>
        </w:rPr>
        <w:t xml:space="preserve">dianggap sama dengan akad </w:t>
      </w:r>
      <w:r w:rsidRPr="006F1BC8">
        <w:rPr>
          <w:rFonts w:asciiTheme="majorBidi" w:hAnsiTheme="majorBidi"/>
          <w:i/>
          <w:iCs/>
          <w:spacing w:val="-5"/>
        </w:rPr>
        <w:t xml:space="preserve">shahih. </w:t>
      </w:r>
      <w:r w:rsidRPr="006F1BC8">
        <w:rPr>
          <w:rFonts w:asciiTheme="majorBidi" w:hAnsiTheme="majorBidi"/>
          <w:spacing w:val="-5"/>
        </w:rPr>
        <w:t xml:space="preserve">Di samping itu, nasab itu sendiri akan </w:t>
      </w:r>
      <w:r w:rsidRPr="006F1BC8">
        <w:rPr>
          <w:rFonts w:asciiTheme="majorBidi" w:hAnsiTheme="majorBidi"/>
          <w:spacing w:val="-3"/>
        </w:rPr>
        <w:t>muncul begitu tanda-tanda kehidupan si anak mulai terlihat.</w:t>
      </w:r>
      <w:r w:rsidRPr="006F1BC8">
        <w:rPr>
          <w:rStyle w:val="FootnoteReference"/>
          <w:rFonts w:asciiTheme="majorBidi" w:hAnsiTheme="majorBidi"/>
          <w:color w:val="000000"/>
          <w:spacing w:val="-3"/>
        </w:rPr>
        <w:footnoteReference w:id="66"/>
      </w:r>
      <w:r w:rsidRPr="006F1BC8">
        <w:rPr>
          <w:rFonts w:asciiTheme="majorBidi" w:hAnsiTheme="majorBidi"/>
          <w:spacing w:val="-3"/>
        </w:rPr>
        <w:t xml:space="preserve"> Malah </w:t>
      </w:r>
      <w:r w:rsidRPr="006F1BC8">
        <w:rPr>
          <w:rFonts w:asciiTheme="majorBidi" w:hAnsiTheme="majorBidi"/>
          <w:spacing w:val="-2"/>
        </w:rPr>
        <w:t xml:space="preserve">menurut </w:t>
      </w:r>
      <w:r w:rsidR="004856C2" w:rsidRPr="006F1BC8">
        <w:rPr>
          <w:rFonts w:asciiTheme="majorBidi" w:hAnsiTheme="majorBidi"/>
          <w:spacing w:val="-2"/>
        </w:rPr>
        <w:t>Imâm</w:t>
      </w:r>
      <w:r w:rsidRPr="006F1BC8">
        <w:rPr>
          <w:rFonts w:asciiTheme="majorBidi" w:hAnsiTheme="majorBidi"/>
          <w:spacing w:val="-2"/>
        </w:rPr>
        <w:t xml:space="preserve"> Muhammad al-Syaybaniy, nasab itu mulai dianggap ada </w:t>
      </w:r>
      <w:r w:rsidRPr="006F1BC8">
        <w:rPr>
          <w:rFonts w:asciiTheme="majorBidi" w:hAnsiTheme="majorBidi"/>
          <w:spacing w:val="-6"/>
        </w:rPr>
        <w:t xml:space="preserve">semenjak </w:t>
      </w:r>
      <w:r w:rsidRPr="006F1BC8">
        <w:rPr>
          <w:rFonts w:asciiTheme="majorBidi" w:hAnsiTheme="majorBidi"/>
          <w:i/>
          <w:iCs/>
          <w:spacing w:val="-6"/>
        </w:rPr>
        <w:t xml:space="preserve">dukhul </w:t>
      </w:r>
      <w:r w:rsidRPr="006F1BC8">
        <w:rPr>
          <w:rFonts w:asciiTheme="majorBidi" w:hAnsiTheme="majorBidi"/>
          <w:spacing w:val="-6"/>
        </w:rPr>
        <w:t>terjadi.</w:t>
      </w:r>
      <w:r w:rsidRPr="006F1BC8">
        <w:rPr>
          <w:rStyle w:val="FootnoteReference"/>
          <w:rFonts w:asciiTheme="majorBidi" w:hAnsiTheme="majorBidi"/>
          <w:color w:val="000000"/>
          <w:spacing w:val="-6"/>
        </w:rPr>
        <w:footnoteReference w:id="67"/>
      </w:r>
      <w:r w:rsidRPr="006F1BC8">
        <w:rPr>
          <w:rFonts w:asciiTheme="majorBidi" w:hAnsiTheme="majorBidi"/>
          <w:spacing w:val="-6"/>
        </w:rPr>
        <w:t xml:space="preserve"> Artinya, eksistensi nasab itu muncul dengan terlihatnya tanda kehidupan, tanpa membutuhkan permohonan dan putusan </w:t>
      </w:r>
      <w:r w:rsidRPr="006F1BC8">
        <w:rPr>
          <w:rFonts w:asciiTheme="majorBidi" w:hAnsiTheme="majorBidi"/>
        </w:rPr>
        <w:t>hakim.</w:t>
      </w:r>
    </w:p>
    <w:p w:rsidR="003D09E8" w:rsidRDefault="003D09E8" w:rsidP="003D09E8">
      <w:pPr>
        <w:shd w:val="clear" w:color="auto" w:fill="FFFFFF"/>
        <w:spacing w:line="480" w:lineRule="auto"/>
        <w:ind w:firstLine="567"/>
        <w:jc w:val="both"/>
        <w:rPr>
          <w:rFonts w:asciiTheme="majorBidi" w:hAnsiTheme="majorBidi"/>
          <w:color w:val="000000"/>
        </w:rPr>
      </w:pPr>
      <w:r w:rsidRPr="004856C2">
        <w:rPr>
          <w:rFonts w:asciiTheme="majorBidi" w:hAnsiTheme="majorBidi"/>
          <w:color w:val="000000"/>
          <w:spacing w:val="-5"/>
        </w:rPr>
        <w:t>Al-Kasaniy</w:t>
      </w:r>
      <w:r>
        <w:rPr>
          <w:rFonts w:asciiTheme="majorBidi" w:hAnsiTheme="majorBidi"/>
          <w:color w:val="000000"/>
          <w:spacing w:val="-5"/>
        </w:rPr>
        <w:t xml:space="preserve"> </w:t>
      </w:r>
      <w:r w:rsidRPr="004856C2">
        <w:rPr>
          <w:rFonts w:asciiTheme="majorBidi" w:hAnsiTheme="majorBidi"/>
          <w:color w:val="000000"/>
          <w:spacing w:val="-5"/>
        </w:rPr>
        <w:t xml:space="preserve">menyebutkan bahwa pada dasamya nikah </w:t>
      </w:r>
      <w:r w:rsidR="004856C2" w:rsidRPr="004856C2">
        <w:rPr>
          <w:rFonts w:asciiTheme="majorBidi" w:hAnsiTheme="majorBidi"/>
          <w:i/>
          <w:iCs/>
          <w:color w:val="000000"/>
          <w:spacing w:val="-5"/>
        </w:rPr>
        <w:t>fâsid</w:t>
      </w:r>
      <w:r w:rsidRPr="004856C2">
        <w:rPr>
          <w:rFonts w:asciiTheme="majorBidi" w:hAnsiTheme="majorBidi"/>
          <w:color w:val="000000"/>
          <w:spacing w:val="-5"/>
        </w:rPr>
        <w:t xml:space="preserve"> tidak</w:t>
      </w:r>
      <w:r>
        <w:rPr>
          <w:rFonts w:asciiTheme="majorBidi" w:hAnsiTheme="majorBidi"/>
          <w:color w:val="000000"/>
          <w:spacing w:val="-5"/>
        </w:rPr>
        <w:t xml:space="preserve"> </w:t>
      </w:r>
      <w:r w:rsidRPr="004856C2">
        <w:rPr>
          <w:rFonts w:asciiTheme="majorBidi" w:hAnsiTheme="majorBidi"/>
          <w:color w:val="000000"/>
          <w:spacing w:val="-5"/>
        </w:rPr>
        <w:t>memberikan akibat hukum yang sama dengan pernikahan yang sah. Kalau pada pernikahan</w:t>
      </w:r>
      <w:r>
        <w:rPr>
          <w:rFonts w:asciiTheme="majorBidi" w:hAnsiTheme="majorBidi"/>
          <w:color w:val="000000"/>
          <w:spacing w:val="-5"/>
        </w:rPr>
        <w:t xml:space="preserve"> </w:t>
      </w:r>
      <w:r w:rsidR="004856C2" w:rsidRPr="004856C2">
        <w:rPr>
          <w:rFonts w:asciiTheme="majorBidi" w:hAnsiTheme="majorBidi"/>
          <w:i/>
          <w:iCs/>
          <w:color w:val="000000"/>
          <w:spacing w:val="-5"/>
        </w:rPr>
        <w:t>fâsid</w:t>
      </w:r>
      <w:r w:rsidRPr="004856C2">
        <w:rPr>
          <w:rFonts w:asciiTheme="majorBidi" w:hAnsiTheme="majorBidi"/>
          <w:color w:val="000000"/>
          <w:spacing w:val="-5"/>
        </w:rPr>
        <w:t xml:space="preserve"> itu terjadi </w:t>
      </w:r>
      <w:r w:rsidRPr="004856C2">
        <w:rPr>
          <w:rFonts w:asciiTheme="majorBidi" w:hAnsiTheme="majorBidi"/>
          <w:i/>
          <w:iCs/>
          <w:color w:val="000000"/>
          <w:spacing w:val="-5"/>
        </w:rPr>
        <w:t>watha</w:t>
      </w:r>
      <w:r>
        <w:rPr>
          <w:rFonts w:asciiTheme="majorBidi" w:hAnsiTheme="majorBidi"/>
          <w:color w:val="000000"/>
          <w:spacing w:val="-5"/>
        </w:rPr>
        <w:t>’</w:t>
      </w:r>
      <w:r w:rsidRPr="004856C2">
        <w:rPr>
          <w:rFonts w:asciiTheme="majorBidi" w:hAnsiTheme="majorBidi"/>
          <w:color w:val="000000"/>
          <w:spacing w:val="-5"/>
        </w:rPr>
        <w:t>, maka hal itu akan</w:t>
      </w:r>
      <w:r>
        <w:rPr>
          <w:rFonts w:asciiTheme="majorBidi" w:hAnsiTheme="majorBidi"/>
          <w:color w:val="000000"/>
          <w:spacing w:val="-5"/>
        </w:rPr>
        <w:t xml:space="preserve"> </w:t>
      </w:r>
      <w:r w:rsidRPr="004856C2">
        <w:rPr>
          <w:rFonts w:asciiTheme="majorBidi" w:hAnsiTheme="majorBidi"/>
          <w:color w:val="000000"/>
          <w:spacing w:val="-4"/>
        </w:rPr>
        <w:t>menimbulkan beberapa dampak hukum, salah satunya adalah timbulnya</w:t>
      </w:r>
      <w:r>
        <w:rPr>
          <w:rFonts w:asciiTheme="majorBidi" w:hAnsiTheme="majorBidi"/>
          <w:color w:val="000000"/>
          <w:spacing w:val="-4"/>
        </w:rPr>
        <w:t xml:space="preserve"> </w:t>
      </w:r>
      <w:r w:rsidRPr="004856C2">
        <w:rPr>
          <w:rFonts w:asciiTheme="majorBidi" w:hAnsiTheme="majorBidi"/>
          <w:color w:val="000000"/>
        </w:rPr>
        <w:t xml:space="preserve">hubungan nasab antara si suami dengan anak hasil </w:t>
      </w:r>
      <w:r w:rsidRPr="004856C2">
        <w:rPr>
          <w:rFonts w:asciiTheme="majorBidi" w:hAnsiTheme="majorBidi"/>
          <w:i/>
          <w:iCs/>
          <w:color w:val="000000"/>
        </w:rPr>
        <w:t>watha</w:t>
      </w:r>
      <w:r>
        <w:rPr>
          <w:rFonts w:asciiTheme="majorBidi" w:hAnsiTheme="majorBidi"/>
          <w:i/>
          <w:iCs/>
          <w:color w:val="000000"/>
        </w:rPr>
        <w:t>’</w:t>
      </w:r>
      <w:r w:rsidRPr="004856C2">
        <w:rPr>
          <w:rFonts w:asciiTheme="majorBidi" w:hAnsiTheme="majorBidi"/>
          <w:i/>
          <w:iCs/>
          <w:color w:val="000000"/>
        </w:rPr>
        <w:t xml:space="preserve"> </w:t>
      </w:r>
      <w:r w:rsidRPr="004856C2">
        <w:rPr>
          <w:rFonts w:asciiTheme="majorBidi" w:hAnsiTheme="majorBidi"/>
          <w:color w:val="000000"/>
        </w:rPr>
        <w:t>tersebut.</w:t>
      </w:r>
      <w:r>
        <w:rPr>
          <w:rFonts w:asciiTheme="majorBidi" w:hAnsiTheme="majorBidi"/>
          <w:color w:val="000000"/>
        </w:rPr>
        <w:t xml:space="preserve"> </w:t>
      </w:r>
      <w:r w:rsidRPr="00562BD7">
        <w:rPr>
          <w:rFonts w:asciiTheme="majorBidi" w:hAnsiTheme="majorBidi"/>
          <w:color w:val="000000"/>
          <w:spacing w:val="-1"/>
        </w:rPr>
        <w:t>Dampak hukum itu muncul semata karena telah terjadinya hubungan</w:t>
      </w:r>
      <w:r>
        <w:rPr>
          <w:rFonts w:asciiTheme="majorBidi" w:hAnsiTheme="majorBidi"/>
          <w:color w:val="000000"/>
          <w:spacing w:val="-1"/>
        </w:rPr>
        <w:t xml:space="preserve"> </w:t>
      </w:r>
      <w:r w:rsidRPr="00562BD7">
        <w:rPr>
          <w:rFonts w:asciiTheme="majorBidi" w:hAnsiTheme="majorBidi"/>
          <w:color w:val="000000"/>
        </w:rPr>
        <w:t>suami isteri, bukan karena akad yang telah dilakukan.</w:t>
      </w:r>
      <w:r>
        <w:rPr>
          <w:rStyle w:val="FootnoteReference"/>
          <w:rFonts w:asciiTheme="majorBidi" w:hAnsiTheme="majorBidi"/>
          <w:color w:val="000000"/>
        </w:rPr>
        <w:footnoteReference w:id="68"/>
      </w:r>
    </w:p>
    <w:p w:rsidR="003D09E8" w:rsidRDefault="003D09E8" w:rsidP="00C12B42">
      <w:pPr>
        <w:shd w:val="clear" w:color="auto" w:fill="FFFFFF"/>
        <w:spacing w:line="480" w:lineRule="auto"/>
        <w:ind w:firstLine="567"/>
        <w:jc w:val="both"/>
        <w:rPr>
          <w:rFonts w:asciiTheme="majorBidi" w:hAnsiTheme="majorBidi"/>
          <w:color w:val="000000"/>
        </w:rPr>
      </w:pPr>
      <w:r w:rsidRPr="00562BD7">
        <w:rPr>
          <w:rFonts w:asciiTheme="majorBidi" w:eastAsia="Times New Roman" w:hAnsiTheme="majorBidi"/>
          <w:color w:val="000000"/>
          <w:spacing w:val="-5"/>
        </w:rPr>
        <w:t xml:space="preserve">Secara hukum, munculnya nasab pada </w:t>
      </w:r>
      <w:r w:rsidR="00C12B42">
        <w:rPr>
          <w:rFonts w:asciiTheme="majorBidi" w:eastAsia="Times New Roman" w:hAnsiTheme="majorBidi"/>
          <w:i/>
          <w:iCs/>
          <w:color w:val="000000"/>
          <w:spacing w:val="-5"/>
        </w:rPr>
        <w:t xml:space="preserve">nikah </w:t>
      </w:r>
      <w:r w:rsidR="004856C2" w:rsidRPr="004856C2">
        <w:rPr>
          <w:rFonts w:asciiTheme="majorBidi" w:eastAsia="Times New Roman" w:hAnsiTheme="majorBidi"/>
          <w:i/>
          <w:iCs/>
          <w:color w:val="000000"/>
          <w:spacing w:val="-5"/>
        </w:rPr>
        <w:t>fâsid</w:t>
      </w:r>
      <w:r w:rsidRPr="00562BD7">
        <w:rPr>
          <w:rFonts w:asciiTheme="majorBidi" w:eastAsia="Times New Roman" w:hAnsiTheme="majorBidi"/>
          <w:i/>
          <w:iCs/>
          <w:color w:val="000000"/>
          <w:spacing w:val="-5"/>
        </w:rPr>
        <w:t xml:space="preserve"> </w:t>
      </w:r>
      <w:r w:rsidRPr="00562BD7">
        <w:rPr>
          <w:rFonts w:asciiTheme="majorBidi" w:eastAsia="Times New Roman" w:hAnsiTheme="majorBidi"/>
          <w:color w:val="000000"/>
          <w:spacing w:val="-5"/>
        </w:rPr>
        <w:t>ini bukan semata</w:t>
      </w:r>
      <w:r>
        <w:rPr>
          <w:rFonts w:asciiTheme="majorBidi" w:eastAsia="Times New Roman" w:hAnsiTheme="majorBidi"/>
          <w:color w:val="000000"/>
          <w:spacing w:val="-5"/>
        </w:rPr>
        <w:t xml:space="preserve"> </w:t>
      </w:r>
      <w:r w:rsidRPr="00562BD7">
        <w:rPr>
          <w:rFonts w:asciiTheme="majorBidi" w:hAnsiTheme="majorBidi"/>
          <w:color w:val="000000"/>
          <w:spacing w:val="-5"/>
        </w:rPr>
        <w:t xml:space="preserve">didasarkan pada </w:t>
      </w:r>
      <w:r w:rsidRPr="00562BD7">
        <w:rPr>
          <w:rFonts w:asciiTheme="majorBidi" w:hAnsiTheme="majorBidi"/>
          <w:i/>
          <w:iCs/>
          <w:color w:val="000000"/>
          <w:spacing w:val="-5"/>
        </w:rPr>
        <w:t>watha</w:t>
      </w:r>
      <w:r>
        <w:rPr>
          <w:rFonts w:asciiTheme="majorBidi" w:hAnsiTheme="majorBidi"/>
          <w:i/>
          <w:iCs/>
          <w:color w:val="000000"/>
          <w:spacing w:val="-5"/>
        </w:rPr>
        <w:t xml:space="preserve">’ </w:t>
      </w:r>
      <w:r w:rsidRPr="00562BD7">
        <w:rPr>
          <w:rFonts w:asciiTheme="majorBidi" w:hAnsiTheme="majorBidi"/>
          <w:i/>
          <w:iCs/>
          <w:color w:val="000000"/>
          <w:spacing w:val="-5"/>
        </w:rPr>
        <w:t xml:space="preserve"> </w:t>
      </w:r>
      <w:r w:rsidRPr="00562BD7">
        <w:rPr>
          <w:rFonts w:asciiTheme="majorBidi" w:hAnsiTheme="majorBidi"/>
          <w:color w:val="000000"/>
          <w:spacing w:val="-5"/>
        </w:rPr>
        <w:t xml:space="preserve">yang telah terjadi, namun lebih disebabkan karena </w:t>
      </w:r>
      <w:r w:rsidRPr="00562BD7">
        <w:rPr>
          <w:rFonts w:asciiTheme="majorBidi" w:hAnsiTheme="majorBidi"/>
          <w:color w:val="000000"/>
          <w:spacing w:val="-4"/>
        </w:rPr>
        <w:t xml:space="preserve">adanya unsur syubhat pada </w:t>
      </w:r>
      <w:r w:rsidRPr="00562BD7">
        <w:rPr>
          <w:rFonts w:asciiTheme="majorBidi" w:hAnsiTheme="majorBidi"/>
          <w:i/>
          <w:iCs/>
          <w:color w:val="000000"/>
          <w:spacing w:val="-4"/>
        </w:rPr>
        <w:t>watha</w:t>
      </w:r>
      <w:r>
        <w:rPr>
          <w:rFonts w:asciiTheme="majorBidi" w:hAnsiTheme="majorBidi"/>
          <w:i/>
          <w:iCs/>
          <w:color w:val="000000"/>
          <w:spacing w:val="-4"/>
        </w:rPr>
        <w:t>’</w:t>
      </w:r>
      <w:r w:rsidRPr="00562BD7">
        <w:rPr>
          <w:rFonts w:asciiTheme="majorBidi" w:hAnsiTheme="majorBidi"/>
          <w:i/>
          <w:iCs/>
          <w:color w:val="000000"/>
          <w:spacing w:val="-4"/>
        </w:rPr>
        <w:t xml:space="preserve"> </w:t>
      </w:r>
      <w:r w:rsidRPr="00562BD7">
        <w:rPr>
          <w:rFonts w:asciiTheme="majorBidi" w:hAnsiTheme="majorBidi"/>
          <w:color w:val="000000"/>
          <w:spacing w:val="-4"/>
        </w:rPr>
        <w:t>dan pernikahan tersebut. Hal ini sama-</w:t>
      </w:r>
      <w:r w:rsidRPr="00562BD7">
        <w:rPr>
          <w:rFonts w:asciiTheme="majorBidi" w:hAnsiTheme="majorBidi"/>
          <w:color w:val="000000"/>
          <w:spacing w:val="-7"/>
        </w:rPr>
        <w:t>sa</w:t>
      </w:r>
      <w:r>
        <w:rPr>
          <w:rFonts w:asciiTheme="majorBidi" w:hAnsiTheme="majorBidi"/>
          <w:color w:val="000000"/>
          <w:spacing w:val="-7"/>
        </w:rPr>
        <w:t>m</w:t>
      </w:r>
      <w:r w:rsidRPr="00562BD7">
        <w:rPr>
          <w:rFonts w:asciiTheme="majorBidi" w:hAnsiTheme="majorBidi"/>
          <w:color w:val="000000"/>
          <w:spacing w:val="-7"/>
        </w:rPr>
        <w:t>a dikemukakan oleh ulama Hanafiyyah</w:t>
      </w:r>
      <w:r>
        <w:rPr>
          <w:rStyle w:val="FootnoteReference"/>
          <w:rFonts w:asciiTheme="majorBidi" w:hAnsiTheme="majorBidi"/>
          <w:color w:val="000000"/>
          <w:spacing w:val="-7"/>
        </w:rPr>
        <w:footnoteReference w:id="69"/>
      </w:r>
      <w:r w:rsidRPr="00562BD7">
        <w:rPr>
          <w:rFonts w:asciiTheme="majorBidi" w:hAnsiTheme="majorBidi"/>
          <w:color w:val="000000"/>
          <w:spacing w:val="-7"/>
        </w:rPr>
        <w:t xml:space="preserve"> dan Syafi'iyyah.</w:t>
      </w:r>
      <w:r>
        <w:rPr>
          <w:rStyle w:val="FootnoteReference"/>
          <w:rFonts w:asciiTheme="majorBidi" w:hAnsiTheme="majorBidi"/>
          <w:color w:val="000000"/>
          <w:spacing w:val="-7"/>
        </w:rPr>
        <w:footnoteReference w:id="70"/>
      </w:r>
      <w:r w:rsidRPr="00562BD7">
        <w:rPr>
          <w:rFonts w:asciiTheme="majorBidi" w:hAnsiTheme="majorBidi"/>
          <w:color w:val="000000"/>
          <w:spacing w:val="-7"/>
        </w:rPr>
        <w:t xml:space="preserve"> Artinya, </w:t>
      </w:r>
      <w:r w:rsidRPr="00562BD7">
        <w:rPr>
          <w:rFonts w:asciiTheme="majorBidi" w:hAnsiTheme="majorBidi"/>
          <w:i/>
          <w:iCs/>
          <w:color w:val="000000"/>
          <w:spacing w:val="-4"/>
        </w:rPr>
        <w:t>watha</w:t>
      </w:r>
      <w:r>
        <w:rPr>
          <w:rFonts w:asciiTheme="majorBidi" w:hAnsiTheme="majorBidi"/>
          <w:i/>
          <w:iCs/>
          <w:color w:val="000000"/>
          <w:spacing w:val="-4"/>
        </w:rPr>
        <w:t>’</w:t>
      </w:r>
      <w:r w:rsidRPr="00562BD7">
        <w:rPr>
          <w:rFonts w:asciiTheme="majorBidi" w:hAnsiTheme="majorBidi"/>
          <w:i/>
          <w:iCs/>
          <w:color w:val="000000"/>
          <w:spacing w:val="-4"/>
        </w:rPr>
        <w:t xml:space="preserve"> </w:t>
      </w:r>
      <w:r w:rsidRPr="00562BD7">
        <w:rPr>
          <w:rFonts w:asciiTheme="majorBidi" w:hAnsiTheme="majorBidi"/>
          <w:color w:val="000000"/>
          <w:spacing w:val="-4"/>
        </w:rPr>
        <w:t xml:space="preserve">itu dilakukan atas dasar akad nikah yang diragukan keabsahannya. Sebab, kalau hanya </w:t>
      </w:r>
      <w:r w:rsidRPr="00562BD7">
        <w:rPr>
          <w:rFonts w:asciiTheme="majorBidi" w:hAnsiTheme="majorBidi"/>
          <w:i/>
          <w:iCs/>
          <w:color w:val="000000"/>
          <w:spacing w:val="-4"/>
        </w:rPr>
        <w:t>watha</w:t>
      </w:r>
      <w:r>
        <w:rPr>
          <w:rFonts w:asciiTheme="majorBidi" w:hAnsiTheme="majorBidi"/>
          <w:i/>
          <w:iCs/>
          <w:color w:val="000000"/>
          <w:spacing w:val="-4"/>
        </w:rPr>
        <w:t>’</w:t>
      </w:r>
      <w:r w:rsidRPr="00562BD7">
        <w:rPr>
          <w:rFonts w:asciiTheme="majorBidi" w:hAnsiTheme="majorBidi"/>
          <w:i/>
          <w:iCs/>
          <w:color w:val="000000"/>
          <w:spacing w:val="-4"/>
        </w:rPr>
        <w:t xml:space="preserve"> </w:t>
      </w:r>
      <w:r w:rsidRPr="00562BD7">
        <w:rPr>
          <w:rFonts w:asciiTheme="majorBidi" w:hAnsiTheme="majorBidi"/>
          <w:color w:val="000000"/>
          <w:spacing w:val="-4"/>
        </w:rPr>
        <w:t xml:space="preserve">yang dijadikan dasar sebagai penetapan nasab, </w:t>
      </w:r>
      <w:r w:rsidRPr="00562BD7">
        <w:rPr>
          <w:rFonts w:asciiTheme="majorBidi" w:hAnsiTheme="majorBidi"/>
          <w:color w:val="000000"/>
          <w:spacing w:val="-3"/>
        </w:rPr>
        <w:t xml:space="preserve">tentu </w:t>
      </w:r>
      <w:r w:rsidRPr="00562BD7">
        <w:rPr>
          <w:rFonts w:asciiTheme="majorBidi" w:hAnsiTheme="majorBidi"/>
          <w:i/>
          <w:iCs/>
          <w:color w:val="000000"/>
          <w:spacing w:val="-3"/>
        </w:rPr>
        <w:t>watha</w:t>
      </w:r>
      <w:r>
        <w:rPr>
          <w:rFonts w:asciiTheme="majorBidi" w:hAnsiTheme="majorBidi"/>
          <w:i/>
          <w:iCs/>
          <w:color w:val="000000"/>
          <w:spacing w:val="-3"/>
        </w:rPr>
        <w:t>’</w:t>
      </w:r>
      <w:r w:rsidRPr="00562BD7">
        <w:rPr>
          <w:rFonts w:asciiTheme="majorBidi" w:hAnsiTheme="majorBidi"/>
          <w:i/>
          <w:iCs/>
          <w:color w:val="000000"/>
          <w:spacing w:val="-3"/>
        </w:rPr>
        <w:t xml:space="preserve"> </w:t>
      </w:r>
      <w:r w:rsidRPr="00562BD7">
        <w:rPr>
          <w:rFonts w:asciiTheme="majorBidi" w:hAnsiTheme="majorBidi"/>
          <w:color w:val="000000"/>
          <w:spacing w:val="-3"/>
        </w:rPr>
        <w:t xml:space="preserve">yang dilakukan pada perzinaan juga akan menimbulkan </w:t>
      </w:r>
      <w:r w:rsidRPr="00562BD7">
        <w:rPr>
          <w:rFonts w:asciiTheme="majorBidi" w:hAnsiTheme="majorBidi"/>
          <w:color w:val="000000"/>
          <w:spacing w:val="-5"/>
        </w:rPr>
        <w:t xml:space="preserve">hubungan nasab. Kenyataannya, hampir seluruh ulama mengatakan </w:t>
      </w:r>
      <w:r w:rsidRPr="00562BD7">
        <w:rPr>
          <w:rFonts w:asciiTheme="majorBidi" w:hAnsiTheme="majorBidi"/>
          <w:color w:val="000000"/>
          <w:spacing w:val="-5"/>
        </w:rPr>
        <w:lastRenderedPageBreak/>
        <w:t xml:space="preserve">bahwa </w:t>
      </w:r>
      <w:r w:rsidRPr="00562BD7">
        <w:rPr>
          <w:rFonts w:asciiTheme="majorBidi" w:hAnsiTheme="majorBidi"/>
          <w:i/>
          <w:iCs/>
          <w:color w:val="000000"/>
          <w:spacing w:val="-4"/>
        </w:rPr>
        <w:t>watha</w:t>
      </w:r>
      <w:r>
        <w:rPr>
          <w:rFonts w:asciiTheme="majorBidi" w:hAnsiTheme="majorBidi"/>
          <w:i/>
          <w:iCs/>
          <w:color w:val="000000"/>
          <w:spacing w:val="-4"/>
        </w:rPr>
        <w:t>’</w:t>
      </w:r>
      <w:r w:rsidRPr="00562BD7">
        <w:rPr>
          <w:rFonts w:asciiTheme="majorBidi" w:hAnsiTheme="majorBidi"/>
          <w:i/>
          <w:iCs/>
          <w:color w:val="000000"/>
          <w:spacing w:val="-4"/>
        </w:rPr>
        <w:t xml:space="preserve"> </w:t>
      </w:r>
      <w:r w:rsidRPr="00562BD7">
        <w:rPr>
          <w:rFonts w:asciiTheme="majorBidi" w:hAnsiTheme="majorBidi"/>
          <w:color w:val="000000"/>
          <w:spacing w:val="-4"/>
        </w:rPr>
        <w:t xml:space="preserve">zina tidak menimbulkan hubungan nasab, karena seluruh ulama </w:t>
      </w:r>
      <w:r w:rsidRPr="00562BD7">
        <w:rPr>
          <w:rFonts w:asciiTheme="majorBidi" w:hAnsiTheme="majorBidi"/>
          <w:color w:val="000000"/>
        </w:rPr>
        <w:t>sepakat mengatakan bahwa zina itu haram.</w:t>
      </w:r>
      <w:r>
        <w:rPr>
          <w:rFonts w:asciiTheme="majorBidi" w:hAnsiTheme="majorBidi"/>
          <w:color w:val="000000"/>
        </w:rPr>
        <w:t xml:space="preserve"> </w:t>
      </w:r>
    </w:p>
    <w:p w:rsidR="003D09E8" w:rsidRDefault="003D09E8" w:rsidP="00C12B42">
      <w:pPr>
        <w:shd w:val="clear" w:color="auto" w:fill="FFFFFF"/>
        <w:spacing w:line="480" w:lineRule="auto"/>
        <w:ind w:firstLine="567"/>
        <w:jc w:val="both"/>
        <w:rPr>
          <w:rFonts w:asciiTheme="majorBidi" w:hAnsiTheme="majorBidi"/>
          <w:color w:val="000000"/>
          <w:spacing w:val="-6"/>
        </w:rPr>
      </w:pPr>
      <w:r w:rsidRPr="004856C2">
        <w:rPr>
          <w:rFonts w:asciiTheme="majorBidi" w:hAnsiTheme="majorBidi"/>
          <w:color w:val="000000"/>
          <w:spacing w:val="-5"/>
        </w:rPr>
        <w:t xml:space="preserve">Penyebab utama keraguan pada keabsahan nikah </w:t>
      </w:r>
      <w:r w:rsidR="004856C2" w:rsidRPr="004856C2">
        <w:rPr>
          <w:rFonts w:asciiTheme="majorBidi" w:hAnsiTheme="majorBidi"/>
          <w:i/>
          <w:iCs/>
          <w:color w:val="000000"/>
          <w:spacing w:val="-5"/>
        </w:rPr>
        <w:t>fâsid</w:t>
      </w:r>
      <w:r w:rsidRPr="004856C2">
        <w:rPr>
          <w:rFonts w:asciiTheme="majorBidi" w:hAnsiTheme="majorBidi"/>
          <w:color w:val="000000"/>
          <w:spacing w:val="-5"/>
        </w:rPr>
        <w:t xml:space="preserve"> itu adalah </w:t>
      </w:r>
      <w:r w:rsidRPr="004856C2">
        <w:rPr>
          <w:rFonts w:asciiTheme="majorBidi" w:hAnsiTheme="majorBidi"/>
          <w:color w:val="000000"/>
          <w:spacing w:val="-2"/>
        </w:rPr>
        <w:t xml:space="preserve">adanya perbedaan pendapat ulama tentang keabsahannya, seperti nikah </w:t>
      </w:r>
      <w:r w:rsidRPr="004856C2">
        <w:rPr>
          <w:rFonts w:asciiTheme="majorBidi" w:hAnsiTheme="majorBidi"/>
          <w:i/>
          <w:iCs/>
          <w:color w:val="000000"/>
          <w:spacing w:val="-4"/>
        </w:rPr>
        <w:t>mut</w:t>
      </w:r>
      <w:r>
        <w:rPr>
          <w:rFonts w:asciiTheme="majorBidi" w:hAnsiTheme="majorBidi"/>
          <w:i/>
          <w:iCs/>
          <w:color w:val="000000"/>
          <w:spacing w:val="-4"/>
        </w:rPr>
        <w:t>‘</w:t>
      </w:r>
      <w:r w:rsidRPr="004856C2">
        <w:rPr>
          <w:rFonts w:asciiTheme="majorBidi" w:hAnsiTheme="majorBidi"/>
          <w:i/>
          <w:iCs/>
          <w:color w:val="000000"/>
          <w:spacing w:val="-4"/>
        </w:rPr>
        <w:t xml:space="preserve">ah. </w:t>
      </w:r>
      <w:r w:rsidRPr="003F0ECD">
        <w:rPr>
          <w:rFonts w:asciiTheme="majorBidi" w:hAnsiTheme="majorBidi"/>
          <w:color w:val="000000"/>
          <w:spacing w:val="-4"/>
          <w:lang w:val="en-US"/>
        </w:rPr>
        <w:t xml:space="preserve">Dalam hal ini, unsur khilafiyyah itulah yang menjadi penyebab </w:t>
      </w:r>
      <w:r w:rsidRPr="003F0ECD">
        <w:rPr>
          <w:rFonts w:asciiTheme="majorBidi" w:hAnsiTheme="majorBidi"/>
          <w:color w:val="000000"/>
          <w:spacing w:val="-5"/>
          <w:lang w:val="en-US"/>
        </w:rPr>
        <w:t>munculnya syubhat</w:t>
      </w:r>
      <w:r>
        <w:rPr>
          <w:rFonts w:asciiTheme="majorBidi" w:hAnsiTheme="majorBidi"/>
          <w:color w:val="000000"/>
          <w:spacing w:val="-5"/>
        </w:rPr>
        <w:t>.</w:t>
      </w:r>
      <w:r w:rsidRPr="003F0ECD">
        <w:rPr>
          <w:rFonts w:asciiTheme="majorBidi" w:hAnsiTheme="majorBidi"/>
          <w:color w:val="000000"/>
          <w:spacing w:val="-5"/>
          <w:lang w:val="en-US"/>
        </w:rPr>
        <w:t xml:space="preserve"> Seperti disebutkan al-Sayyid Sabiq setiap hal </w:t>
      </w:r>
      <w:r w:rsidRPr="003F0ECD">
        <w:rPr>
          <w:rFonts w:asciiTheme="majorBidi" w:hAnsiTheme="majorBidi"/>
          <w:color w:val="000000"/>
          <w:spacing w:val="-4"/>
          <w:lang w:val="en-US"/>
        </w:rPr>
        <w:t>yang diperselisihkan ulama akan membawa syubhat.</w:t>
      </w:r>
      <w:r>
        <w:rPr>
          <w:rStyle w:val="FootnoteReference"/>
          <w:rFonts w:asciiTheme="majorBidi" w:hAnsiTheme="majorBidi"/>
          <w:color w:val="000000"/>
          <w:spacing w:val="-5"/>
          <w:lang w:val="en-US"/>
        </w:rPr>
        <w:footnoteReference w:id="71"/>
      </w:r>
      <w:r w:rsidRPr="003F0ECD">
        <w:rPr>
          <w:rFonts w:asciiTheme="majorBidi" w:hAnsiTheme="majorBidi"/>
          <w:color w:val="000000"/>
          <w:spacing w:val="-4"/>
          <w:lang w:val="en-US"/>
        </w:rPr>
        <w:t xml:space="preserve"> Unsur syubhat pada </w:t>
      </w:r>
      <w:r w:rsidRPr="003F0ECD">
        <w:rPr>
          <w:rFonts w:asciiTheme="majorBidi" w:hAnsiTheme="majorBidi"/>
          <w:color w:val="000000"/>
          <w:lang w:val="en-US"/>
        </w:rPr>
        <w:t xml:space="preserve">nikah itu sendiri, menurut ulama Hanafiyyah, memberikan </w:t>
      </w:r>
      <w:r>
        <w:rPr>
          <w:rFonts w:asciiTheme="majorBidi" w:hAnsiTheme="majorBidi"/>
          <w:color w:val="000000"/>
        </w:rPr>
        <w:t>“</w:t>
      </w:r>
      <w:r w:rsidRPr="003F0ECD">
        <w:rPr>
          <w:rFonts w:asciiTheme="majorBidi" w:hAnsiTheme="majorBidi"/>
          <w:color w:val="000000"/>
          <w:lang w:val="en-US"/>
        </w:rPr>
        <w:t>kekuatan</w:t>
      </w:r>
      <w:r>
        <w:rPr>
          <w:rFonts w:asciiTheme="majorBidi" w:hAnsiTheme="majorBidi"/>
          <w:color w:val="000000"/>
        </w:rPr>
        <w:t xml:space="preserve">” </w:t>
      </w:r>
      <w:r w:rsidRPr="003F0ECD">
        <w:rPr>
          <w:rFonts w:asciiTheme="majorBidi" w:hAnsiTheme="majorBidi"/>
          <w:color w:val="000000"/>
          <w:spacing w:val="-6"/>
          <w:lang w:val="en-US"/>
        </w:rPr>
        <w:t xml:space="preserve">kepada nikah </w:t>
      </w:r>
      <w:r w:rsidR="004856C2" w:rsidRPr="004856C2">
        <w:rPr>
          <w:rFonts w:asciiTheme="majorBidi" w:hAnsiTheme="majorBidi"/>
          <w:i/>
          <w:iCs/>
          <w:color w:val="000000"/>
          <w:spacing w:val="-6"/>
          <w:lang w:val="en-US"/>
        </w:rPr>
        <w:t>fâsid</w:t>
      </w:r>
      <w:r w:rsidRPr="003F0ECD">
        <w:rPr>
          <w:rFonts w:asciiTheme="majorBidi" w:hAnsiTheme="majorBidi"/>
          <w:i/>
          <w:iCs/>
          <w:color w:val="000000"/>
          <w:spacing w:val="-6"/>
          <w:lang w:val="en-US"/>
        </w:rPr>
        <w:t xml:space="preserve"> </w:t>
      </w:r>
      <w:r w:rsidRPr="003F0ECD">
        <w:rPr>
          <w:rFonts w:asciiTheme="majorBidi" w:hAnsiTheme="majorBidi"/>
          <w:color w:val="000000"/>
          <w:spacing w:val="-6"/>
          <w:lang w:val="en-US"/>
        </w:rPr>
        <w:t>untuk menimbulkan beberapa akibat hukum yang sama dengan nikah yang sah. Terhadap hal ini, al-Sarakhsiy</w:t>
      </w:r>
      <w:r w:rsidR="00C12B42">
        <w:rPr>
          <w:rFonts w:asciiTheme="majorBidi" w:hAnsiTheme="majorBidi"/>
          <w:color w:val="000000"/>
          <w:spacing w:val="-6"/>
        </w:rPr>
        <w:t xml:space="preserve"> </w:t>
      </w:r>
      <w:r w:rsidRPr="003F0ECD">
        <w:rPr>
          <w:rFonts w:asciiTheme="majorBidi" w:hAnsiTheme="majorBidi"/>
          <w:color w:val="000000"/>
          <w:spacing w:val="-6"/>
          <w:lang w:val="en-US"/>
        </w:rPr>
        <w:t>menyebutkan:</w:t>
      </w:r>
    </w:p>
    <w:p w:rsidR="003D09E8" w:rsidRPr="007560B1" w:rsidRDefault="007560B1" w:rsidP="001F3C00">
      <w:pPr>
        <w:shd w:val="clear" w:color="auto" w:fill="FFFFFF"/>
        <w:bidi/>
        <w:spacing w:after="0" w:line="360" w:lineRule="auto"/>
        <w:ind w:hanging="1"/>
        <w:jc w:val="both"/>
        <w:rPr>
          <w:rFonts w:ascii="Traditional Arabic" w:hAnsi="Traditional Arabic" w:cs="Traditional Arabic"/>
          <w:sz w:val="32"/>
          <w:szCs w:val="32"/>
        </w:rPr>
      </w:pPr>
      <w:r>
        <w:rPr>
          <w:rFonts w:ascii="Traditional Arabic" w:hAnsi="Traditional Arabic" w:cs="Traditional Arabic" w:hint="cs"/>
          <w:sz w:val="32"/>
          <w:szCs w:val="32"/>
          <w:rtl/>
        </w:rPr>
        <w:t>أن في حق وجوب المهر والعدة جعلت الشبهة بمنزلة حقيقة النكاح فكذلك في النسب</w:t>
      </w:r>
      <w:r w:rsidRPr="007560B1">
        <w:rPr>
          <w:rStyle w:val="FootnoteReference"/>
          <w:rFonts w:ascii="Traditional Arabic" w:hAnsi="Traditional Arabic" w:cs="Traditional Arabic"/>
          <w:rtl/>
        </w:rPr>
        <w:footnoteReference w:id="72"/>
      </w:r>
    </w:p>
    <w:p w:rsidR="003D09E8" w:rsidRDefault="003D09E8" w:rsidP="001F3C00">
      <w:pPr>
        <w:shd w:val="clear" w:color="auto" w:fill="FFFFFF"/>
        <w:ind w:left="567"/>
        <w:jc w:val="both"/>
        <w:rPr>
          <w:rFonts w:asciiTheme="majorBidi" w:hAnsiTheme="majorBidi"/>
          <w:i/>
          <w:iCs/>
          <w:color w:val="000000"/>
        </w:rPr>
      </w:pPr>
      <w:r w:rsidRPr="007560B1">
        <w:rPr>
          <w:rFonts w:asciiTheme="majorBidi" w:hAnsiTheme="majorBidi"/>
          <w:i/>
          <w:iCs/>
          <w:color w:val="000000"/>
          <w:spacing w:val="-4"/>
        </w:rPr>
        <w:t xml:space="preserve">Dalam hal liak kewajiban mahar dan iddah , syubliat menempati liakikat </w:t>
      </w:r>
      <w:r w:rsidRPr="007560B1">
        <w:rPr>
          <w:rFonts w:asciiTheme="majorBidi" w:hAnsiTheme="majorBidi"/>
          <w:i/>
          <w:iCs/>
          <w:color w:val="000000"/>
        </w:rPr>
        <w:t>nikah, detnikian juga pada (penetapan) nasab.</w:t>
      </w:r>
    </w:p>
    <w:p w:rsidR="003D09E8" w:rsidRPr="00562BD7" w:rsidRDefault="003D09E8" w:rsidP="003D09E8">
      <w:pPr>
        <w:shd w:val="clear" w:color="auto" w:fill="FFFFFF"/>
        <w:spacing w:after="0" w:line="240" w:lineRule="auto"/>
        <w:jc w:val="both"/>
        <w:rPr>
          <w:rFonts w:asciiTheme="majorBidi" w:hAnsiTheme="majorBidi"/>
        </w:rPr>
      </w:pPr>
    </w:p>
    <w:p w:rsidR="003D09E8" w:rsidRDefault="003D09E8" w:rsidP="003D09E8">
      <w:pPr>
        <w:shd w:val="clear" w:color="auto" w:fill="FFFFFF"/>
        <w:spacing w:line="480" w:lineRule="auto"/>
        <w:ind w:firstLine="567"/>
        <w:jc w:val="both"/>
        <w:rPr>
          <w:rFonts w:asciiTheme="majorBidi" w:hAnsiTheme="majorBidi"/>
          <w:color w:val="000000"/>
          <w:spacing w:val="-5"/>
        </w:rPr>
      </w:pPr>
      <w:r w:rsidRPr="003F0ECD">
        <w:rPr>
          <w:rFonts w:asciiTheme="majorBidi" w:hAnsiTheme="majorBidi"/>
          <w:color w:val="000000"/>
          <w:spacing w:val="-7"/>
        </w:rPr>
        <w:t xml:space="preserve">Sejalan dengan itu, al-Sarakhsiy menjelaskan bahwa nasab pada </w:t>
      </w:r>
      <w:r w:rsidRPr="003F0ECD">
        <w:rPr>
          <w:rFonts w:asciiTheme="majorBidi" w:hAnsiTheme="majorBidi"/>
          <w:color w:val="000000"/>
          <w:spacing w:val="-5"/>
        </w:rPr>
        <w:t xml:space="preserve">nikah </w:t>
      </w:r>
      <w:r w:rsidR="004856C2" w:rsidRPr="004856C2">
        <w:rPr>
          <w:rFonts w:asciiTheme="majorBidi" w:hAnsiTheme="majorBidi"/>
          <w:i/>
          <w:iCs/>
          <w:color w:val="000000"/>
          <w:spacing w:val="-5"/>
        </w:rPr>
        <w:t>fâsid</w:t>
      </w:r>
      <w:r w:rsidRPr="003F0ECD">
        <w:rPr>
          <w:rFonts w:asciiTheme="majorBidi" w:hAnsiTheme="majorBidi"/>
          <w:i/>
          <w:iCs/>
          <w:color w:val="000000"/>
          <w:spacing w:val="-5"/>
        </w:rPr>
        <w:t xml:space="preserve"> </w:t>
      </w:r>
      <w:r w:rsidRPr="003F0ECD">
        <w:rPr>
          <w:rFonts w:asciiTheme="majorBidi" w:hAnsiTheme="majorBidi"/>
          <w:color w:val="000000"/>
          <w:spacing w:val="-5"/>
        </w:rPr>
        <w:t>ditetapkan syara</w:t>
      </w:r>
      <w:r>
        <w:rPr>
          <w:rFonts w:asciiTheme="majorBidi" w:hAnsiTheme="majorBidi"/>
          <w:color w:val="000000"/>
          <w:spacing w:val="-5"/>
        </w:rPr>
        <w:t>’</w:t>
      </w:r>
      <w:r w:rsidRPr="003F0ECD">
        <w:rPr>
          <w:rFonts w:asciiTheme="majorBidi" w:hAnsiTheme="majorBidi"/>
          <w:color w:val="000000"/>
          <w:spacing w:val="-5"/>
        </w:rPr>
        <w:t xml:space="preserve"> dengan dukungan beberapa ketetapan (akibat </w:t>
      </w:r>
      <w:r w:rsidRPr="003F0ECD">
        <w:rPr>
          <w:rFonts w:asciiTheme="majorBidi" w:hAnsiTheme="majorBidi"/>
          <w:color w:val="000000"/>
          <w:spacing w:val="-2"/>
        </w:rPr>
        <w:t xml:space="preserve">hukum nikah </w:t>
      </w:r>
      <w:r w:rsidR="004856C2" w:rsidRPr="004856C2">
        <w:rPr>
          <w:rFonts w:asciiTheme="majorBidi" w:hAnsiTheme="majorBidi"/>
          <w:i/>
          <w:iCs/>
          <w:color w:val="000000"/>
          <w:spacing w:val="-2"/>
        </w:rPr>
        <w:t>fâsid</w:t>
      </w:r>
      <w:r w:rsidRPr="003F0ECD">
        <w:rPr>
          <w:rFonts w:asciiTheme="majorBidi" w:hAnsiTheme="majorBidi"/>
          <w:i/>
          <w:iCs/>
          <w:color w:val="000000"/>
          <w:spacing w:val="-2"/>
        </w:rPr>
        <w:t xml:space="preserve">) </w:t>
      </w:r>
      <w:r w:rsidRPr="003F0ECD">
        <w:rPr>
          <w:rFonts w:asciiTheme="majorBidi" w:hAnsiTheme="majorBidi"/>
          <w:color w:val="000000"/>
          <w:spacing w:val="-2"/>
        </w:rPr>
        <w:t xml:space="preserve">lain, seperti mahar dan iddah. Hubungan nasab itu </w:t>
      </w:r>
      <w:r w:rsidRPr="003F0ECD">
        <w:rPr>
          <w:rFonts w:asciiTheme="majorBidi" w:hAnsiTheme="majorBidi"/>
          <w:color w:val="000000"/>
          <w:spacing w:val="-4"/>
        </w:rPr>
        <w:t xml:space="preserve">tidak didasarkan pada adanya ikatan </w:t>
      </w:r>
      <w:r>
        <w:rPr>
          <w:rFonts w:asciiTheme="majorBidi" w:hAnsiTheme="majorBidi"/>
          <w:color w:val="000000"/>
          <w:spacing w:val="-4"/>
        </w:rPr>
        <w:t>“</w:t>
      </w:r>
      <w:r w:rsidRPr="003F0ECD">
        <w:rPr>
          <w:rFonts w:asciiTheme="majorBidi" w:hAnsiTheme="majorBidi"/>
          <w:color w:val="000000"/>
          <w:spacing w:val="-4"/>
        </w:rPr>
        <w:t>suami isteri</w:t>
      </w:r>
      <w:r>
        <w:rPr>
          <w:rFonts w:asciiTheme="majorBidi" w:hAnsiTheme="majorBidi"/>
          <w:color w:val="000000"/>
          <w:spacing w:val="-4"/>
        </w:rPr>
        <w:t>”</w:t>
      </w:r>
      <w:r w:rsidRPr="003F0ECD">
        <w:rPr>
          <w:rFonts w:asciiTheme="majorBidi" w:hAnsiTheme="majorBidi"/>
          <w:color w:val="000000"/>
          <w:spacing w:val="-4"/>
        </w:rPr>
        <w:t xml:space="preserve"> antara laki-laki dan </w:t>
      </w:r>
      <w:r w:rsidRPr="003F0ECD">
        <w:rPr>
          <w:rFonts w:asciiTheme="majorBidi" w:hAnsiTheme="majorBidi"/>
          <w:color w:val="000000"/>
          <w:spacing w:val="-2"/>
        </w:rPr>
        <w:t xml:space="preserve">perempuan yang melakukan nikah </w:t>
      </w:r>
      <w:r w:rsidR="004856C2" w:rsidRPr="004856C2">
        <w:rPr>
          <w:rFonts w:asciiTheme="majorBidi" w:hAnsiTheme="majorBidi"/>
          <w:i/>
          <w:iCs/>
          <w:color w:val="000000"/>
          <w:spacing w:val="-2"/>
        </w:rPr>
        <w:t>fâsid</w:t>
      </w:r>
      <w:r w:rsidRPr="003F0ECD">
        <w:rPr>
          <w:rFonts w:asciiTheme="majorBidi" w:hAnsiTheme="majorBidi"/>
          <w:i/>
          <w:iCs/>
          <w:color w:val="000000"/>
          <w:spacing w:val="-2"/>
        </w:rPr>
        <w:t xml:space="preserve">, </w:t>
      </w:r>
      <w:r w:rsidRPr="003F0ECD">
        <w:rPr>
          <w:rFonts w:asciiTheme="majorBidi" w:hAnsiTheme="majorBidi"/>
          <w:color w:val="000000"/>
          <w:spacing w:val="-2"/>
        </w:rPr>
        <w:t xml:space="preserve">melainkan atas dasar asal </w:t>
      </w:r>
      <w:r w:rsidRPr="003F0ECD">
        <w:rPr>
          <w:rFonts w:asciiTheme="majorBidi" w:hAnsiTheme="majorBidi"/>
          <w:color w:val="000000"/>
          <w:spacing w:val="-5"/>
        </w:rPr>
        <w:t>kejadiannya secara biologis, yaitu dari mani laki-laki tersebut.</w:t>
      </w:r>
      <w:r>
        <w:rPr>
          <w:rStyle w:val="FootnoteReference"/>
          <w:rFonts w:asciiTheme="majorBidi" w:hAnsiTheme="majorBidi"/>
          <w:color w:val="000000"/>
          <w:spacing w:val="-5"/>
        </w:rPr>
        <w:footnoteReference w:id="73"/>
      </w:r>
    </w:p>
    <w:p w:rsidR="003D09E8" w:rsidRPr="003F0ECD" w:rsidRDefault="004856C2" w:rsidP="003D09E8">
      <w:pPr>
        <w:shd w:val="clear" w:color="auto" w:fill="FFFFFF"/>
        <w:spacing w:after="0" w:line="480" w:lineRule="auto"/>
        <w:ind w:firstLine="567"/>
        <w:jc w:val="both"/>
        <w:rPr>
          <w:rFonts w:asciiTheme="majorBidi" w:hAnsiTheme="majorBidi"/>
        </w:rPr>
      </w:pPr>
      <w:r w:rsidRPr="004856C2">
        <w:rPr>
          <w:rFonts w:asciiTheme="majorBidi" w:hAnsiTheme="majorBidi"/>
          <w:color w:val="000000"/>
          <w:spacing w:val="-7"/>
        </w:rPr>
        <w:lastRenderedPageBreak/>
        <w:t>Imâm</w:t>
      </w:r>
      <w:r w:rsidR="003D09E8" w:rsidRPr="003F0ECD">
        <w:rPr>
          <w:rFonts w:asciiTheme="majorBidi" w:hAnsiTheme="majorBidi"/>
          <w:color w:val="000000"/>
          <w:spacing w:val="-7"/>
        </w:rPr>
        <w:t xml:space="preserve"> al-Nawawiy menyebutkan bahwa nasab pada nikah </w:t>
      </w:r>
      <w:r w:rsidRPr="004856C2">
        <w:rPr>
          <w:rFonts w:asciiTheme="majorBidi" w:hAnsiTheme="majorBidi"/>
          <w:i/>
          <w:iCs/>
          <w:color w:val="000000"/>
          <w:spacing w:val="-7"/>
        </w:rPr>
        <w:t>fâsid</w:t>
      </w:r>
      <w:r w:rsidR="003D09E8" w:rsidRPr="003F0ECD">
        <w:rPr>
          <w:rFonts w:asciiTheme="majorBidi" w:hAnsiTheme="majorBidi"/>
          <w:i/>
          <w:iCs/>
          <w:color w:val="000000"/>
          <w:spacing w:val="-7"/>
        </w:rPr>
        <w:t xml:space="preserve">, </w:t>
      </w:r>
      <w:r w:rsidR="003D09E8" w:rsidRPr="003F0ECD">
        <w:rPr>
          <w:rFonts w:asciiTheme="majorBidi" w:hAnsiTheme="majorBidi"/>
          <w:color w:val="000000"/>
          <w:spacing w:val="-4"/>
        </w:rPr>
        <w:t xml:space="preserve">sebagaimana wajibnya mahar dan iddah, muncul karena telah terjadinya </w:t>
      </w:r>
      <w:r w:rsidR="003D09E8" w:rsidRPr="003F0ECD">
        <w:rPr>
          <w:rFonts w:asciiTheme="majorBidi" w:hAnsiTheme="majorBidi"/>
          <w:i/>
          <w:iCs/>
          <w:color w:val="000000"/>
        </w:rPr>
        <w:t>watha</w:t>
      </w:r>
      <w:r w:rsidR="003D09E8">
        <w:rPr>
          <w:rFonts w:asciiTheme="majorBidi" w:hAnsiTheme="majorBidi"/>
          <w:i/>
          <w:iCs/>
          <w:color w:val="000000"/>
        </w:rPr>
        <w:t>’</w:t>
      </w:r>
      <w:r w:rsidR="003D09E8" w:rsidRPr="003F0ECD">
        <w:rPr>
          <w:rFonts w:asciiTheme="majorBidi" w:hAnsiTheme="majorBidi"/>
          <w:i/>
          <w:iCs/>
          <w:color w:val="000000"/>
        </w:rPr>
        <w:t xml:space="preserve"> </w:t>
      </w:r>
      <w:r w:rsidR="003D09E8" w:rsidRPr="003F0ECD">
        <w:rPr>
          <w:rFonts w:asciiTheme="majorBidi" w:hAnsiTheme="majorBidi"/>
          <w:color w:val="000000"/>
        </w:rPr>
        <w:t xml:space="preserve">yang termasuk dalam kategori </w:t>
      </w:r>
      <w:r w:rsidR="003D09E8" w:rsidRPr="003F0ECD">
        <w:rPr>
          <w:rFonts w:asciiTheme="majorBidi" w:hAnsiTheme="majorBidi"/>
          <w:i/>
          <w:iCs/>
          <w:color w:val="000000"/>
        </w:rPr>
        <w:t>watha</w:t>
      </w:r>
      <w:r w:rsidR="003D09E8">
        <w:rPr>
          <w:rFonts w:asciiTheme="majorBidi" w:hAnsiTheme="majorBidi"/>
          <w:i/>
          <w:iCs/>
          <w:color w:val="000000"/>
        </w:rPr>
        <w:t>’</w:t>
      </w:r>
      <w:r w:rsidR="003D09E8" w:rsidRPr="003F0ECD">
        <w:rPr>
          <w:rFonts w:asciiTheme="majorBidi" w:hAnsiTheme="majorBidi"/>
          <w:i/>
          <w:iCs/>
          <w:color w:val="000000"/>
        </w:rPr>
        <w:t xml:space="preserve"> </w:t>
      </w:r>
      <w:r w:rsidR="003D09E8" w:rsidRPr="003F0ECD">
        <w:rPr>
          <w:rFonts w:asciiTheme="majorBidi" w:hAnsiTheme="majorBidi"/>
          <w:color w:val="000000"/>
        </w:rPr>
        <w:t xml:space="preserve">syubhat. </w:t>
      </w:r>
      <w:r w:rsidR="003D09E8" w:rsidRPr="003D09E8">
        <w:rPr>
          <w:rFonts w:asciiTheme="majorBidi" w:hAnsiTheme="majorBidi"/>
          <w:color w:val="000000"/>
        </w:rPr>
        <w:t xml:space="preserve">Sehubungan </w:t>
      </w:r>
      <w:r w:rsidR="003D09E8" w:rsidRPr="003D09E8">
        <w:rPr>
          <w:rFonts w:asciiTheme="majorBidi" w:hAnsiTheme="majorBidi"/>
          <w:color w:val="000000"/>
          <w:spacing w:val="-5"/>
        </w:rPr>
        <w:t>dengan itu, beliau mengemukakan sebuah kaidah yang berbunyi:</w:t>
      </w:r>
    </w:p>
    <w:p w:rsidR="003D09E8" w:rsidRPr="00E1536E" w:rsidRDefault="00E1536E" w:rsidP="00E1536E">
      <w:pPr>
        <w:shd w:val="clear" w:color="auto" w:fill="FFFFFF"/>
        <w:bidi/>
        <w:spacing w:line="360" w:lineRule="auto"/>
        <w:jc w:val="both"/>
        <w:rPr>
          <w:rFonts w:ascii="Traditional Arabic" w:hAnsi="Traditional Arabic" w:cs="Traditional Arabic"/>
          <w:color w:val="000000"/>
          <w:spacing w:val="-3"/>
          <w:sz w:val="32"/>
          <w:szCs w:val="32"/>
        </w:rPr>
      </w:pPr>
      <w:r w:rsidRPr="00E1536E">
        <w:rPr>
          <w:rFonts w:ascii="Traditional Arabic" w:hAnsi="Traditional Arabic" w:cs="Traditional Arabic" w:hint="cs"/>
          <w:color w:val="000000"/>
          <w:spacing w:val="-3"/>
          <w:sz w:val="32"/>
          <w:szCs w:val="32"/>
          <w:rtl/>
        </w:rPr>
        <w:t>الوطء</w:t>
      </w:r>
      <w:r>
        <w:rPr>
          <w:rFonts w:ascii="Traditional Arabic" w:hAnsi="Traditional Arabic" w:cs="Traditional Arabic" w:hint="cs"/>
          <w:color w:val="000000"/>
          <w:spacing w:val="-3"/>
          <w:sz w:val="32"/>
          <w:szCs w:val="32"/>
          <w:rtl/>
        </w:rPr>
        <w:t xml:space="preserve"> في فاسده يترتب عليه أحكام الوطء في صحيحه</w:t>
      </w:r>
      <w:r w:rsidRPr="00E1536E">
        <w:rPr>
          <w:rStyle w:val="FootnoteReference"/>
          <w:rFonts w:ascii="Traditional Arabic" w:hAnsi="Traditional Arabic" w:cs="Traditional Arabic"/>
          <w:color w:val="000000"/>
          <w:spacing w:val="-3"/>
          <w:rtl/>
        </w:rPr>
        <w:footnoteReference w:id="74"/>
      </w:r>
    </w:p>
    <w:p w:rsidR="003D09E8" w:rsidRDefault="003D09E8" w:rsidP="001F3C00">
      <w:pPr>
        <w:shd w:val="clear" w:color="auto" w:fill="FFFFFF"/>
        <w:ind w:left="567"/>
        <w:jc w:val="both"/>
        <w:rPr>
          <w:rFonts w:asciiTheme="majorBidi" w:hAnsiTheme="majorBidi"/>
          <w:i/>
          <w:iCs/>
          <w:color w:val="000000"/>
        </w:rPr>
      </w:pPr>
      <w:r w:rsidRPr="003F0ECD">
        <w:rPr>
          <w:rFonts w:asciiTheme="majorBidi" w:hAnsiTheme="majorBidi"/>
          <w:i/>
          <w:iCs/>
          <w:color w:val="000000"/>
          <w:spacing w:val="-3"/>
        </w:rPr>
        <w:t>Watha</w:t>
      </w:r>
      <w:r>
        <w:rPr>
          <w:rFonts w:asciiTheme="majorBidi" w:hAnsiTheme="majorBidi"/>
          <w:i/>
          <w:iCs/>
          <w:color w:val="000000"/>
          <w:spacing w:val="-3"/>
        </w:rPr>
        <w:t xml:space="preserve">’ </w:t>
      </w:r>
      <w:r w:rsidRPr="003F0ECD">
        <w:rPr>
          <w:rFonts w:asciiTheme="majorBidi" w:hAnsiTheme="majorBidi"/>
          <w:i/>
          <w:iCs/>
          <w:color w:val="000000"/>
          <w:spacing w:val="-3"/>
        </w:rPr>
        <w:t xml:space="preserve">yang dilakukan padafdsidnya (nikah) menimbulkan akibat hukum </w:t>
      </w:r>
      <w:r w:rsidRPr="003F0ECD">
        <w:rPr>
          <w:rFonts w:asciiTheme="majorBidi" w:hAnsiTheme="majorBidi"/>
          <w:i/>
          <w:iCs/>
          <w:color w:val="000000"/>
        </w:rPr>
        <w:t>watha 'pada shahih-nya (nikah).</w:t>
      </w:r>
    </w:p>
    <w:p w:rsidR="003D09E8" w:rsidRPr="003F0ECD" w:rsidRDefault="003D09E8" w:rsidP="003D09E8">
      <w:pPr>
        <w:shd w:val="clear" w:color="auto" w:fill="FFFFFF"/>
        <w:spacing w:after="0" w:line="240" w:lineRule="auto"/>
        <w:jc w:val="both"/>
        <w:rPr>
          <w:rFonts w:asciiTheme="majorBidi" w:hAnsiTheme="majorBidi"/>
        </w:rPr>
      </w:pPr>
    </w:p>
    <w:p w:rsidR="003D09E8" w:rsidRDefault="003D09E8" w:rsidP="003D09E8">
      <w:pPr>
        <w:shd w:val="clear" w:color="auto" w:fill="FFFFFF"/>
        <w:spacing w:line="480" w:lineRule="auto"/>
        <w:ind w:firstLine="567"/>
        <w:jc w:val="both"/>
        <w:rPr>
          <w:rFonts w:asciiTheme="majorBidi" w:hAnsiTheme="majorBidi"/>
          <w:color w:val="000000"/>
        </w:rPr>
      </w:pPr>
      <w:r w:rsidRPr="00562BD7">
        <w:rPr>
          <w:rFonts w:asciiTheme="majorBidi" w:hAnsiTheme="majorBidi"/>
          <w:color w:val="000000"/>
          <w:spacing w:val="-1"/>
        </w:rPr>
        <w:t xml:space="preserve">Pada nikah </w:t>
      </w:r>
      <w:r w:rsidR="004856C2" w:rsidRPr="004856C2">
        <w:rPr>
          <w:rFonts w:asciiTheme="majorBidi" w:hAnsiTheme="majorBidi"/>
          <w:i/>
          <w:iCs/>
          <w:color w:val="000000"/>
          <w:spacing w:val="-1"/>
        </w:rPr>
        <w:t>fâsid</w:t>
      </w:r>
      <w:r w:rsidRPr="00562BD7">
        <w:rPr>
          <w:rFonts w:asciiTheme="majorBidi" w:hAnsiTheme="majorBidi"/>
          <w:i/>
          <w:iCs/>
          <w:color w:val="000000"/>
          <w:spacing w:val="-1"/>
        </w:rPr>
        <w:t xml:space="preserve"> </w:t>
      </w:r>
      <w:r w:rsidRPr="00562BD7">
        <w:rPr>
          <w:rFonts w:asciiTheme="majorBidi" w:hAnsiTheme="majorBidi"/>
          <w:color w:val="000000"/>
          <w:spacing w:val="-1"/>
        </w:rPr>
        <w:t>yang terjadi karena perkawinan dilangsungkan</w:t>
      </w:r>
      <w:r>
        <w:rPr>
          <w:rFonts w:asciiTheme="majorBidi" w:hAnsiTheme="majorBidi"/>
          <w:color w:val="000000"/>
          <w:spacing w:val="-1"/>
        </w:rPr>
        <w:t xml:space="preserve"> </w:t>
      </w:r>
      <w:r w:rsidRPr="00562BD7">
        <w:rPr>
          <w:rFonts w:asciiTheme="majorBidi" w:hAnsiTheme="majorBidi"/>
          <w:color w:val="000000"/>
          <w:spacing w:val="-3"/>
        </w:rPr>
        <w:t>dalam masa iddah</w:t>
      </w:r>
      <w:r w:rsidRPr="00562BD7">
        <w:rPr>
          <w:rFonts w:asciiTheme="majorBidi" w:hAnsiTheme="majorBidi"/>
          <w:i/>
          <w:iCs/>
          <w:color w:val="000000"/>
          <w:spacing w:val="-3"/>
        </w:rPr>
        <w:t xml:space="preserve"> </w:t>
      </w:r>
      <w:r w:rsidRPr="00562BD7">
        <w:rPr>
          <w:rFonts w:asciiTheme="majorBidi" w:hAnsiTheme="majorBidi"/>
          <w:color w:val="000000"/>
          <w:spacing w:val="-3"/>
        </w:rPr>
        <w:t>(dari suami yang sah), maka setelah perceraian nikah</w:t>
      </w:r>
      <w:r>
        <w:rPr>
          <w:rFonts w:asciiTheme="majorBidi" w:hAnsiTheme="majorBidi"/>
          <w:color w:val="000000"/>
          <w:spacing w:val="-3"/>
        </w:rPr>
        <w:t xml:space="preserve"> </w:t>
      </w:r>
      <w:r w:rsidR="004856C2" w:rsidRPr="004856C2">
        <w:rPr>
          <w:rFonts w:asciiTheme="majorBidi" w:hAnsiTheme="majorBidi"/>
          <w:i/>
          <w:iCs/>
          <w:color w:val="000000"/>
          <w:spacing w:val="-3"/>
        </w:rPr>
        <w:t>fâsid</w:t>
      </w:r>
      <w:r w:rsidRPr="00562BD7">
        <w:rPr>
          <w:rFonts w:asciiTheme="majorBidi" w:hAnsiTheme="majorBidi"/>
          <w:i/>
          <w:iCs/>
          <w:color w:val="000000"/>
          <w:spacing w:val="-3"/>
        </w:rPr>
        <w:t xml:space="preserve"> </w:t>
      </w:r>
      <w:r w:rsidRPr="00562BD7">
        <w:rPr>
          <w:rFonts w:asciiTheme="majorBidi" w:hAnsiTheme="majorBidi"/>
          <w:color w:val="000000"/>
          <w:spacing w:val="-3"/>
        </w:rPr>
        <w:t>itu dilakukan si perempuan harus menjalani dua iddah</w:t>
      </w:r>
      <w:r w:rsidRPr="00562BD7">
        <w:rPr>
          <w:rFonts w:asciiTheme="majorBidi" w:hAnsiTheme="majorBidi"/>
          <w:i/>
          <w:iCs/>
          <w:color w:val="000000"/>
          <w:spacing w:val="-3"/>
        </w:rPr>
        <w:t xml:space="preserve">, </w:t>
      </w:r>
      <w:r w:rsidRPr="00562BD7">
        <w:rPr>
          <w:rFonts w:asciiTheme="majorBidi" w:hAnsiTheme="majorBidi"/>
          <w:color w:val="000000"/>
          <w:spacing w:val="-3"/>
        </w:rPr>
        <w:t>yaitu iddah</w:t>
      </w:r>
      <w:r>
        <w:rPr>
          <w:rFonts w:asciiTheme="majorBidi" w:hAnsiTheme="majorBidi"/>
          <w:color w:val="000000"/>
          <w:spacing w:val="-3"/>
        </w:rPr>
        <w:t xml:space="preserve"> </w:t>
      </w:r>
      <w:r w:rsidRPr="00562BD7">
        <w:rPr>
          <w:rFonts w:asciiTheme="majorBidi" w:hAnsiTheme="majorBidi"/>
          <w:color w:val="000000"/>
          <w:spacing w:val="-1"/>
        </w:rPr>
        <w:t xml:space="preserve">dari  perceraian  dengan  suami   sahnya  dan   </w:t>
      </w:r>
      <w:r w:rsidRPr="000E0B21">
        <w:rPr>
          <w:rFonts w:asciiTheme="majorBidi" w:hAnsiTheme="majorBidi"/>
          <w:i/>
          <w:iCs/>
          <w:color w:val="000000"/>
          <w:spacing w:val="-1"/>
        </w:rPr>
        <w:t xml:space="preserve">iddah </w:t>
      </w:r>
      <w:r w:rsidRPr="00562BD7">
        <w:rPr>
          <w:rFonts w:asciiTheme="majorBidi" w:hAnsiTheme="majorBidi"/>
          <w:i/>
          <w:iCs/>
          <w:color w:val="000000"/>
          <w:spacing w:val="-1"/>
        </w:rPr>
        <w:t xml:space="preserve">  </w:t>
      </w:r>
      <w:r w:rsidRPr="00562BD7">
        <w:rPr>
          <w:rFonts w:asciiTheme="majorBidi" w:hAnsiTheme="majorBidi"/>
          <w:color w:val="000000"/>
          <w:spacing w:val="-1"/>
        </w:rPr>
        <w:t>dari   pernikahan</w:t>
      </w:r>
      <w:r>
        <w:rPr>
          <w:rFonts w:asciiTheme="majorBidi" w:hAnsiTheme="majorBidi"/>
          <w:color w:val="000000"/>
          <w:spacing w:val="-1"/>
        </w:rPr>
        <w:t xml:space="preserve"> </w:t>
      </w:r>
      <w:r w:rsidR="004856C2" w:rsidRPr="004856C2">
        <w:rPr>
          <w:rFonts w:asciiTheme="majorBidi" w:hAnsiTheme="majorBidi"/>
          <w:i/>
          <w:iCs/>
          <w:color w:val="000000"/>
          <w:spacing w:val="-3"/>
        </w:rPr>
        <w:t>fâsid</w:t>
      </w:r>
      <w:r w:rsidRPr="00562BD7">
        <w:rPr>
          <w:rFonts w:asciiTheme="majorBidi" w:hAnsiTheme="majorBidi"/>
          <w:color w:val="000000"/>
          <w:spacing w:val="-3"/>
        </w:rPr>
        <w:t>nya.</w:t>
      </w:r>
      <w:r>
        <w:rPr>
          <w:rStyle w:val="FootnoteReference"/>
          <w:rFonts w:asciiTheme="majorBidi" w:hAnsiTheme="majorBidi"/>
          <w:color w:val="000000"/>
          <w:spacing w:val="-3"/>
        </w:rPr>
        <w:footnoteReference w:id="75"/>
      </w:r>
      <w:r w:rsidRPr="00562BD7">
        <w:rPr>
          <w:rFonts w:asciiTheme="majorBidi" w:hAnsiTheme="majorBidi"/>
          <w:color w:val="000000"/>
          <w:spacing w:val="-3"/>
        </w:rPr>
        <w:t xml:space="preserve"> Kalau setelah perceraian terjadi, dan si isteri telah menjalani</w:t>
      </w:r>
      <w:r>
        <w:rPr>
          <w:rFonts w:asciiTheme="majorBidi" w:hAnsiTheme="majorBidi"/>
          <w:color w:val="000000"/>
          <w:spacing w:val="-3"/>
        </w:rPr>
        <w:t xml:space="preserve"> </w:t>
      </w:r>
      <w:r w:rsidRPr="00115A5C">
        <w:rPr>
          <w:rFonts w:asciiTheme="majorBidi" w:hAnsiTheme="majorBidi"/>
          <w:color w:val="000000"/>
          <w:spacing w:val="-3"/>
        </w:rPr>
        <w:t xml:space="preserve">dua </w:t>
      </w:r>
      <w:r w:rsidRPr="00115A5C">
        <w:rPr>
          <w:rFonts w:asciiTheme="majorBidi" w:hAnsiTheme="majorBidi"/>
          <w:i/>
          <w:iCs/>
          <w:color w:val="000000"/>
          <w:spacing w:val="-3"/>
        </w:rPr>
        <w:t>iddah</w:t>
      </w:r>
      <w:r w:rsidRPr="00562BD7">
        <w:rPr>
          <w:rFonts w:asciiTheme="majorBidi" w:hAnsiTheme="majorBidi"/>
          <w:color w:val="000000"/>
          <w:spacing w:val="-3"/>
        </w:rPr>
        <w:t>nya</w:t>
      </w:r>
      <w:r w:rsidRPr="00115A5C">
        <w:rPr>
          <w:rFonts w:asciiTheme="majorBidi" w:hAnsiTheme="majorBidi"/>
          <w:i/>
          <w:iCs/>
          <w:color w:val="000000"/>
          <w:spacing w:val="-3"/>
        </w:rPr>
        <w:t xml:space="preserve"> </w:t>
      </w:r>
      <w:r w:rsidRPr="00115A5C">
        <w:rPr>
          <w:rFonts w:asciiTheme="majorBidi" w:hAnsiTheme="majorBidi"/>
          <w:color w:val="000000"/>
          <w:spacing w:val="-3"/>
        </w:rPr>
        <w:t>si isteri melahirkan anak, maka pe</w:t>
      </w:r>
      <w:r>
        <w:rPr>
          <w:rFonts w:asciiTheme="majorBidi" w:hAnsiTheme="majorBidi"/>
          <w:color w:val="000000"/>
          <w:spacing w:val="-3"/>
        </w:rPr>
        <w:t>n</w:t>
      </w:r>
      <w:r w:rsidRPr="00115A5C">
        <w:rPr>
          <w:rFonts w:asciiTheme="majorBidi" w:hAnsiTheme="majorBidi"/>
          <w:color w:val="000000"/>
          <w:spacing w:val="-3"/>
        </w:rPr>
        <w:t>entuan nasab si anak</w:t>
      </w:r>
      <w:r>
        <w:rPr>
          <w:rFonts w:asciiTheme="majorBidi" w:hAnsiTheme="majorBidi"/>
          <w:color w:val="000000"/>
          <w:spacing w:val="-3"/>
        </w:rPr>
        <w:t xml:space="preserve"> </w:t>
      </w:r>
      <w:r w:rsidRPr="00115A5C">
        <w:rPr>
          <w:rFonts w:asciiTheme="majorBidi" w:hAnsiTheme="majorBidi"/>
          <w:color w:val="000000"/>
          <w:spacing w:val="-4"/>
        </w:rPr>
        <w:t>dimintakan putusan dari ahli penelusuran nasab</w:t>
      </w:r>
      <w:r>
        <w:rPr>
          <w:rFonts w:asciiTheme="majorBidi" w:hAnsiTheme="majorBidi"/>
          <w:color w:val="000000"/>
          <w:spacing w:val="-4"/>
        </w:rPr>
        <w:t xml:space="preserve"> (</w:t>
      </w:r>
      <w:r>
        <w:rPr>
          <w:rFonts w:ascii="Traditional Arabic" w:hAnsi="Traditional Arabic" w:cs="Traditional Arabic" w:hint="cs"/>
          <w:color w:val="000000"/>
          <w:spacing w:val="-4"/>
          <w:rtl/>
        </w:rPr>
        <w:t>القافة</w:t>
      </w:r>
      <w:r>
        <w:rPr>
          <w:rFonts w:asciiTheme="majorBidi" w:hAnsiTheme="majorBidi"/>
          <w:color w:val="000000"/>
          <w:spacing w:val="-4"/>
        </w:rPr>
        <w:t>)</w:t>
      </w:r>
      <w:r w:rsidRPr="00115A5C">
        <w:rPr>
          <w:rFonts w:asciiTheme="majorBidi" w:eastAsia="Times New Roman" w:hAnsiTheme="majorBidi"/>
          <w:color w:val="000000"/>
          <w:spacing w:val="-4"/>
        </w:rPr>
        <w:t>. Putusan yang</w:t>
      </w:r>
      <w:r>
        <w:rPr>
          <w:rFonts w:asciiTheme="majorBidi" w:eastAsia="Times New Roman" w:hAnsiTheme="majorBidi"/>
          <w:color w:val="000000"/>
          <w:spacing w:val="-4"/>
        </w:rPr>
        <w:t xml:space="preserve"> </w:t>
      </w:r>
      <w:r w:rsidRPr="003F0ECD">
        <w:rPr>
          <w:rFonts w:asciiTheme="majorBidi" w:hAnsiTheme="majorBidi"/>
          <w:color w:val="000000"/>
          <w:lang w:val="en-US"/>
        </w:rPr>
        <w:t>diberikan ahli nasab tersebut berlaku mengikat bagi para pihak yang</w:t>
      </w:r>
      <w:r>
        <w:rPr>
          <w:rFonts w:asciiTheme="majorBidi" w:hAnsiTheme="majorBidi"/>
          <w:color w:val="000000"/>
        </w:rPr>
        <w:t xml:space="preserve"> </w:t>
      </w:r>
      <w:r w:rsidRPr="003F0ECD">
        <w:rPr>
          <w:rFonts w:asciiTheme="majorBidi" w:hAnsiTheme="majorBidi"/>
          <w:color w:val="000000"/>
          <w:spacing w:val="-3"/>
        </w:rPr>
        <w:t xml:space="preserve">terkait. Kalau seandainya ahli nasab tidak ada atau tidak memberikan </w:t>
      </w:r>
      <w:r w:rsidRPr="003F0ECD">
        <w:rPr>
          <w:rFonts w:asciiTheme="majorBidi" w:hAnsiTheme="majorBidi"/>
          <w:color w:val="000000"/>
          <w:spacing w:val="-4"/>
        </w:rPr>
        <w:t xml:space="preserve">putusan apapun, maka ditunggu sampai si anak dewasa, dan dialah yang </w:t>
      </w:r>
      <w:r w:rsidRPr="003F0ECD">
        <w:rPr>
          <w:rFonts w:asciiTheme="majorBidi" w:hAnsiTheme="majorBidi"/>
          <w:color w:val="000000"/>
          <w:spacing w:val="-3"/>
        </w:rPr>
        <w:t xml:space="preserve">akan menentukan nasabnya sendiri. </w:t>
      </w:r>
      <w:r w:rsidRPr="003F0ECD">
        <w:rPr>
          <w:rFonts w:asciiTheme="majorBidi" w:hAnsiTheme="majorBidi"/>
          <w:color w:val="000000"/>
          <w:spacing w:val="-3"/>
          <w:lang w:val="en-US"/>
        </w:rPr>
        <w:t xml:space="preserve">Kalau kedua mantan suaminya </w:t>
      </w:r>
      <w:r w:rsidRPr="003F0ECD">
        <w:rPr>
          <w:rFonts w:asciiTheme="majorBidi" w:hAnsiTheme="majorBidi"/>
          <w:color w:val="000000"/>
          <w:spacing w:val="-5"/>
          <w:lang w:val="en-US"/>
        </w:rPr>
        <w:t xml:space="preserve">memungkiri anak tersebut sebagai anak mereka, maka si anak dinasabkan </w:t>
      </w:r>
      <w:r w:rsidRPr="003F0ECD">
        <w:rPr>
          <w:rFonts w:asciiTheme="majorBidi" w:hAnsiTheme="majorBidi"/>
          <w:color w:val="000000"/>
          <w:lang w:val="en-US"/>
        </w:rPr>
        <w:t>kepada perempuan itu saja</w:t>
      </w:r>
      <w:r>
        <w:rPr>
          <w:rFonts w:asciiTheme="majorBidi" w:hAnsiTheme="majorBidi"/>
          <w:color w:val="000000"/>
        </w:rPr>
        <w:t>.</w:t>
      </w:r>
      <w:r>
        <w:rPr>
          <w:rStyle w:val="FootnoteReference"/>
          <w:rFonts w:asciiTheme="majorBidi" w:hAnsiTheme="majorBidi"/>
          <w:color w:val="000000"/>
        </w:rPr>
        <w:footnoteReference w:id="76"/>
      </w:r>
    </w:p>
    <w:p w:rsidR="003D09E8" w:rsidRDefault="003D09E8" w:rsidP="003D09E8">
      <w:pPr>
        <w:shd w:val="clear" w:color="auto" w:fill="FFFFFF"/>
        <w:spacing w:line="480" w:lineRule="auto"/>
        <w:ind w:firstLine="567"/>
        <w:jc w:val="both"/>
        <w:rPr>
          <w:rFonts w:asciiTheme="majorBidi" w:hAnsiTheme="majorBidi"/>
          <w:color w:val="000000"/>
        </w:rPr>
      </w:pPr>
      <w:r w:rsidRPr="003F0ECD">
        <w:rPr>
          <w:rFonts w:asciiTheme="majorBidi" w:hAnsiTheme="majorBidi"/>
          <w:color w:val="000000"/>
          <w:spacing w:val="-1"/>
        </w:rPr>
        <w:t xml:space="preserve">Di samping akibat hukum munculnya hubungan nasab di atas </w:t>
      </w:r>
      <w:r w:rsidRPr="003F0ECD">
        <w:rPr>
          <w:rFonts w:asciiTheme="majorBidi" w:hAnsiTheme="majorBidi"/>
          <w:color w:val="000000"/>
          <w:spacing w:val="-6"/>
        </w:rPr>
        <w:t xml:space="preserve">(akibat hukum pertama), ada beberapa akibat hukum lain yang muncul dari </w:t>
      </w:r>
      <w:r w:rsidRPr="003F0ECD">
        <w:rPr>
          <w:rFonts w:asciiTheme="majorBidi" w:hAnsiTheme="majorBidi"/>
          <w:color w:val="000000"/>
          <w:spacing w:val="-4"/>
        </w:rPr>
        <w:t xml:space="preserve">nikah </w:t>
      </w:r>
      <w:r w:rsidR="004856C2" w:rsidRPr="004856C2">
        <w:rPr>
          <w:rFonts w:asciiTheme="majorBidi" w:hAnsiTheme="majorBidi"/>
          <w:i/>
          <w:iCs/>
          <w:color w:val="000000"/>
          <w:spacing w:val="-4"/>
        </w:rPr>
        <w:t>fâsid</w:t>
      </w:r>
      <w:r w:rsidRPr="003F0ECD">
        <w:rPr>
          <w:rFonts w:asciiTheme="majorBidi" w:hAnsiTheme="majorBidi"/>
          <w:i/>
          <w:iCs/>
          <w:color w:val="000000"/>
          <w:spacing w:val="-4"/>
        </w:rPr>
        <w:t xml:space="preserve"> </w:t>
      </w:r>
      <w:r w:rsidRPr="003F0ECD">
        <w:rPr>
          <w:rFonts w:asciiTheme="majorBidi" w:hAnsiTheme="majorBidi"/>
          <w:color w:val="000000"/>
          <w:spacing w:val="-4"/>
        </w:rPr>
        <w:t xml:space="preserve">tersebut, yaitu: </w:t>
      </w:r>
      <w:r w:rsidRPr="003F0ECD">
        <w:rPr>
          <w:rFonts w:asciiTheme="majorBidi" w:hAnsiTheme="majorBidi"/>
          <w:color w:val="000000"/>
          <w:spacing w:val="-4"/>
        </w:rPr>
        <w:lastRenderedPageBreak/>
        <w:t xml:space="preserve">Kedua, tidak adanya hubungan kepemilikan </w:t>
      </w:r>
      <w:r w:rsidRPr="003F0ECD">
        <w:rPr>
          <w:rFonts w:asciiTheme="majorBidi" w:hAnsiTheme="majorBidi"/>
          <w:color w:val="000000"/>
          <w:spacing w:val="-2"/>
        </w:rPr>
        <w:t>antara suami dengan isteri, karena munculnya hubungan kepem</w:t>
      </w:r>
      <w:r>
        <w:rPr>
          <w:rFonts w:asciiTheme="majorBidi" w:hAnsiTheme="majorBidi"/>
          <w:color w:val="000000"/>
          <w:spacing w:val="-2"/>
        </w:rPr>
        <w:t>i</w:t>
      </w:r>
      <w:r w:rsidRPr="003F0ECD">
        <w:rPr>
          <w:rFonts w:asciiTheme="majorBidi" w:hAnsiTheme="majorBidi"/>
          <w:color w:val="000000"/>
          <w:spacing w:val="-2"/>
        </w:rPr>
        <w:t>likan terhadap orang merdeka hanya disebabkan oleh nikah yang sah.</w:t>
      </w:r>
      <w:r>
        <w:rPr>
          <w:rStyle w:val="FootnoteReference"/>
          <w:rFonts w:asciiTheme="majorBidi" w:hAnsiTheme="majorBidi"/>
          <w:color w:val="000000"/>
          <w:spacing w:val="-2"/>
        </w:rPr>
        <w:footnoteReference w:id="77"/>
      </w:r>
      <w:r w:rsidRPr="003F0ECD">
        <w:rPr>
          <w:rFonts w:asciiTheme="majorBidi" w:hAnsiTheme="majorBidi"/>
          <w:color w:val="000000"/>
          <w:spacing w:val="-7"/>
        </w:rPr>
        <w:t xml:space="preserve"> </w:t>
      </w:r>
      <w:r w:rsidRPr="003F0ECD">
        <w:rPr>
          <w:rFonts w:asciiTheme="majorBidi" w:hAnsiTheme="majorBidi"/>
          <w:color w:val="000000"/>
          <w:spacing w:val="-3"/>
        </w:rPr>
        <w:t xml:space="preserve">Pada </w:t>
      </w:r>
      <w:r w:rsidRPr="003F0ECD">
        <w:rPr>
          <w:rFonts w:asciiTheme="majorBidi" w:hAnsiTheme="majorBidi"/>
          <w:color w:val="000000"/>
        </w:rPr>
        <w:t xml:space="preserve">nikah sah, segala akibat hukum yang muncul darinya berawal dan </w:t>
      </w:r>
      <w:r w:rsidRPr="003F0ECD">
        <w:rPr>
          <w:rFonts w:asciiTheme="majorBidi" w:hAnsiTheme="majorBidi"/>
          <w:color w:val="000000"/>
          <w:spacing w:val="-4"/>
        </w:rPr>
        <w:t xml:space="preserve">didasarkan pada akad yang telah dilakukan. </w:t>
      </w:r>
      <w:r w:rsidRPr="003F0ECD">
        <w:rPr>
          <w:rFonts w:asciiTheme="majorBidi" w:hAnsiTheme="majorBidi"/>
          <w:color w:val="000000"/>
          <w:spacing w:val="-4"/>
          <w:lang w:val="en-US"/>
        </w:rPr>
        <w:t xml:space="preserve">Akad itu sendiri menjadikan </w:t>
      </w:r>
      <w:r w:rsidRPr="003F0ECD">
        <w:rPr>
          <w:rFonts w:asciiTheme="majorBidi" w:hAnsiTheme="majorBidi"/>
          <w:color w:val="000000"/>
          <w:spacing w:val="-5"/>
          <w:lang w:val="en-US"/>
        </w:rPr>
        <w:t xml:space="preserve">suami </w:t>
      </w:r>
      <w:r>
        <w:rPr>
          <w:rFonts w:asciiTheme="majorBidi" w:hAnsiTheme="majorBidi"/>
          <w:color w:val="000000"/>
          <w:spacing w:val="-5"/>
        </w:rPr>
        <w:t>“</w:t>
      </w:r>
      <w:r w:rsidRPr="003F0ECD">
        <w:rPr>
          <w:rFonts w:asciiTheme="majorBidi" w:hAnsiTheme="majorBidi"/>
          <w:color w:val="000000"/>
          <w:spacing w:val="-5"/>
          <w:lang w:val="en-US"/>
        </w:rPr>
        <w:t>memiliki</w:t>
      </w:r>
      <w:r>
        <w:rPr>
          <w:rFonts w:asciiTheme="majorBidi" w:hAnsiTheme="majorBidi"/>
          <w:color w:val="000000"/>
          <w:spacing w:val="-5"/>
        </w:rPr>
        <w:t>”</w:t>
      </w:r>
      <w:r w:rsidRPr="003F0ECD">
        <w:rPr>
          <w:rFonts w:asciiTheme="majorBidi" w:hAnsiTheme="majorBidi"/>
          <w:color w:val="000000"/>
          <w:spacing w:val="-5"/>
          <w:lang w:val="en-US"/>
        </w:rPr>
        <w:t xml:space="preserve"> isterinya dan, berikutnya juga, memiliki hak untuk talak, </w:t>
      </w:r>
      <w:r w:rsidRPr="00115A5C">
        <w:rPr>
          <w:rFonts w:asciiTheme="majorBidi" w:hAnsiTheme="majorBidi"/>
          <w:i/>
          <w:iCs/>
          <w:color w:val="000000"/>
          <w:spacing w:val="-3"/>
          <w:lang w:val="en-US"/>
        </w:rPr>
        <w:t>zhihar</w:t>
      </w:r>
      <w:r w:rsidRPr="003F0ECD">
        <w:rPr>
          <w:rFonts w:asciiTheme="majorBidi" w:hAnsiTheme="majorBidi"/>
          <w:color w:val="000000"/>
          <w:spacing w:val="-3"/>
          <w:lang w:val="en-US"/>
        </w:rPr>
        <w:t xml:space="preserve"> dan </w:t>
      </w:r>
      <w:r w:rsidRPr="00115A5C">
        <w:rPr>
          <w:rFonts w:asciiTheme="majorBidi" w:hAnsiTheme="majorBidi"/>
          <w:i/>
          <w:iCs/>
          <w:color w:val="000000"/>
          <w:spacing w:val="-3"/>
          <w:lang w:val="en-US"/>
        </w:rPr>
        <w:t>khulu</w:t>
      </w:r>
      <w:r w:rsidRPr="00115A5C">
        <w:rPr>
          <w:rFonts w:asciiTheme="majorBidi" w:hAnsiTheme="majorBidi"/>
          <w:i/>
          <w:iCs/>
          <w:color w:val="000000"/>
          <w:spacing w:val="-3"/>
        </w:rPr>
        <w:t>’</w:t>
      </w:r>
      <w:r w:rsidRPr="003F0ECD">
        <w:rPr>
          <w:rFonts w:asciiTheme="majorBidi" w:hAnsiTheme="majorBidi"/>
          <w:color w:val="000000"/>
          <w:spacing w:val="-3"/>
          <w:lang w:val="en-US"/>
        </w:rPr>
        <w:t xml:space="preserve">. Sedang pada nikah </w:t>
      </w:r>
      <w:r w:rsidR="004856C2" w:rsidRPr="004856C2">
        <w:rPr>
          <w:rFonts w:asciiTheme="majorBidi" w:hAnsiTheme="majorBidi"/>
          <w:i/>
          <w:iCs/>
          <w:color w:val="000000"/>
          <w:spacing w:val="-3"/>
          <w:lang w:val="en-US"/>
        </w:rPr>
        <w:t>fâsid</w:t>
      </w:r>
      <w:r w:rsidRPr="003F0ECD">
        <w:rPr>
          <w:rFonts w:asciiTheme="majorBidi" w:hAnsiTheme="majorBidi"/>
          <w:color w:val="000000"/>
          <w:spacing w:val="-3"/>
          <w:lang w:val="en-US"/>
        </w:rPr>
        <w:t xml:space="preserve">, segala akibat hukum yang </w:t>
      </w:r>
      <w:r w:rsidRPr="003F0ECD">
        <w:rPr>
          <w:rFonts w:asciiTheme="majorBidi" w:hAnsiTheme="majorBidi"/>
          <w:color w:val="000000"/>
          <w:spacing w:val="-1"/>
          <w:lang w:val="en-US"/>
        </w:rPr>
        <w:t xml:space="preserve">muncul darinya semata didasarkan pada hubungan </w:t>
      </w:r>
      <w:r w:rsidRPr="003F0ECD">
        <w:rPr>
          <w:rFonts w:asciiTheme="majorBidi" w:hAnsiTheme="majorBidi"/>
          <w:i/>
          <w:iCs/>
          <w:color w:val="000000"/>
          <w:spacing w:val="-1"/>
          <w:lang w:val="en-US"/>
        </w:rPr>
        <w:t>watha</w:t>
      </w:r>
      <w:r>
        <w:rPr>
          <w:rFonts w:asciiTheme="majorBidi" w:hAnsiTheme="majorBidi"/>
          <w:i/>
          <w:iCs/>
          <w:color w:val="000000"/>
          <w:spacing w:val="-1"/>
        </w:rPr>
        <w:t>’</w:t>
      </w:r>
      <w:r w:rsidRPr="003F0ECD">
        <w:rPr>
          <w:rFonts w:asciiTheme="majorBidi" w:hAnsiTheme="majorBidi"/>
          <w:i/>
          <w:iCs/>
          <w:color w:val="000000"/>
          <w:spacing w:val="-1"/>
          <w:lang w:val="en-US"/>
        </w:rPr>
        <w:t xml:space="preserve"> </w:t>
      </w:r>
      <w:r w:rsidRPr="003F0ECD">
        <w:rPr>
          <w:rFonts w:asciiTheme="majorBidi" w:hAnsiTheme="majorBidi"/>
          <w:color w:val="000000"/>
          <w:spacing w:val="-1"/>
          <w:lang w:val="en-US"/>
        </w:rPr>
        <w:t xml:space="preserve">yang telah </w:t>
      </w:r>
      <w:r w:rsidRPr="003F0ECD">
        <w:rPr>
          <w:rFonts w:asciiTheme="majorBidi" w:hAnsiTheme="majorBidi"/>
          <w:color w:val="000000"/>
          <w:lang w:val="en-US"/>
        </w:rPr>
        <w:t xml:space="preserve">terjadi. Atas dasar </w:t>
      </w:r>
      <w:r w:rsidRPr="003F0ECD">
        <w:rPr>
          <w:rFonts w:asciiTheme="majorBidi" w:hAnsiTheme="majorBidi"/>
          <w:i/>
          <w:iCs/>
          <w:color w:val="000000"/>
          <w:lang w:val="en-US"/>
        </w:rPr>
        <w:t>watha</w:t>
      </w:r>
      <w:r>
        <w:rPr>
          <w:rFonts w:asciiTheme="majorBidi" w:hAnsiTheme="majorBidi"/>
          <w:i/>
          <w:iCs/>
          <w:color w:val="000000"/>
        </w:rPr>
        <w:t>’</w:t>
      </w:r>
      <w:r w:rsidRPr="003F0ECD">
        <w:rPr>
          <w:rFonts w:asciiTheme="majorBidi" w:hAnsiTheme="majorBidi"/>
          <w:i/>
          <w:iCs/>
          <w:color w:val="000000"/>
          <w:lang w:val="en-US"/>
        </w:rPr>
        <w:t xml:space="preserve"> </w:t>
      </w:r>
      <w:r w:rsidRPr="003F0ECD">
        <w:rPr>
          <w:rFonts w:asciiTheme="majorBidi" w:hAnsiTheme="majorBidi"/>
          <w:color w:val="000000"/>
          <w:lang w:val="en-US"/>
        </w:rPr>
        <w:t xml:space="preserve">(statusnya adalah </w:t>
      </w:r>
      <w:r w:rsidRPr="003F0ECD">
        <w:rPr>
          <w:rFonts w:asciiTheme="majorBidi" w:hAnsiTheme="majorBidi"/>
          <w:i/>
          <w:iCs/>
          <w:color w:val="000000"/>
          <w:lang w:val="en-US"/>
        </w:rPr>
        <w:t>watha</w:t>
      </w:r>
      <w:r>
        <w:rPr>
          <w:rFonts w:asciiTheme="majorBidi" w:hAnsiTheme="majorBidi"/>
          <w:i/>
          <w:iCs/>
          <w:color w:val="000000"/>
        </w:rPr>
        <w:t>’</w:t>
      </w:r>
      <w:r w:rsidRPr="003F0ECD">
        <w:rPr>
          <w:rFonts w:asciiTheme="majorBidi" w:hAnsiTheme="majorBidi"/>
          <w:i/>
          <w:iCs/>
          <w:color w:val="000000"/>
          <w:lang w:val="en-US"/>
        </w:rPr>
        <w:t xml:space="preserve"> </w:t>
      </w:r>
      <w:r w:rsidRPr="003F0ECD">
        <w:rPr>
          <w:rFonts w:asciiTheme="majorBidi" w:hAnsiTheme="majorBidi"/>
          <w:color w:val="000000"/>
          <w:lang w:val="en-US"/>
        </w:rPr>
        <w:t xml:space="preserve">syubhat) itulah </w:t>
      </w:r>
      <w:r w:rsidRPr="003F0ECD">
        <w:rPr>
          <w:rFonts w:asciiTheme="majorBidi" w:hAnsiTheme="majorBidi"/>
          <w:color w:val="000000"/>
          <w:spacing w:val="-2"/>
          <w:lang w:val="en-US"/>
        </w:rPr>
        <w:t xml:space="preserve">kemudian ditetapkan adanya kewajiban mahar, hubungan nasab, </w:t>
      </w:r>
      <w:r w:rsidRPr="000E0B21">
        <w:rPr>
          <w:rFonts w:asciiTheme="majorBidi" w:hAnsiTheme="majorBidi"/>
          <w:i/>
          <w:iCs/>
          <w:color w:val="000000"/>
          <w:spacing w:val="-2"/>
        </w:rPr>
        <w:t xml:space="preserve">iddah </w:t>
      </w:r>
      <w:r w:rsidRPr="003F0ECD">
        <w:rPr>
          <w:rFonts w:asciiTheme="majorBidi" w:hAnsiTheme="majorBidi"/>
          <w:i/>
          <w:iCs/>
          <w:color w:val="000000"/>
          <w:spacing w:val="-2"/>
          <w:lang w:val="en-US"/>
        </w:rPr>
        <w:t xml:space="preserve"> </w:t>
      </w:r>
      <w:r w:rsidRPr="003F0ECD">
        <w:rPr>
          <w:rFonts w:asciiTheme="majorBidi" w:hAnsiTheme="majorBidi"/>
          <w:color w:val="000000"/>
          <w:lang w:val="en-US"/>
        </w:rPr>
        <w:t>dan gugurnya had zina.</w:t>
      </w:r>
      <w:r>
        <w:rPr>
          <w:rStyle w:val="FootnoteReference"/>
          <w:rFonts w:asciiTheme="majorBidi" w:hAnsiTheme="majorBidi"/>
          <w:color w:val="000000"/>
          <w:lang w:val="en-US"/>
        </w:rPr>
        <w:footnoteReference w:id="78"/>
      </w:r>
      <w:r>
        <w:rPr>
          <w:rFonts w:asciiTheme="majorBidi" w:hAnsiTheme="majorBidi"/>
          <w:color w:val="000000"/>
        </w:rPr>
        <w:t xml:space="preserve"> </w:t>
      </w:r>
    </w:p>
    <w:p w:rsidR="003D09E8" w:rsidRDefault="003D09E8" w:rsidP="003D09E8">
      <w:pPr>
        <w:shd w:val="clear" w:color="auto" w:fill="FFFFFF"/>
        <w:spacing w:line="480" w:lineRule="auto"/>
        <w:ind w:firstLine="567"/>
        <w:jc w:val="both"/>
        <w:rPr>
          <w:rFonts w:asciiTheme="majorBidi" w:hAnsiTheme="majorBidi"/>
          <w:color w:val="000000"/>
          <w:spacing w:val="-6"/>
        </w:rPr>
      </w:pPr>
      <w:r w:rsidRPr="003F0ECD">
        <w:rPr>
          <w:rFonts w:asciiTheme="majorBidi" w:hAnsiTheme="majorBidi"/>
          <w:color w:val="000000"/>
          <w:spacing w:val="-5"/>
          <w:lang w:val="en-US"/>
        </w:rPr>
        <w:t xml:space="preserve">Ketiga, isteri berhak mendapatkan mahar, karena </w:t>
      </w:r>
      <w:r w:rsidRPr="003F0ECD">
        <w:rPr>
          <w:rFonts w:asciiTheme="majorBidi" w:hAnsiTheme="majorBidi"/>
          <w:i/>
          <w:iCs/>
          <w:color w:val="000000"/>
          <w:spacing w:val="-5"/>
          <w:lang w:val="en-US"/>
        </w:rPr>
        <w:t>watha</w:t>
      </w:r>
      <w:r>
        <w:rPr>
          <w:rFonts w:asciiTheme="majorBidi" w:hAnsiTheme="majorBidi"/>
          <w:i/>
          <w:iCs/>
          <w:color w:val="000000"/>
          <w:spacing w:val="-5"/>
        </w:rPr>
        <w:t>’</w:t>
      </w:r>
      <w:r w:rsidRPr="003F0ECD">
        <w:rPr>
          <w:rFonts w:asciiTheme="majorBidi" w:hAnsiTheme="majorBidi"/>
          <w:i/>
          <w:iCs/>
          <w:color w:val="000000"/>
          <w:spacing w:val="-5"/>
          <w:lang w:val="en-US"/>
        </w:rPr>
        <w:t xml:space="preserve"> </w:t>
      </w:r>
      <w:r w:rsidRPr="003F0ECD">
        <w:rPr>
          <w:rFonts w:asciiTheme="majorBidi" w:hAnsiTheme="majorBidi"/>
          <w:color w:val="000000"/>
          <w:spacing w:val="-5"/>
          <w:lang w:val="en-US"/>
        </w:rPr>
        <w:t xml:space="preserve">yang telah </w:t>
      </w:r>
      <w:r w:rsidRPr="003F0ECD">
        <w:rPr>
          <w:rFonts w:asciiTheme="majorBidi" w:hAnsiTheme="majorBidi"/>
          <w:color w:val="000000"/>
          <w:lang w:val="en-US"/>
        </w:rPr>
        <w:t xml:space="preserve">terjadi. Mahar yang wajib dibayar itu cakup hanya sekali, meskpun </w:t>
      </w:r>
      <w:r w:rsidRPr="003F0ECD">
        <w:rPr>
          <w:rFonts w:asciiTheme="majorBidi" w:hAnsiTheme="majorBidi"/>
          <w:i/>
          <w:iCs/>
          <w:color w:val="000000"/>
          <w:spacing w:val="-5"/>
          <w:lang w:val="en-US"/>
        </w:rPr>
        <w:t xml:space="preserve">watha </w:t>
      </w:r>
      <w:r w:rsidRPr="003F0ECD">
        <w:rPr>
          <w:rFonts w:asciiTheme="majorBidi" w:hAnsiTheme="majorBidi"/>
          <w:color w:val="000000"/>
          <w:spacing w:val="-5"/>
          <w:lang w:val="en-US"/>
        </w:rPr>
        <w:t>'nya dilakukan berulang kali.</w:t>
      </w:r>
      <w:r>
        <w:rPr>
          <w:rStyle w:val="FootnoteReference"/>
          <w:rFonts w:asciiTheme="majorBidi" w:hAnsiTheme="majorBidi"/>
          <w:color w:val="000000"/>
          <w:spacing w:val="-5"/>
          <w:lang w:val="en-US"/>
        </w:rPr>
        <w:footnoteReference w:id="79"/>
      </w:r>
      <w:r w:rsidRPr="003F0ECD">
        <w:rPr>
          <w:rFonts w:asciiTheme="majorBidi" w:hAnsiTheme="majorBidi"/>
          <w:color w:val="000000"/>
          <w:spacing w:val="-5"/>
          <w:lang w:val="en-US"/>
        </w:rPr>
        <w:t xml:space="preserve"> Untuk persoalan mahar, </w:t>
      </w:r>
      <w:r w:rsidRPr="000E0B21">
        <w:rPr>
          <w:rFonts w:asciiTheme="majorBidi" w:hAnsiTheme="majorBidi"/>
          <w:i/>
          <w:iCs/>
          <w:color w:val="000000"/>
          <w:spacing w:val="-5"/>
        </w:rPr>
        <w:t xml:space="preserve">iddah </w:t>
      </w:r>
      <w:r w:rsidRPr="003F0ECD">
        <w:rPr>
          <w:rFonts w:asciiTheme="majorBidi" w:hAnsiTheme="majorBidi"/>
          <w:i/>
          <w:iCs/>
          <w:color w:val="000000"/>
          <w:spacing w:val="-5"/>
          <w:lang w:val="en-US"/>
        </w:rPr>
        <w:t xml:space="preserve"> </w:t>
      </w:r>
      <w:r w:rsidRPr="003F0ECD">
        <w:rPr>
          <w:rFonts w:asciiTheme="majorBidi" w:hAnsiTheme="majorBidi"/>
          <w:color w:val="000000"/>
          <w:spacing w:val="-5"/>
          <w:lang w:val="en-US"/>
        </w:rPr>
        <w:t>dan</w:t>
      </w:r>
      <w:r>
        <w:rPr>
          <w:rFonts w:asciiTheme="majorBidi" w:hAnsiTheme="majorBidi"/>
          <w:color w:val="000000"/>
          <w:spacing w:val="-5"/>
        </w:rPr>
        <w:t xml:space="preserve"> </w:t>
      </w:r>
      <w:r w:rsidRPr="003F0ECD">
        <w:rPr>
          <w:rFonts w:asciiTheme="majorBidi" w:hAnsiTheme="majorBidi"/>
          <w:color w:val="000000"/>
          <w:spacing w:val="-1"/>
          <w:lang w:val="en-US"/>
        </w:rPr>
        <w:t xml:space="preserve">nasab, nikah </w:t>
      </w:r>
      <w:r w:rsidR="004856C2" w:rsidRPr="004856C2">
        <w:rPr>
          <w:rFonts w:asciiTheme="majorBidi" w:hAnsiTheme="majorBidi"/>
          <w:i/>
          <w:iCs/>
          <w:color w:val="000000"/>
          <w:spacing w:val="-1"/>
          <w:lang w:val="en-US"/>
        </w:rPr>
        <w:t>fâsid</w:t>
      </w:r>
      <w:r w:rsidRPr="003F0ECD">
        <w:rPr>
          <w:rFonts w:asciiTheme="majorBidi" w:hAnsiTheme="majorBidi"/>
          <w:color w:val="000000"/>
          <w:spacing w:val="-1"/>
          <w:lang w:val="en-US"/>
        </w:rPr>
        <w:t xml:space="preserve"> memiliki pengaruh yang sama dengan nikah sah.</w:t>
      </w:r>
      <w:r>
        <w:rPr>
          <w:rStyle w:val="FootnoteReference"/>
          <w:rFonts w:asciiTheme="majorBidi" w:hAnsiTheme="majorBidi"/>
          <w:color w:val="000000"/>
          <w:spacing w:val="-1"/>
          <w:lang w:val="en-US"/>
        </w:rPr>
        <w:footnoteReference w:id="80"/>
      </w:r>
      <w:r>
        <w:rPr>
          <w:rFonts w:asciiTheme="majorBidi" w:hAnsiTheme="majorBidi"/>
          <w:color w:val="000000"/>
          <w:spacing w:val="-1"/>
        </w:rPr>
        <w:t xml:space="preserve"> </w:t>
      </w:r>
      <w:r w:rsidRPr="003F0ECD">
        <w:rPr>
          <w:rFonts w:asciiTheme="majorBidi" w:hAnsiTheme="majorBidi"/>
          <w:color w:val="000000"/>
          <w:lang w:val="en-US"/>
        </w:rPr>
        <w:t>Para ulama berbeda pendapat tentang mahar yang ha</w:t>
      </w:r>
      <w:r>
        <w:rPr>
          <w:rFonts w:asciiTheme="majorBidi" w:hAnsiTheme="majorBidi"/>
          <w:color w:val="000000"/>
        </w:rPr>
        <w:t xml:space="preserve">rus </w:t>
      </w:r>
      <w:r w:rsidRPr="003F0ECD">
        <w:rPr>
          <w:rFonts w:asciiTheme="majorBidi" w:hAnsiTheme="majorBidi"/>
          <w:color w:val="000000"/>
          <w:lang w:val="en-US"/>
        </w:rPr>
        <w:t xml:space="preserve">diserahkan; apakah mahar </w:t>
      </w:r>
      <w:r w:rsidRPr="003F0ECD">
        <w:rPr>
          <w:rFonts w:asciiTheme="majorBidi" w:hAnsiTheme="majorBidi"/>
          <w:i/>
          <w:iCs/>
          <w:color w:val="000000"/>
          <w:lang w:val="en-US"/>
        </w:rPr>
        <w:t xml:space="preserve">al-mitsil </w:t>
      </w:r>
      <w:r w:rsidRPr="003F0ECD">
        <w:rPr>
          <w:rFonts w:asciiTheme="majorBidi" w:hAnsiTheme="majorBidi"/>
          <w:color w:val="000000"/>
          <w:lang w:val="en-US"/>
        </w:rPr>
        <w:t>(kalau pada waktu akad maha</w:t>
      </w:r>
      <w:r>
        <w:rPr>
          <w:rFonts w:asciiTheme="majorBidi" w:hAnsiTheme="majorBidi"/>
          <w:color w:val="000000"/>
        </w:rPr>
        <w:t>rn</w:t>
      </w:r>
      <w:r w:rsidRPr="003F0ECD">
        <w:rPr>
          <w:rFonts w:asciiTheme="majorBidi" w:hAnsiTheme="majorBidi"/>
          <w:color w:val="000000"/>
          <w:lang w:val="en-US"/>
        </w:rPr>
        <w:t>ya</w:t>
      </w:r>
      <w:r>
        <w:rPr>
          <w:rFonts w:asciiTheme="majorBidi" w:hAnsiTheme="majorBidi"/>
          <w:color w:val="000000"/>
        </w:rPr>
        <w:t xml:space="preserve"> </w:t>
      </w:r>
      <w:r w:rsidRPr="003F0ECD">
        <w:rPr>
          <w:rFonts w:asciiTheme="majorBidi" w:hAnsiTheme="majorBidi"/>
          <w:color w:val="000000"/>
          <w:lang w:val="en-US"/>
        </w:rPr>
        <w:t xml:space="preserve">tidak disebutkan) atau mahar </w:t>
      </w:r>
      <w:r w:rsidRPr="003F0ECD">
        <w:rPr>
          <w:rFonts w:asciiTheme="majorBidi" w:hAnsiTheme="majorBidi"/>
          <w:i/>
          <w:iCs/>
          <w:color w:val="000000"/>
          <w:lang w:val="en-US"/>
        </w:rPr>
        <w:t>al-musamm</w:t>
      </w:r>
      <w:r>
        <w:rPr>
          <w:rFonts w:asciiTheme="majorBidi" w:hAnsiTheme="majorBidi"/>
          <w:i/>
          <w:iCs/>
          <w:color w:val="000000"/>
        </w:rPr>
        <w:t>â</w:t>
      </w:r>
      <w:r w:rsidRPr="003F0ECD">
        <w:rPr>
          <w:rFonts w:asciiTheme="majorBidi" w:hAnsiTheme="majorBidi"/>
          <w:i/>
          <w:iCs/>
          <w:color w:val="000000"/>
          <w:lang w:val="en-US"/>
        </w:rPr>
        <w:t xml:space="preserve">. </w:t>
      </w:r>
      <w:r w:rsidRPr="003F0ECD">
        <w:rPr>
          <w:rFonts w:asciiTheme="majorBidi" w:hAnsiTheme="majorBidi"/>
          <w:color w:val="000000"/>
          <w:lang w:val="en-US"/>
        </w:rPr>
        <w:t>Ulama yang berpendapat</w:t>
      </w:r>
      <w:r>
        <w:rPr>
          <w:rFonts w:asciiTheme="majorBidi" w:hAnsiTheme="majorBidi"/>
          <w:color w:val="000000"/>
        </w:rPr>
        <w:t xml:space="preserve"> </w:t>
      </w:r>
      <w:r w:rsidRPr="003F0ECD">
        <w:rPr>
          <w:rFonts w:asciiTheme="majorBidi" w:hAnsiTheme="majorBidi"/>
          <w:color w:val="000000"/>
          <w:spacing w:val="-2"/>
          <w:lang w:val="en-US"/>
        </w:rPr>
        <w:t xml:space="preserve">bahwa si suami wajib menyerahkan mahar </w:t>
      </w:r>
      <w:r w:rsidRPr="003F0ECD">
        <w:rPr>
          <w:rFonts w:asciiTheme="majorBidi" w:hAnsiTheme="majorBidi"/>
          <w:i/>
          <w:iCs/>
          <w:color w:val="000000"/>
          <w:spacing w:val="-2"/>
          <w:lang w:val="en-US"/>
        </w:rPr>
        <w:t>musamm</w:t>
      </w:r>
      <w:r>
        <w:rPr>
          <w:rFonts w:asciiTheme="majorBidi" w:hAnsiTheme="majorBidi"/>
          <w:i/>
          <w:iCs/>
          <w:color w:val="000000"/>
        </w:rPr>
        <w:t>â</w:t>
      </w:r>
      <w:r w:rsidRPr="003F0ECD">
        <w:rPr>
          <w:rFonts w:asciiTheme="majorBidi" w:hAnsiTheme="majorBidi"/>
          <w:i/>
          <w:iCs/>
          <w:color w:val="000000"/>
          <w:spacing w:val="-2"/>
          <w:lang w:val="en-US"/>
        </w:rPr>
        <w:t xml:space="preserve"> </w:t>
      </w:r>
      <w:r w:rsidRPr="003F0ECD">
        <w:rPr>
          <w:rFonts w:asciiTheme="majorBidi" w:hAnsiTheme="majorBidi"/>
          <w:color w:val="000000"/>
          <w:spacing w:val="-2"/>
          <w:lang w:val="en-US"/>
        </w:rPr>
        <w:t>kalau pada waktu</w:t>
      </w:r>
      <w:r>
        <w:rPr>
          <w:rFonts w:asciiTheme="majorBidi" w:hAnsiTheme="majorBidi"/>
          <w:color w:val="000000"/>
          <w:spacing w:val="-2"/>
        </w:rPr>
        <w:t xml:space="preserve"> </w:t>
      </w:r>
      <w:r w:rsidRPr="003F0ECD">
        <w:rPr>
          <w:rFonts w:asciiTheme="majorBidi" w:hAnsiTheme="majorBidi"/>
          <w:color w:val="000000"/>
          <w:spacing w:val="-2"/>
          <w:lang w:val="en-US"/>
        </w:rPr>
        <w:t>akad telah disebutkan jumlah mahamya. Hal itu didasarkan pada kaidah</w:t>
      </w:r>
      <w:r>
        <w:rPr>
          <w:rFonts w:asciiTheme="majorBidi" w:hAnsiTheme="majorBidi"/>
          <w:color w:val="000000"/>
          <w:spacing w:val="-2"/>
        </w:rPr>
        <w:t xml:space="preserve"> </w:t>
      </w:r>
      <w:r w:rsidRPr="003F0ECD">
        <w:rPr>
          <w:rFonts w:asciiTheme="majorBidi" w:hAnsiTheme="majorBidi"/>
          <w:color w:val="000000"/>
          <w:spacing w:val="-6"/>
          <w:lang w:val="en-US"/>
        </w:rPr>
        <w:t>berikut:</w:t>
      </w:r>
    </w:p>
    <w:p w:rsidR="003D09E8" w:rsidRPr="00D25BC8" w:rsidRDefault="00D25BC8" w:rsidP="00B44A2B">
      <w:pPr>
        <w:shd w:val="clear" w:color="auto" w:fill="FFFFFF"/>
        <w:bidi/>
        <w:spacing w:after="0" w:line="360" w:lineRule="auto"/>
        <w:ind w:hanging="1"/>
        <w:jc w:val="both"/>
        <w:rPr>
          <w:rFonts w:ascii="Traditional Arabic" w:hAnsi="Traditional Arabic" w:cs="Traditional Arabic"/>
          <w:sz w:val="32"/>
          <w:szCs w:val="32"/>
        </w:rPr>
      </w:pPr>
      <w:r>
        <w:rPr>
          <w:rFonts w:ascii="Traditional Arabic" w:hAnsi="Traditional Arabic" w:cs="Traditional Arabic" w:hint="cs"/>
          <w:sz w:val="32"/>
          <w:szCs w:val="32"/>
          <w:rtl/>
        </w:rPr>
        <w:lastRenderedPageBreak/>
        <w:t>فاسد كل عقد كصحيحه في الضمان و عدمه</w:t>
      </w:r>
      <w:r w:rsidR="00B44A2B" w:rsidRPr="00B44A2B">
        <w:rPr>
          <w:rStyle w:val="FootnoteReference"/>
          <w:rFonts w:ascii="Traditional Arabic" w:hAnsi="Traditional Arabic" w:cs="Traditional Arabic"/>
          <w:rtl/>
        </w:rPr>
        <w:footnoteReference w:id="81"/>
      </w:r>
    </w:p>
    <w:p w:rsidR="003D09E8" w:rsidRDefault="004856C2" w:rsidP="001F3C00">
      <w:pPr>
        <w:shd w:val="clear" w:color="auto" w:fill="FFFFFF"/>
        <w:ind w:left="567"/>
        <w:jc w:val="both"/>
        <w:rPr>
          <w:rFonts w:asciiTheme="majorBidi" w:hAnsiTheme="majorBidi"/>
          <w:i/>
          <w:iCs/>
          <w:color w:val="000000"/>
        </w:rPr>
      </w:pPr>
      <w:r w:rsidRPr="004856C2">
        <w:rPr>
          <w:rFonts w:asciiTheme="majorBidi" w:hAnsiTheme="majorBidi"/>
          <w:i/>
          <w:iCs/>
          <w:color w:val="000000"/>
          <w:spacing w:val="-2"/>
        </w:rPr>
        <w:t>Fâsid</w:t>
      </w:r>
      <w:r w:rsidR="003D09E8" w:rsidRPr="00D25BC8">
        <w:rPr>
          <w:rFonts w:asciiTheme="majorBidi" w:hAnsiTheme="majorBidi"/>
          <w:i/>
          <w:iCs/>
          <w:color w:val="000000"/>
          <w:spacing w:val="-2"/>
        </w:rPr>
        <w:t xml:space="preserve"> merupakan tiap akad yang berdampak hukum sama dengan akad </w:t>
      </w:r>
      <w:r w:rsidR="003D09E8" w:rsidRPr="00D25BC8">
        <w:rPr>
          <w:rFonts w:asciiTheme="majorBidi" w:hAnsiTheme="majorBidi"/>
          <w:i/>
          <w:iCs/>
          <w:color w:val="000000"/>
        </w:rPr>
        <w:t xml:space="preserve">shahih </w:t>
      </w:r>
      <w:r w:rsidR="003D09E8">
        <w:rPr>
          <w:rFonts w:asciiTheme="majorBidi" w:hAnsiTheme="majorBidi"/>
          <w:i/>
          <w:iCs/>
          <w:color w:val="000000"/>
        </w:rPr>
        <w:t>d</w:t>
      </w:r>
      <w:r w:rsidR="003D09E8" w:rsidRPr="00D25BC8">
        <w:rPr>
          <w:rFonts w:asciiTheme="majorBidi" w:hAnsiTheme="majorBidi"/>
          <w:i/>
          <w:iCs/>
          <w:color w:val="000000"/>
        </w:rPr>
        <w:t>alam ha</w:t>
      </w:r>
      <w:r w:rsidR="003D09E8">
        <w:rPr>
          <w:rFonts w:asciiTheme="majorBidi" w:hAnsiTheme="majorBidi"/>
          <w:i/>
          <w:iCs/>
          <w:color w:val="000000"/>
        </w:rPr>
        <w:t>l</w:t>
      </w:r>
      <w:r w:rsidR="003D09E8" w:rsidRPr="00D25BC8">
        <w:rPr>
          <w:rFonts w:asciiTheme="majorBidi" w:hAnsiTheme="majorBidi"/>
          <w:i/>
          <w:iCs/>
          <w:color w:val="000000"/>
        </w:rPr>
        <w:t xml:space="preserve"> kewajiban mengganti atau tidaknya.</w:t>
      </w:r>
    </w:p>
    <w:p w:rsidR="003D09E8" w:rsidRPr="00115A5C" w:rsidRDefault="003D09E8" w:rsidP="003D09E8">
      <w:pPr>
        <w:shd w:val="clear" w:color="auto" w:fill="FFFFFF"/>
        <w:spacing w:after="0" w:line="240" w:lineRule="auto"/>
        <w:rPr>
          <w:rFonts w:asciiTheme="majorBidi" w:hAnsiTheme="majorBidi"/>
        </w:rPr>
      </w:pPr>
    </w:p>
    <w:p w:rsidR="003D09E8" w:rsidRPr="003F0ECD" w:rsidRDefault="003D09E8" w:rsidP="003D09E8">
      <w:pPr>
        <w:shd w:val="clear" w:color="auto" w:fill="FFFFFF"/>
        <w:spacing w:after="0" w:line="480" w:lineRule="auto"/>
        <w:ind w:firstLine="567"/>
        <w:jc w:val="both"/>
        <w:rPr>
          <w:rFonts w:asciiTheme="majorBidi" w:hAnsiTheme="majorBidi"/>
        </w:rPr>
      </w:pPr>
      <w:r w:rsidRPr="00115A5C">
        <w:rPr>
          <w:rFonts w:asciiTheme="majorBidi" w:hAnsiTheme="majorBidi"/>
          <w:color w:val="000000"/>
          <w:spacing w:val="-5"/>
        </w:rPr>
        <w:t>Dalam   pandangan   ulama   Malikiyyah,  kalau   suami   telah</w:t>
      </w:r>
      <w:r>
        <w:rPr>
          <w:rFonts w:asciiTheme="majorBidi" w:hAnsiTheme="majorBidi"/>
          <w:color w:val="000000"/>
          <w:spacing w:val="-5"/>
        </w:rPr>
        <w:t xml:space="preserve"> </w:t>
      </w:r>
      <w:r w:rsidRPr="00115A5C">
        <w:rPr>
          <w:rFonts w:asciiTheme="majorBidi" w:hAnsiTheme="majorBidi"/>
          <w:color w:val="000000"/>
          <w:spacing w:val="-5"/>
        </w:rPr>
        <w:t xml:space="preserve">menyebutkan jumlah </w:t>
      </w:r>
      <w:r>
        <w:rPr>
          <w:rFonts w:asciiTheme="majorBidi" w:hAnsiTheme="majorBidi"/>
          <w:color w:val="000000"/>
          <w:spacing w:val="-5"/>
        </w:rPr>
        <w:t xml:space="preserve"> m</w:t>
      </w:r>
      <w:r w:rsidRPr="00115A5C">
        <w:rPr>
          <w:rFonts w:asciiTheme="majorBidi" w:hAnsiTheme="majorBidi"/>
          <w:color w:val="000000"/>
          <w:spacing w:val="-5"/>
        </w:rPr>
        <w:t>ahar saat akad, maka ia wajib menyerahkan jumlah</w:t>
      </w:r>
      <w:r>
        <w:rPr>
          <w:rFonts w:asciiTheme="majorBidi" w:hAnsiTheme="majorBidi"/>
          <w:color w:val="000000"/>
          <w:spacing w:val="-5"/>
        </w:rPr>
        <w:t xml:space="preserve"> </w:t>
      </w:r>
      <w:r w:rsidRPr="00115A5C">
        <w:rPr>
          <w:rFonts w:asciiTheme="majorBidi" w:hAnsiTheme="majorBidi"/>
          <w:color w:val="000000"/>
          <w:spacing w:val="-5"/>
        </w:rPr>
        <w:t xml:space="preserve">yang disebutkan itu. </w:t>
      </w:r>
      <w:r>
        <w:rPr>
          <w:rFonts w:asciiTheme="majorBidi" w:hAnsiTheme="majorBidi"/>
          <w:color w:val="000000"/>
          <w:spacing w:val="-5"/>
        </w:rPr>
        <w:t>Jika</w:t>
      </w:r>
      <w:r w:rsidRPr="00115A5C">
        <w:rPr>
          <w:rFonts w:asciiTheme="majorBidi" w:hAnsiTheme="majorBidi"/>
          <w:color w:val="000000"/>
          <w:spacing w:val="-5"/>
        </w:rPr>
        <w:t xml:space="preserve"> belum, maka ia wajib menyerahkan</w:t>
      </w:r>
      <w:r>
        <w:rPr>
          <w:rFonts w:asciiTheme="majorBidi" w:hAnsiTheme="majorBidi"/>
          <w:color w:val="000000"/>
          <w:spacing w:val="-5"/>
        </w:rPr>
        <w:t xml:space="preserve"> </w:t>
      </w:r>
      <w:r w:rsidRPr="00115A5C">
        <w:rPr>
          <w:rFonts w:asciiTheme="majorBidi" w:hAnsiTheme="majorBidi"/>
          <w:color w:val="000000"/>
          <w:spacing w:val="-4"/>
        </w:rPr>
        <w:t xml:space="preserve">mahar </w:t>
      </w:r>
      <w:r w:rsidRPr="00115A5C">
        <w:rPr>
          <w:rFonts w:asciiTheme="majorBidi" w:hAnsiTheme="majorBidi"/>
          <w:i/>
          <w:iCs/>
          <w:color w:val="000000"/>
          <w:spacing w:val="-4"/>
        </w:rPr>
        <w:t>mitsil</w:t>
      </w:r>
      <w:r w:rsidRPr="00115A5C">
        <w:rPr>
          <w:rFonts w:asciiTheme="majorBidi" w:hAnsiTheme="majorBidi"/>
          <w:color w:val="000000"/>
          <w:spacing w:val="-4"/>
        </w:rPr>
        <w:t>.</w:t>
      </w:r>
      <w:r>
        <w:rPr>
          <w:rStyle w:val="FootnoteReference"/>
          <w:rFonts w:asciiTheme="majorBidi" w:hAnsiTheme="majorBidi"/>
          <w:color w:val="000000"/>
          <w:spacing w:val="-4"/>
        </w:rPr>
        <w:footnoteReference w:id="82"/>
      </w:r>
      <w:r w:rsidRPr="00115A5C">
        <w:rPr>
          <w:rFonts w:asciiTheme="majorBidi" w:hAnsiTheme="majorBidi"/>
          <w:color w:val="000000"/>
          <w:spacing w:val="-4"/>
        </w:rPr>
        <w:t xml:space="preserve"> Menurut </w:t>
      </w:r>
      <w:r w:rsidR="004856C2" w:rsidRPr="004856C2">
        <w:rPr>
          <w:rFonts w:asciiTheme="majorBidi" w:hAnsiTheme="majorBidi"/>
          <w:color w:val="000000"/>
          <w:spacing w:val="-4"/>
        </w:rPr>
        <w:t>Imâm</w:t>
      </w:r>
      <w:r w:rsidRPr="00115A5C">
        <w:rPr>
          <w:rFonts w:asciiTheme="majorBidi" w:hAnsiTheme="majorBidi"/>
          <w:color w:val="000000"/>
          <w:spacing w:val="-4"/>
        </w:rPr>
        <w:t xml:space="preserve"> Abu Hanifah dan dua orang muridnya (Abu</w:t>
      </w:r>
      <w:r>
        <w:rPr>
          <w:rFonts w:asciiTheme="majorBidi" w:hAnsiTheme="majorBidi"/>
          <w:color w:val="000000"/>
          <w:spacing w:val="-4"/>
        </w:rPr>
        <w:t xml:space="preserve"> </w:t>
      </w:r>
      <w:r w:rsidRPr="00115A5C">
        <w:rPr>
          <w:rFonts w:asciiTheme="majorBidi" w:hAnsiTheme="majorBidi"/>
          <w:color w:val="000000"/>
          <w:spacing w:val="-7"/>
        </w:rPr>
        <w:t>Yusuf dan Muhammad Hasan al-Syaybaniy),</w:t>
      </w:r>
      <w:r w:rsidR="00697936">
        <w:rPr>
          <w:rStyle w:val="FootnoteReference"/>
          <w:rFonts w:asciiTheme="majorBidi" w:hAnsiTheme="majorBidi"/>
          <w:color w:val="000000"/>
          <w:spacing w:val="-7"/>
        </w:rPr>
        <w:footnoteReference w:id="83"/>
      </w:r>
      <w:r w:rsidRPr="00115A5C">
        <w:rPr>
          <w:rFonts w:asciiTheme="majorBidi" w:hAnsiTheme="majorBidi"/>
          <w:color w:val="000000"/>
          <w:spacing w:val="-7"/>
        </w:rPr>
        <w:t xml:space="preserve"> suami wajib menyerahkan</w:t>
      </w:r>
      <w:r>
        <w:rPr>
          <w:rFonts w:asciiTheme="majorBidi" w:hAnsiTheme="majorBidi"/>
          <w:color w:val="000000"/>
          <w:spacing w:val="-7"/>
        </w:rPr>
        <w:t xml:space="preserve"> </w:t>
      </w:r>
      <w:r w:rsidRPr="00115A5C">
        <w:rPr>
          <w:rFonts w:asciiTheme="majorBidi" w:hAnsiTheme="majorBidi"/>
          <w:color w:val="000000"/>
          <w:spacing w:val="-6"/>
        </w:rPr>
        <w:t>jumlah terendah dari mahar mitsil-nya.</w:t>
      </w:r>
      <w:r>
        <w:rPr>
          <w:rStyle w:val="FootnoteReference"/>
          <w:rFonts w:asciiTheme="majorBidi" w:hAnsiTheme="majorBidi"/>
          <w:color w:val="000000"/>
          <w:spacing w:val="-6"/>
        </w:rPr>
        <w:footnoteReference w:id="84"/>
      </w:r>
      <w:r w:rsidRPr="00115A5C">
        <w:rPr>
          <w:rFonts w:asciiTheme="majorBidi" w:hAnsiTheme="majorBidi"/>
          <w:color w:val="000000"/>
          <w:spacing w:val="-6"/>
        </w:rPr>
        <w:t xml:space="preserve"> Sementara menurut Zufar, suami</w:t>
      </w:r>
      <w:r>
        <w:rPr>
          <w:rFonts w:asciiTheme="majorBidi" w:hAnsiTheme="majorBidi"/>
          <w:color w:val="000000"/>
          <w:spacing w:val="-6"/>
        </w:rPr>
        <w:t xml:space="preserve"> w</w:t>
      </w:r>
      <w:r w:rsidRPr="003F0ECD">
        <w:rPr>
          <w:rFonts w:asciiTheme="majorBidi" w:hAnsiTheme="majorBidi"/>
          <w:color w:val="000000"/>
          <w:spacing w:val="-3"/>
        </w:rPr>
        <w:t xml:space="preserve">ajib menyerahkan jumlah tertinggi dari mahar </w:t>
      </w:r>
      <w:r w:rsidRPr="00115A5C">
        <w:rPr>
          <w:rFonts w:asciiTheme="majorBidi" w:hAnsiTheme="majorBidi"/>
          <w:i/>
          <w:iCs/>
          <w:color w:val="000000"/>
          <w:spacing w:val="-3"/>
        </w:rPr>
        <w:t>mitsil</w:t>
      </w:r>
      <w:r w:rsidRPr="003F0ECD">
        <w:rPr>
          <w:rFonts w:asciiTheme="majorBidi" w:hAnsiTheme="majorBidi"/>
          <w:color w:val="000000"/>
          <w:spacing w:val="-3"/>
        </w:rPr>
        <w:t>-nya.</w:t>
      </w:r>
      <w:r w:rsidRPr="00115A5C">
        <w:rPr>
          <w:rStyle w:val="FootnoteReference"/>
          <w:rFonts w:asciiTheme="majorBidi" w:hAnsiTheme="majorBidi"/>
          <w:color w:val="000000"/>
          <w:spacing w:val="-3"/>
        </w:rPr>
        <w:t xml:space="preserve"> </w:t>
      </w:r>
      <w:r>
        <w:rPr>
          <w:rStyle w:val="FootnoteReference"/>
          <w:rFonts w:asciiTheme="majorBidi" w:hAnsiTheme="majorBidi"/>
          <w:color w:val="000000"/>
          <w:spacing w:val="-3"/>
        </w:rPr>
        <w:footnoteReference w:id="85"/>
      </w:r>
      <w:r w:rsidRPr="003F0ECD">
        <w:rPr>
          <w:rFonts w:asciiTheme="majorBidi" w:hAnsiTheme="majorBidi"/>
          <w:color w:val="000000"/>
          <w:spacing w:val="-3"/>
        </w:rPr>
        <w:t xml:space="preserve"> Menurut </w:t>
      </w:r>
      <w:r w:rsidR="004856C2" w:rsidRPr="004856C2">
        <w:rPr>
          <w:rFonts w:asciiTheme="majorBidi" w:hAnsiTheme="majorBidi"/>
          <w:color w:val="000000"/>
          <w:spacing w:val="-6"/>
        </w:rPr>
        <w:t>Imâm</w:t>
      </w:r>
      <w:r w:rsidRPr="003F0ECD">
        <w:rPr>
          <w:rFonts w:asciiTheme="majorBidi" w:hAnsiTheme="majorBidi"/>
          <w:color w:val="000000"/>
          <w:spacing w:val="-6"/>
        </w:rPr>
        <w:t xml:space="preserve"> al-Syafi'iy dan pendapat terkuat ulama Hanabilah, mahar yang </w:t>
      </w:r>
      <w:r w:rsidRPr="003F0ECD">
        <w:rPr>
          <w:rFonts w:asciiTheme="majorBidi" w:hAnsiTheme="majorBidi"/>
          <w:color w:val="000000"/>
          <w:spacing w:val="-4"/>
        </w:rPr>
        <w:t xml:space="preserve">menjadi hak isteri hanyalah mahar mitsil, meskipun pada waktu akad </w:t>
      </w:r>
      <w:r w:rsidRPr="003F0ECD">
        <w:rPr>
          <w:rFonts w:asciiTheme="majorBidi" w:hAnsiTheme="majorBidi"/>
          <w:color w:val="000000"/>
          <w:spacing w:val="-5"/>
        </w:rPr>
        <w:t xml:space="preserve">disebutkan jumlah mahar (mahar </w:t>
      </w:r>
      <w:r w:rsidRPr="000E0B21">
        <w:rPr>
          <w:rFonts w:asciiTheme="majorBidi" w:hAnsiTheme="majorBidi"/>
          <w:i/>
          <w:iCs/>
          <w:color w:val="000000"/>
          <w:spacing w:val="-5"/>
        </w:rPr>
        <w:t>musammâ</w:t>
      </w:r>
      <w:r w:rsidRPr="003F0ECD">
        <w:rPr>
          <w:rFonts w:asciiTheme="majorBidi" w:hAnsiTheme="majorBidi"/>
          <w:color w:val="000000"/>
          <w:spacing w:val="-5"/>
        </w:rPr>
        <w:t xml:space="preserve">) yang akan diserahkan, baik </w:t>
      </w:r>
      <w:r w:rsidRPr="003F0ECD">
        <w:rPr>
          <w:rFonts w:asciiTheme="majorBidi" w:hAnsiTheme="majorBidi"/>
          <w:color w:val="000000"/>
          <w:spacing w:val="-2"/>
        </w:rPr>
        <w:t xml:space="preserve">mahar </w:t>
      </w:r>
      <w:r w:rsidRPr="000E0B21">
        <w:rPr>
          <w:rFonts w:asciiTheme="majorBidi" w:hAnsiTheme="majorBidi"/>
          <w:i/>
          <w:iCs/>
          <w:color w:val="000000"/>
          <w:spacing w:val="-2"/>
        </w:rPr>
        <w:t>mitsil</w:t>
      </w:r>
      <w:r w:rsidRPr="003F0ECD">
        <w:rPr>
          <w:rFonts w:asciiTheme="majorBidi" w:hAnsiTheme="majorBidi"/>
          <w:color w:val="000000"/>
          <w:spacing w:val="-2"/>
        </w:rPr>
        <w:t xml:space="preserve"> itu lebih banyak, lebih sedikit </w:t>
      </w:r>
      <w:r w:rsidRPr="003F0ECD">
        <w:rPr>
          <w:rFonts w:asciiTheme="majorBidi" w:hAnsiTheme="majorBidi"/>
          <w:color w:val="000000"/>
          <w:spacing w:val="-2"/>
        </w:rPr>
        <w:lastRenderedPageBreak/>
        <w:t xml:space="preserve">atau sama banyak dengan </w:t>
      </w:r>
      <w:r w:rsidRPr="003F0ECD">
        <w:rPr>
          <w:rFonts w:asciiTheme="majorBidi" w:hAnsiTheme="majorBidi"/>
          <w:color w:val="000000"/>
          <w:spacing w:val="-6"/>
        </w:rPr>
        <w:t xml:space="preserve">mahar </w:t>
      </w:r>
      <w:r w:rsidRPr="000E0B21">
        <w:rPr>
          <w:rFonts w:asciiTheme="majorBidi" w:hAnsiTheme="majorBidi"/>
          <w:i/>
          <w:iCs/>
          <w:color w:val="000000"/>
          <w:spacing w:val="-6"/>
        </w:rPr>
        <w:t>musamm</w:t>
      </w:r>
      <w:r w:rsidRPr="000E0B21">
        <w:rPr>
          <w:rFonts w:asciiTheme="majorBidi" w:hAnsiTheme="majorBidi"/>
          <w:i/>
          <w:iCs/>
          <w:color w:val="000000"/>
          <w:spacing w:val="-5"/>
        </w:rPr>
        <w:t>â</w:t>
      </w:r>
      <w:r w:rsidRPr="003F0ECD">
        <w:rPr>
          <w:rFonts w:asciiTheme="majorBidi" w:hAnsiTheme="majorBidi"/>
          <w:color w:val="000000"/>
          <w:spacing w:val="-6"/>
        </w:rPr>
        <w:t xml:space="preserve"> yang disebutkan pada waktu akad</w:t>
      </w:r>
      <w:r>
        <w:rPr>
          <w:rFonts w:asciiTheme="majorBidi" w:hAnsiTheme="majorBidi"/>
          <w:color w:val="000000"/>
          <w:spacing w:val="-6"/>
        </w:rPr>
        <w:t>.</w:t>
      </w:r>
      <w:r>
        <w:rPr>
          <w:rStyle w:val="FootnoteReference"/>
          <w:rFonts w:asciiTheme="majorBidi" w:hAnsiTheme="majorBidi"/>
          <w:color w:val="000000"/>
          <w:spacing w:val="-6"/>
        </w:rPr>
        <w:footnoteReference w:id="86"/>
      </w:r>
      <w:r>
        <w:rPr>
          <w:rFonts w:asciiTheme="majorBidi" w:hAnsiTheme="majorBidi"/>
          <w:color w:val="000000"/>
          <w:spacing w:val="-6"/>
        </w:rPr>
        <w:t xml:space="preserve"> </w:t>
      </w:r>
      <w:r w:rsidRPr="003F0ECD">
        <w:rPr>
          <w:rFonts w:asciiTheme="majorBidi" w:hAnsiTheme="majorBidi"/>
          <w:color w:val="000000"/>
          <w:spacing w:val="-6"/>
        </w:rPr>
        <w:t xml:space="preserve">Hal itu didasarkan </w:t>
      </w:r>
      <w:r w:rsidRPr="003F0ECD">
        <w:rPr>
          <w:rFonts w:asciiTheme="majorBidi" w:hAnsiTheme="majorBidi"/>
          <w:color w:val="000000"/>
        </w:rPr>
        <w:t>pada kaidah yang berbunyi sebagai berikut:</w:t>
      </w:r>
    </w:p>
    <w:p w:rsidR="003D09E8" w:rsidRPr="00B44A2B" w:rsidRDefault="00B44A2B" w:rsidP="00B44A2B">
      <w:pPr>
        <w:shd w:val="clear" w:color="auto" w:fill="FFFFFF"/>
        <w:bidi/>
        <w:spacing w:line="360" w:lineRule="auto"/>
        <w:jc w:val="both"/>
        <w:rPr>
          <w:rFonts w:ascii="Traditional Arabic" w:hAnsi="Traditional Arabic" w:cs="Traditional Arabic"/>
          <w:color w:val="000000"/>
          <w:spacing w:val="-4"/>
          <w:sz w:val="32"/>
          <w:szCs w:val="32"/>
          <w:rtl/>
        </w:rPr>
      </w:pPr>
      <w:r>
        <w:rPr>
          <w:rFonts w:ascii="Traditional Arabic" w:hAnsi="Traditional Arabic" w:cs="Traditional Arabic" w:hint="cs"/>
          <w:color w:val="000000"/>
          <w:spacing w:val="-4"/>
          <w:sz w:val="32"/>
          <w:szCs w:val="32"/>
          <w:rtl/>
        </w:rPr>
        <w:t>كل عقد فسد ثبت فيه المسمى و رجع إلى أجرة المثل</w:t>
      </w:r>
      <w:r w:rsidRPr="00B44A2B">
        <w:rPr>
          <w:rStyle w:val="FootnoteReference"/>
          <w:rFonts w:ascii="Traditional Arabic" w:hAnsi="Traditional Arabic" w:cs="Traditional Arabic"/>
          <w:color w:val="000000"/>
          <w:spacing w:val="-4"/>
          <w:rtl/>
        </w:rPr>
        <w:footnoteReference w:id="87"/>
      </w:r>
    </w:p>
    <w:p w:rsidR="003D09E8" w:rsidRPr="00075D41" w:rsidRDefault="003D09E8" w:rsidP="001F3C00">
      <w:pPr>
        <w:shd w:val="clear" w:color="auto" w:fill="FFFFFF"/>
        <w:ind w:left="567"/>
        <w:jc w:val="both"/>
        <w:rPr>
          <w:rFonts w:asciiTheme="majorBidi" w:hAnsiTheme="majorBidi"/>
          <w:i/>
          <w:iCs/>
          <w:color w:val="000000"/>
        </w:rPr>
      </w:pPr>
      <w:r w:rsidRPr="00B44A2B">
        <w:rPr>
          <w:rFonts w:asciiTheme="majorBidi" w:hAnsiTheme="majorBidi"/>
          <w:i/>
          <w:iCs/>
          <w:color w:val="000000"/>
          <w:spacing w:val="-4"/>
        </w:rPr>
        <w:t xml:space="preserve">Tiap akad fasad yang telah ditetapkan imbalan yang jelas (musamma) </w:t>
      </w:r>
      <w:r w:rsidRPr="00B44A2B">
        <w:rPr>
          <w:rFonts w:asciiTheme="majorBidi" w:hAnsiTheme="majorBidi"/>
          <w:i/>
          <w:iCs/>
          <w:color w:val="000000"/>
        </w:rPr>
        <w:t>beralih menjadi imbalan mitsil.</w:t>
      </w:r>
    </w:p>
    <w:p w:rsidR="00075D41" w:rsidRDefault="003D09E8" w:rsidP="00B44A2B">
      <w:pPr>
        <w:pStyle w:val="NoSpacing"/>
        <w:spacing w:line="480" w:lineRule="auto"/>
        <w:ind w:firstLine="567"/>
        <w:jc w:val="both"/>
        <w:rPr>
          <w:rFonts w:asciiTheme="majorBidi" w:hAnsiTheme="majorBidi" w:cstheme="majorBidi"/>
          <w:sz w:val="24"/>
          <w:szCs w:val="24"/>
        </w:rPr>
      </w:pPr>
      <w:r w:rsidRPr="00075D41">
        <w:rPr>
          <w:rFonts w:asciiTheme="majorBidi" w:hAnsiTheme="majorBidi"/>
          <w:color w:val="000000"/>
          <w:spacing w:val="-1"/>
          <w:sz w:val="24"/>
          <w:szCs w:val="24"/>
          <w:lang w:val="en-US"/>
        </w:rPr>
        <w:t xml:space="preserve">Keempat, isteri wajib menjalani   </w:t>
      </w:r>
      <w:r w:rsidRPr="00075D41">
        <w:rPr>
          <w:rFonts w:asciiTheme="majorBidi" w:hAnsiTheme="majorBidi"/>
          <w:i/>
          <w:iCs/>
          <w:color w:val="000000"/>
          <w:spacing w:val="-1"/>
          <w:sz w:val="24"/>
          <w:szCs w:val="24"/>
          <w:lang w:val="en-US"/>
        </w:rPr>
        <w:t xml:space="preserve">iddah </w:t>
      </w:r>
      <w:r w:rsidRPr="00075D41">
        <w:rPr>
          <w:rFonts w:asciiTheme="majorBidi" w:hAnsiTheme="majorBidi"/>
          <w:color w:val="000000"/>
          <w:spacing w:val="-1"/>
          <w:sz w:val="24"/>
          <w:szCs w:val="24"/>
          <w:lang w:val="en-US"/>
        </w:rPr>
        <w:t>setelah perkawinannya</w:t>
      </w:r>
      <w:r w:rsidRPr="00075D41">
        <w:rPr>
          <w:rFonts w:asciiTheme="majorBidi" w:hAnsiTheme="majorBidi"/>
          <w:color w:val="000000"/>
          <w:spacing w:val="-1"/>
          <w:sz w:val="24"/>
          <w:szCs w:val="24"/>
        </w:rPr>
        <w:t xml:space="preserve"> </w:t>
      </w:r>
      <w:r w:rsidRPr="00075D41">
        <w:rPr>
          <w:rFonts w:asciiTheme="majorBidi" w:hAnsiTheme="majorBidi"/>
          <w:color w:val="000000"/>
          <w:spacing w:val="-6"/>
          <w:sz w:val="24"/>
          <w:szCs w:val="24"/>
          <w:lang w:val="en-US"/>
        </w:rPr>
        <w:t>diputus.</w:t>
      </w:r>
      <w:r w:rsidRPr="00075D41">
        <w:rPr>
          <w:rStyle w:val="FootnoteReference"/>
          <w:rFonts w:asciiTheme="majorBidi" w:hAnsiTheme="majorBidi"/>
          <w:color w:val="000000"/>
          <w:spacing w:val="-6"/>
          <w:sz w:val="24"/>
          <w:szCs w:val="24"/>
          <w:lang w:val="en-US"/>
        </w:rPr>
        <w:footnoteReference w:id="88"/>
      </w:r>
      <w:r w:rsidRPr="00075D41">
        <w:rPr>
          <w:rFonts w:asciiTheme="majorBidi" w:hAnsiTheme="majorBidi"/>
          <w:color w:val="000000"/>
          <w:spacing w:val="-6"/>
          <w:sz w:val="24"/>
          <w:szCs w:val="24"/>
          <w:lang w:val="en-US"/>
        </w:rPr>
        <w:t xml:space="preserve">   Ulama</w:t>
      </w:r>
      <w:r w:rsidRPr="00075D41">
        <w:rPr>
          <w:rFonts w:asciiTheme="majorBidi" w:hAnsiTheme="majorBidi"/>
          <w:color w:val="000000"/>
          <w:spacing w:val="-6"/>
          <w:sz w:val="24"/>
          <w:szCs w:val="24"/>
        </w:rPr>
        <w:t xml:space="preserve"> </w:t>
      </w:r>
      <w:r w:rsidRPr="00075D41">
        <w:rPr>
          <w:rFonts w:asciiTheme="majorBidi" w:hAnsiTheme="majorBidi"/>
          <w:color w:val="000000"/>
          <w:spacing w:val="-6"/>
          <w:sz w:val="24"/>
          <w:szCs w:val="24"/>
          <w:lang w:val="en-US"/>
        </w:rPr>
        <w:t xml:space="preserve">Hanafiyyah,   </w:t>
      </w:r>
      <w:r w:rsidR="004856C2" w:rsidRPr="004856C2">
        <w:rPr>
          <w:rFonts w:asciiTheme="majorBidi" w:hAnsiTheme="majorBidi"/>
          <w:color w:val="000000"/>
          <w:spacing w:val="-6"/>
          <w:sz w:val="24"/>
          <w:szCs w:val="24"/>
          <w:lang w:val="en-US"/>
        </w:rPr>
        <w:t>Imâm</w:t>
      </w:r>
      <w:r w:rsidRPr="00075D41">
        <w:rPr>
          <w:rFonts w:asciiTheme="majorBidi" w:hAnsiTheme="majorBidi"/>
          <w:color w:val="000000"/>
          <w:spacing w:val="-6"/>
          <w:sz w:val="24"/>
          <w:szCs w:val="24"/>
          <w:lang w:val="en-US"/>
        </w:rPr>
        <w:t xml:space="preserve">   al-Syafi'iy   dan   ulama</w:t>
      </w:r>
      <w:r w:rsidRPr="00075D41">
        <w:rPr>
          <w:rFonts w:asciiTheme="majorBidi" w:hAnsiTheme="majorBidi"/>
          <w:color w:val="000000"/>
          <w:spacing w:val="-6"/>
          <w:sz w:val="24"/>
          <w:szCs w:val="24"/>
        </w:rPr>
        <w:t xml:space="preserve"> </w:t>
      </w:r>
      <w:r w:rsidRPr="00075D41">
        <w:rPr>
          <w:rFonts w:asciiTheme="majorBidi" w:hAnsiTheme="majorBidi"/>
          <w:color w:val="000000"/>
          <w:spacing w:val="-4"/>
          <w:sz w:val="24"/>
          <w:szCs w:val="24"/>
          <w:lang w:val="en-US"/>
        </w:rPr>
        <w:t xml:space="preserve">Hanabilah, menyebutkan bahwa pada dasamya </w:t>
      </w:r>
      <w:r w:rsidRPr="00075D41">
        <w:rPr>
          <w:rFonts w:asciiTheme="majorBidi" w:hAnsiTheme="majorBidi"/>
          <w:i/>
          <w:iCs/>
          <w:color w:val="000000"/>
          <w:spacing w:val="-4"/>
          <w:sz w:val="24"/>
          <w:szCs w:val="24"/>
          <w:lang w:val="en-US"/>
        </w:rPr>
        <w:t xml:space="preserve">iddah </w:t>
      </w:r>
      <w:r w:rsidRPr="00075D41">
        <w:rPr>
          <w:rFonts w:asciiTheme="majorBidi" w:hAnsiTheme="majorBidi"/>
          <w:color w:val="000000"/>
          <w:spacing w:val="-4"/>
          <w:sz w:val="24"/>
          <w:szCs w:val="24"/>
          <w:lang w:val="en-US"/>
        </w:rPr>
        <w:t>perempuan yang</w:t>
      </w:r>
      <w:r w:rsidRPr="00075D41">
        <w:rPr>
          <w:rFonts w:asciiTheme="majorBidi" w:hAnsiTheme="majorBidi"/>
          <w:color w:val="000000"/>
          <w:spacing w:val="-4"/>
          <w:sz w:val="24"/>
          <w:szCs w:val="24"/>
        </w:rPr>
        <w:t xml:space="preserve"> </w:t>
      </w:r>
      <w:r w:rsidRPr="00075D41">
        <w:rPr>
          <w:rFonts w:asciiTheme="majorBidi" w:hAnsiTheme="majorBidi"/>
          <w:color w:val="000000"/>
          <w:sz w:val="24"/>
          <w:szCs w:val="24"/>
          <w:lang w:val="en-US"/>
        </w:rPr>
        <w:t xml:space="preserve">diceraikan dari nikah </w:t>
      </w:r>
      <w:r w:rsidR="004856C2" w:rsidRPr="004856C2">
        <w:rPr>
          <w:rFonts w:asciiTheme="majorBidi" w:hAnsiTheme="majorBidi"/>
          <w:i/>
          <w:iCs/>
          <w:color w:val="000000"/>
          <w:sz w:val="24"/>
          <w:szCs w:val="24"/>
          <w:lang w:val="en-US"/>
        </w:rPr>
        <w:t>fâsid</w:t>
      </w:r>
      <w:r w:rsidRPr="00075D41">
        <w:rPr>
          <w:rFonts w:asciiTheme="majorBidi" w:hAnsiTheme="majorBidi"/>
          <w:i/>
          <w:iCs/>
          <w:color w:val="000000"/>
          <w:sz w:val="24"/>
          <w:szCs w:val="24"/>
          <w:lang w:val="en-US"/>
        </w:rPr>
        <w:t xml:space="preserve">,  </w:t>
      </w:r>
      <w:r w:rsidRPr="00075D41">
        <w:rPr>
          <w:rFonts w:asciiTheme="majorBidi" w:hAnsiTheme="majorBidi"/>
          <w:color w:val="000000"/>
          <w:sz w:val="24"/>
          <w:szCs w:val="24"/>
          <w:lang w:val="en-US"/>
        </w:rPr>
        <w:t>dari  sisi waktu dan kondisinya,</w:t>
      </w:r>
      <w:r w:rsidR="000446EA">
        <w:rPr>
          <w:rStyle w:val="FootnoteReference"/>
          <w:rFonts w:asciiTheme="majorBidi" w:hAnsiTheme="majorBidi"/>
          <w:color w:val="000000"/>
          <w:sz w:val="24"/>
          <w:szCs w:val="24"/>
          <w:lang w:val="en-US"/>
        </w:rPr>
        <w:footnoteReference w:id="89"/>
      </w:r>
      <w:r w:rsidRPr="00075D41">
        <w:rPr>
          <w:rFonts w:asciiTheme="majorBidi" w:hAnsiTheme="majorBidi"/>
          <w:color w:val="000000"/>
          <w:sz w:val="24"/>
          <w:szCs w:val="24"/>
        </w:rPr>
        <w:t xml:space="preserve"> </w:t>
      </w:r>
      <w:r w:rsidRPr="00075D41">
        <w:rPr>
          <w:rFonts w:asciiTheme="majorBidi" w:hAnsiTheme="majorBidi"/>
          <w:color w:val="000000"/>
          <w:sz w:val="24"/>
          <w:szCs w:val="24"/>
          <w:lang w:val="en-US"/>
        </w:rPr>
        <w:t>bi</w:t>
      </w:r>
      <w:r w:rsidR="00DF3AB8" w:rsidRPr="00075D41">
        <w:rPr>
          <w:rFonts w:asciiTheme="majorBidi" w:hAnsiTheme="majorBidi"/>
          <w:color w:val="000000"/>
          <w:sz w:val="24"/>
          <w:szCs w:val="24"/>
        </w:rPr>
        <w:t>sa</w:t>
      </w:r>
      <w:r w:rsidRPr="00075D41">
        <w:rPr>
          <w:rFonts w:asciiTheme="majorBidi" w:hAnsiTheme="majorBidi"/>
          <w:color w:val="000000"/>
          <w:sz w:val="24"/>
          <w:szCs w:val="24"/>
        </w:rPr>
        <w:t xml:space="preserve"> </w:t>
      </w:r>
      <w:r w:rsidRPr="00075D41">
        <w:rPr>
          <w:rFonts w:asciiTheme="majorBidi" w:hAnsiTheme="majorBidi"/>
          <w:color w:val="000000"/>
          <w:spacing w:val="-2"/>
          <w:sz w:val="24"/>
          <w:szCs w:val="24"/>
          <w:lang w:val="en-US"/>
        </w:rPr>
        <w:t xml:space="preserve">dikatakan sama dengan </w:t>
      </w:r>
      <w:r w:rsidRPr="00075D41">
        <w:rPr>
          <w:rFonts w:asciiTheme="majorBidi" w:hAnsiTheme="majorBidi"/>
          <w:i/>
          <w:iCs/>
          <w:color w:val="000000"/>
          <w:spacing w:val="-2"/>
          <w:sz w:val="24"/>
          <w:szCs w:val="24"/>
          <w:lang w:val="en-US"/>
        </w:rPr>
        <w:t xml:space="preserve">iddah </w:t>
      </w:r>
      <w:r w:rsidRPr="00075D41">
        <w:rPr>
          <w:rFonts w:asciiTheme="majorBidi" w:hAnsiTheme="majorBidi"/>
          <w:color w:val="000000"/>
          <w:spacing w:val="-2"/>
          <w:sz w:val="24"/>
          <w:szCs w:val="24"/>
          <w:lang w:val="en-US"/>
        </w:rPr>
        <w:t>yang harus dijalani oleh perempuan yang</w:t>
      </w:r>
      <w:r w:rsidRPr="00075D41">
        <w:rPr>
          <w:rFonts w:asciiTheme="majorBidi" w:hAnsiTheme="majorBidi"/>
          <w:color w:val="000000"/>
          <w:spacing w:val="-2"/>
          <w:sz w:val="24"/>
          <w:szCs w:val="24"/>
        </w:rPr>
        <w:t xml:space="preserve"> </w:t>
      </w:r>
      <w:r w:rsidRPr="00075D41">
        <w:rPr>
          <w:rFonts w:asciiTheme="majorBidi" w:hAnsiTheme="majorBidi"/>
          <w:color w:val="000000"/>
          <w:spacing w:val="-1"/>
          <w:sz w:val="24"/>
          <w:szCs w:val="24"/>
          <w:lang w:val="en-US"/>
        </w:rPr>
        <w:t>ditalak dari nikah yang sah.</w:t>
      </w:r>
      <w:r w:rsidRPr="00075D41">
        <w:rPr>
          <w:rStyle w:val="FootnoteReference"/>
          <w:rFonts w:asciiTheme="majorBidi" w:hAnsiTheme="majorBidi"/>
          <w:color w:val="000000"/>
          <w:spacing w:val="-1"/>
          <w:sz w:val="24"/>
          <w:szCs w:val="24"/>
          <w:lang w:val="en-US"/>
        </w:rPr>
        <w:footnoteReference w:id="90"/>
      </w:r>
      <w:r w:rsidRPr="00075D41">
        <w:rPr>
          <w:rFonts w:asciiTheme="majorBidi" w:hAnsiTheme="majorBidi"/>
          <w:color w:val="000000"/>
          <w:spacing w:val="-1"/>
          <w:sz w:val="24"/>
          <w:szCs w:val="24"/>
          <w:lang w:val="en-US"/>
        </w:rPr>
        <w:t xml:space="preserve"> Masa </w:t>
      </w:r>
      <w:r w:rsidRPr="00075D41">
        <w:rPr>
          <w:rFonts w:asciiTheme="majorBidi" w:hAnsiTheme="majorBidi"/>
          <w:i/>
          <w:iCs/>
          <w:color w:val="000000"/>
          <w:spacing w:val="-1"/>
          <w:sz w:val="24"/>
          <w:szCs w:val="24"/>
          <w:lang w:val="en-US"/>
        </w:rPr>
        <w:t xml:space="preserve">iddah </w:t>
      </w:r>
      <w:r w:rsidRPr="00075D41">
        <w:rPr>
          <w:rFonts w:asciiTheme="majorBidi" w:hAnsiTheme="majorBidi"/>
          <w:color w:val="000000"/>
          <w:spacing w:val="-1"/>
          <w:sz w:val="24"/>
          <w:szCs w:val="24"/>
          <w:lang w:val="en-US"/>
        </w:rPr>
        <w:t>itu sendiri, walau terdapat</w:t>
      </w:r>
      <w:r w:rsidR="00DF3AB8">
        <w:rPr>
          <w:rFonts w:asciiTheme="majorBidi" w:hAnsiTheme="majorBidi"/>
          <w:color w:val="000000"/>
          <w:spacing w:val="-1"/>
        </w:rPr>
        <w:t xml:space="preserve"> </w:t>
      </w:r>
      <w:r w:rsidR="00075D41" w:rsidRPr="005E710C">
        <w:rPr>
          <w:rFonts w:asciiTheme="majorBidi" w:hAnsiTheme="majorBidi" w:cstheme="majorBidi"/>
          <w:spacing w:val="-2"/>
          <w:sz w:val="24"/>
          <w:szCs w:val="24"/>
          <w:lang w:val="en-US"/>
        </w:rPr>
        <w:t>perbedaan dalam pandangan ulama Syafi</w:t>
      </w:r>
      <w:r w:rsidR="00075D41">
        <w:rPr>
          <w:rFonts w:asciiTheme="majorBidi" w:hAnsiTheme="majorBidi" w:cstheme="majorBidi"/>
          <w:spacing w:val="-2"/>
          <w:sz w:val="24"/>
          <w:szCs w:val="24"/>
        </w:rPr>
        <w:t>’</w:t>
      </w:r>
      <w:r w:rsidR="00075D41" w:rsidRPr="005E710C">
        <w:rPr>
          <w:rFonts w:asciiTheme="majorBidi" w:hAnsiTheme="majorBidi" w:cstheme="majorBidi"/>
          <w:spacing w:val="-2"/>
          <w:sz w:val="24"/>
          <w:szCs w:val="24"/>
          <w:lang w:val="en-US"/>
        </w:rPr>
        <w:t xml:space="preserve">iyyah, yang terkuat adalah </w:t>
      </w:r>
      <w:r w:rsidR="00075D41" w:rsidRPr="005E710C">
        <w:rPr>
          <w:rFonts w:asciiTheme="majorBidi" w:hAnsiTheme="majorBidi" w:cstheme="majorBidi"/>
          <w:sz w:val="24"/>
          <w:szCs w:val="24"/>
          <w:lang w:val="en-US"/>
        </w:rPr>
        <w:t>semenjak perceraian terjadi.</w:t>
      </w:r>
      <w:r w:rsidR="00075D41">
        <w:rPr>
          <w:rStyle w:val="FootnoteReference"/>
          <w:rFonts w:asciiTheme="majorBidi" w:hAnsiTheme="majorBidi" w:cstheme="majorBidi"/>
          <w:sz w:val="24"/>
          <w:szCs w:val="24"/>
          <w:lang w:val="en-US"/>
        </w:rPr>
        <w:footnoteReference w:id="91"/>
      </w:r>
      <w:r w:rsidR="00075D41" w:rsidRPr="005E710C">
        <w:rPr>
          <w:rFonts w:asciiTheme="majorBidi" w:hAnsiTheme="majorBidi" w:cstheme="majorBidi"/>
          <w:sz w:val="24"/>
          <w:szCs w:val="24"/>
          <w:lang w:val="en-US"/>
        </w:rPr>
        <w:t xml:space="preserve"> Perceraian itu sendiri harus didasarkan pada </w:t>
      </w:r>
      <w:r w:rsidR="00075D41" w:rsidRPr="005E710C">
        <w:rPr>
          <w:rFonts w:asciiTheme="majorBidi" w:hAnsiTheme="majorBidi" w:cstheme="majorBidi"/>
          <w:spacing w:val="-5"/>
          <w:sz w:val="24"/>
          <w:szCs w:val="24"/>
          <w:lang w:val="en-US"/>
        </w:rPr>
        <w:t xml:space="preserve">putusan </w:t>
      </w:r>
      <w:r w:rsidR="00075D41" w:rsidRPr="005E710C">
        <w:rPr>
          <w:rFonts w:asciiTheme="majorBidi" w:hAnsiTheme="majorBidi" w:cstheme="majorBidi"/>
          <w:spacing w:val="-5"/>
          <w:sz w:val="24"/>
          <w:szCs w:val="24"/>
          <w:lang w:val="en-US"/>
        </w:rPr>
        <w:lastRenderedPageBreak/>
        <w:t>hakim.</w:t>
      </w:r>
      <w:r w:rsidR="00075D41">
        <w:rPr>
          <w:rStyle w:val="FootnoteReference"/>
          <w:rFonts w:asciiTheme="majorBidi" w:hAnsiTheme="majorBidi" w:cstheme="majorBidi"/>
          <w:spacing w:val="-5"/>
          <w:sz w:val="24"/>
          <w:szCs w:val="24"/>
          <w:lang w:val="en-US"/>
        </w:rPr>
        <w:footnoteReference w:id="92"/>
      </w:r>
      <w:r w:rsidR="00075D41">
        <w:rPr>
          <w:rFonts w:asciiTheme="majorBidi" w:hAnsiTheme="majorBidi" w:cstheme="majorBidi"/>
          <w:spacing w:val="-5"/>
          <w:sz w:val="24"/>
          <w:szCs w:val="24"/>
        </w:rPr>
        <w:t xml:space="preserve"> </w:t>
      </w:r>
      <w:r w:rsidR="00075D41" w:rsidRPr="005E710C">
        <w:rPr>
          <w:rFonts w:asciiTheme="majorBidi" w:hAnsiTheme="majorBidi" w:cstheme="majorBidi"/>
          <w:spacing w:val="-5"/>
          <w:sz w:val="24"/>
          <w:szCs w:val="24"/>
          <w:lang w:val="en-US"/>
        </w:rPr>
        <w:t xml:space="preserve"> Al-Marghinaniy, salah seorang ulama Hanafiyyah, </w:t>
      </w:r>
      <w:r w:rsidR="00075D41" w:rsidRPr="005E710C">
        <w:rPr>
          <w:rFonts w:asciiTheme="majorBidi" w:hAnsiTheme="majorBidi" w:cstheme="majorBidi"/>
          <w:spacing w:val="-3"/>
          <w:sz w:val="24"/>
          <w:szCs w:val="24"/>
          <w:lang w:val="en-US"/>
        </w:rPr>
        <w:t xml:space="preserve">menyebutkan bahwa </w:t>
      </w:r>
      <w:r w:rsidR="00075D41" w:rsidRPr="005E710C">
        <w:rPr>
          <w:rFonts w:asciiTheme="majorBidi" w:hAnsiTheme="majorBidi" w:cstheme="majorBidi"/>
          <w:i/>
          <w:iCs/>
          <w:spacing w:val="-3"/>
          <w:sz w:val="24"/>
          <w:szCs w:val="24"/>
          <w:lang w:val="en-US"/>
        </w:rPr>
        <w:t xml:space="preserve">iddah </w:t>
      </w:r>
      <w:r w:rsidR="00075D41" w:rsidRPr="005E710C">
        <w:rPr>
          <w:rFonts w:asciiTheme="majorBidi" w:hAnsiTheme="majorBidi" w:cstheme="majorBidi"/>
          <w:spacing w:val="-3"/>
          <w:sz w:val="24"/>
          <w:szCs w:val="24"/>
          <w:lang w:val="en-US"/>
        </w:rPr>
        <w:t xml:space="preserve">pada nikah </w:t>
      </w:r>
      <w:r w:rsidR="004856C2" w:rsidRPr="004856C2">
        <w:rPr>
          <w:rFonts w:asciiTheme="majorBidi" w:hAnsiTheme="majorBidi" w:cstheme="majorBidi"/>
          <w:i/>
          <w:iCs/>
          <w:spacing w:val="-3"/>
          <w:sz w:val="24"/>
          <w:szCs w:val="24"/>
          <w:lang w:val="en-US"/>
        </w:rPr>
        <w:t>fâsid</w:t>
      </w:r>
      <w:r w:rsidR="00075D41" w:rsidRPr="005E710C">
        <w:rPr>
          <w:rFonts w:asciiTheme="majorBidi" w:hAnsiTheme="majorBidi" w:cstheme="majorBidi"/>
          <w:i/>
          <w:iCs/>
          <w:spacing w:val="-3"/>
          <w:sz w:val="24"/>
          <w:szCs w:val="24"/>
          <w:lang w:val="en-US"/>
        </w:rPr>
        <w:t xml:space="preserve"> </w:t>
      </w:r>
      <w:r w:rsidR="00075D41" w:rsidRPr="005E710C">
        <w:rPr>
          <w:rFonts w:asciiTheme="majorBidi" w:hAnsiTheme="majorBidi" w:cstheme="majorBidi"/>
          <w:spacing w:val="-3"/>
          <w:sz w:val="24"/>
          <w:szCs w:val="24"/>
          <w:lang w:val="en-US"/>
        </w:rPr>
        <w:t xml:space="preserve">itu sendiri merupakan </w:t>
      </w:r>
      <w:r w:rsidR="00075D41" w:rsidRPr="005E710C">
        <w:rPr>
          <w:rFonts w:asciiTheme="majorBidi" w:hAnsiTheme="majorBidi" w:cstheme="majorBidi"/>
          <w:sz w:val="24"/>
          <w:szCs w:val="24"/>
          <w:lang w:val="en-US"/>
        </w:rPr>
        <w:t>konsekwensi dari perceraian yang telah dilakukan.</w:t>
      </w:r>
      <w:r w:rsidR="00075D41">
        <w:rPr>
          <w:rStyle w:val="FootnoteReference"/>
          <w:rFonts w:asciiTheme="majorBidi" w:hAnsiTheme="majorBidi" w:cstheme="majorBidi"/>
          <w:sz w:val="24"/>
          <w:szCs w:val="24"/>
          <w:lang w:val="en-US"/>
        </w:rPr>
        <w:footnoteReference w:id="93"/>
      </w:r>
    </w:p>
    <w:p w:rsidR="00075D41" w:rsidRDefault="00075D41" w:rsidP="00075D41">
      <w:pPr>
        <w:pStyle w:val="NoSpacing"/>
        <w:spacing w:line="480" w:lineRule="auto"/>
        <w:ind w:firstLine="567"/>
        <w:jc w:val="both"/>
        <w:rPr>
          <w:rFonts w:asciiTheme="majorBidi" w:hAnsiTheme="majorBidi" w:cstheme="majorBidi"/>
          <w:sz w:val="24"/>
          <w:szCs w:val="24"/>
        </w:rPr>
      </w:pPr>
      <w:r w:rsidRPr="005E710C">
        <w:rPr>
          <w:rFonts w:asciiTheme="majorBidi" w:hAnsiTheme="majorBidi" w:cstheme="majorBidi"/>
          <w:spacing w:val="-6"/>
          <w:sz w:val="24"/>
          <w:szCs w:val="24"/>
          <w:lang w:val="en-US"/>
        </w:rPr>
        <w:t xml:space="preserve">Dalam hal penentuan awal masa </w:t>
      </w:r>
      <w:r w:rsidRPr="005E710C">
        <w:rPr>
          <w:rFonts w:asciiTheme="majorBidi" w:hAnsiTheme="majorBidi" w:cstheme="majorBidi"/>
          <w:i/>
          <w:iCs/>
          <w:spacing w:val="-6"/>
          <w:sz w:val="24"/>
          <w:szCs w:val="24"/>
          <w:lang w:val="en-US"/>
        </w:rPr>
        <w:t xml:space="preserve">iddah, </w:t>
      </w:r>
      <w:r w:rsidRPr="005E710C">
        <w:rPr>
          <w:rFonts w:asciiTheme="majorBidi" w:hAnsiTheme="majorBidi" w:cstheme="majorBidi"/>
          <w:spacing w:val="-6"/>
          <w:sz w:val="24"/>
          <w:szCs w:val="24"/>
          <w:lang w:val="en-US"/>
        </w:rPr>
        <w:t xml:space="preserve">ulama Hanafiyyah berbeda </w:t>
      </w:r>
      <w:r w:rsidRPr="005E710C">
        <w:rPr>
          <w:rFonts w:asciiTheme="majorBidi" w:hAnsiTheme="majorBidi" w:cstheme="majorBidi"/>
          <w:spacing w:val="-5"/>
          <w:sz w:val="24"/>
          <w:szCs w:val="24"/>
          <w:lang w:val="en-US"/>
        </w:rPr>
        <w:t xml:space="preserve">pendapat. Menurut </w:t>
      </w:r>
      <w:r w:rsidR="004856C2" w:rsidRPr="004856C2">
        <w:rPr>
          <w:rFonts w:asciiTheme="majorBidi" w:hAnsiTheme="majorBidi" w:cstheme="majorBidi"/>
          <w:spacing w:val="-5"/>
          <w:sz w:val="24"/>
          <w:szCs w:val="24"/>
          <w:lang w:val="en-US"/>
        </w:rPr>
        <w:t>Imâm</w:t>
      </w:r>
      <w:r w:rsidRPr="005E710C">
        <w:rPr>
          <w:rFonts w:asciiTheme="majorBidi" w:hAnsiTheme="majorBidi" w:cstheme="majorBidi"/>
          <w:spacing w:val="-5"/>
          <w:sz w:val="24"/>
          <w:szCs w:val="24"/>
          <w:lang w:val="en-US"/>
        </w:rPr>
        <w:t xml:space="preserve"> Abu Hanifah dan dua muridnya, si isteri wajib </w:t>
      </w:r>
      <w:r w:rsidRPr="005E710C">
        <w:rPr>
          <w:rFonts w:asciiTheme="majorBidi" w:hAnsiTheme="majorBidi" w:cstheme="majorBidi"/>
          <w:spacing w:val="-6"/>
          <w:sz w:val="24"/>
          <w:szCs w:val="24"/>
          <w:lang w:val="en-US"/>
        </w:rPr>
        <w:t>memulainya semenjak perceraian dilakukan.</w:t>
      </w:r>
      <w:r>
        <w:rPr>
          <w:rStyle w:val="FootnoteReference"/>
          <w:rFonts w:asciiTheme="majorBidi" w:hAnsiTheme="majorBidi" w:cstheme="majorBidi"/>
          <w:spacing w:val="-6"/>
          <w:sz w:val="24"/>
          <w:szCs w:val="24"/>
          <w:lang w:val="en-US"/>
        </w:rPr>
        <w:footnoteReference w:id="94"/>
      </w:r>
      <w:r w:rsidRPr="005E710C">
        <w:rPr>
          <w:rFonts w:asciiTheme="majorBidi" w:hAnsiTheme="majorBidi" w:cstheme="majorBidi"/>
          <w:spacing w:val="-6"/>
          <w:sz w:val="24"/>
          <w:szCs w:val="24"/>
          <w:lang w:val="en-US"/>
        </w:rPr>
        <w:t xml:space="preserve"> Karenanya si isteri tetap </w:t>
      </w:r>
      <w:r w:rsidRPr="005E710C">
        <w:rPr>
          <w:rFonts w:asciiTheme="majorBidi" w:hAnsiTheme="majorBidi" w:cstheme="majorBidi"/>
          <w:sz w:val="24"/>
          <w:szCs w:val="24"/>
          <w:lang w:val="en-US"/>
        </w:rPr>
        <w:t xml:space="preserve">dianggap belum memulai </w:t>
      </w:r>
      <w:r w:rsidRPr="005E710C">
        <w:rPr>
          <w:rFonts w:asciiTheme="majorBidi" w:hAnsiTheme="majorBidi" w:cstheme="majorBidi"/>
          <w:i/>
          <w:iCs/>
          <w:sz w:val="24"/>
          <w:szCs w:val="24"/>
          <w:lang w:val="en-US"/>
        </w:rPr>
        <w:t>iddah-</w:t>
      </w:r>
      <w:r w:rsidRPr="005E710C">
        <w:rPr>
          <w:rFonts w:asciiTheme="majorBidi" w:hAnsiTheme="majorBidi" w:cstheme="majorBidi"/>
          <w:sz w:val="24"/>
          <w:szCs w:val="24"/>
          <w:lang w:val="en-US"/>
        </w:rPr>
        <w:t>nya</w:t>
      </w:r>
      <w:r w:rsidRPr="005E710C">
        <w:rPr>
          <w:rFonts w:asciiTheme="majorBidi" w:hAnsiTheme="majorBidi" w:cstheme="majorBidi"/>
          <w:i/>
          <w:iCs/>
          <w:sz w:val="24"/>
          <w:szCs w:val="24"/>
          <w:lang w:val="en-US"/>
        </w:rPr>
        <w:t xml:space="preserve">, </w:t>
      </w:r>
      <w:r>
        <w:rPr>
          <w:rFonts w:asciiTheme="majorBidi" w:hAnsiTheme="majorBidi" w:cstheme="majorBidi"/>
          <w:sz w:val="24"/>
          <w:szCs w:val="24"/>
          <w:lang w:val="en-US"/>
        </w:rPr>
        <w:t>meskipun jarak antara dukhul ya</w:t>
      </w:r>
      <w:r w:rsidRPr="005E710C">
        <w:rPr>
          <w:rFonts w:asciiTheme="majorBidi" w:hAnsiTheme="majorBidi" w:cstheme="majorBidi"/>
          <w:sz w:val="24"/>
          <w:szCs w:val="24"/>
          <w:lang w:val="en-US"/>
        </w:rPr>
        <w:t>n</w:t>
      </w:r>
      <w:r>
        <w:rPr>
          <w:rFonts w:asciiTheme="majorBidi" w:hAnsiTheme="majorBidi" w:cstheme="majorBidi"/>
          <w:sz w:val="24"/>
          <w:szCs w:val="24"/>
        </w:rPr>
        <w:t>g</w:t>
      </w:r>
      <w:r w:rsidRPr="005E710C">
        <w:rPr>
          <w:rFonts w:asciiTheme="majorBidi" w:hAnsiTheme="majorBidi" w:cstheme="majorBidi"/>
          <w:sz w:val="24"/>
          <w:szCs w:val="24"/>
          <w:lang w:val="en-US"/>
        </w:rPr>
        <w:t xml:space="preserve"> </w:t>
      </w:r>
      <w:r w:rsidRPr="005E710C">
        <w:rPr>
          <w:rFonts w:asciiTheme="majorBidi" w:hAnsiTheme="majorBidi" w:cstheme="majorBidi"/>
          <w:spacing w:val="-5"/>
          <w:sz w:val="24"/>
          <w:szCs w:val="24"/>
          <w:lang w:val="en-US"/>
        </w:rPr>
        <w:t xml:space="preserve">mereka lakukan dengan perceraian sangat jauh. Sedang Zufar berpendapat </w:t>
      </w:r>
      <w:r w:rsidRPr="005E710C">
        <w:rPr>
          <w:rFonts w:asciiTheme="majorBidi" w:hAnsiTheme="majorBidi" w:cstheme="majorBidi"/>
          <w:sz w:val="24"/>
          <w:szCs w:val="24"/>
          <w:lang w:val="en-US"/>
        </w:rPr>
        <w:t xml:space="preserve">bahwa ia wajib menjalaninya semenjak </w:t>
      </w:r>
      <w:r w:rsidRPr="005E710C">
        <w:rPr>
          <w:rFonts w:asciiTheme="majorBidi" w:hAnsiTheme="majorBidi" w:cstheme="majorBidi"/>
          <w:i/>
          <w:iCs/>
          <w:sz w:val="24"/>
          <w:szCs w:val="24"/>
          <w:lang w:val="en-US"/>
        </w:rPr>
        <w:t>watha</w:t>
      </w:r>
      <w:r>
        <w:rPr>
          <w:rFonts w:asciiTheme="majorBidi" w:hAnsiTheme="majorBidi" w:cstheme="majorBidi"/>
          <w:i/>
          <w:iCs/>
          <w:sz w:val="24"/>
          <w:szCs w:val="24"/>
        </w:rPr>
        <w:t>’</w:t>
      </w:r>
      <w:r w:rsidRPr="005E710C">
        <w:rPr>
          <w:rFonts w:asciiTheme="majorBidi" w:hAnsiTheme="majorBidi" w:cstheme="majorBidi"/>
          <w:i/>
          <w:iCs/>
          <w:sz w:val="24"/>
          <w:szCs w:val="24"/>
          <w:lang w:val="en-US"/>
        </w:rPr>
        <w:t xml:space="preserve"> (dukhul) </w:t>
      </w:r>
      <w:r w:rsidRPr="005E710C">
        <w:rPr>
          <w:rFonts w:asciiTheme="majorBidi" w:hAnsiTheme="majorBidi" w:cstheme="majorBidi"/>
          <w:sz w:val="24"/>
          <w:szCs w:val="24"/>
          <w:lang w:val="en-US"/>
        </w:rPr>
        <w:t xml:space="preserve">yang mereka </w:t>
      </w:r>
      <w:r w:rsidRPr="005E710C">
        <w:rPr>
          <w:rFonts w:asciiTheme="majorBidi" w:hAnsiTheme="majorBidi" w:cstheme="majorBidi"/>
          <w:spacing w:val="-2"/>
          <w:sz w:val="24"/>
          <w:szCs w:val="24"/>
          <w:lang w:val="en-US"/>
        </w:rPr>
        <w:t>lakukan.</w:t>
      </w:r>
      <w:r>
        <w:rPr>
          <w:rStyle w:val="FootnoteReference"/>
          <w:rFonts w:asciiTheme="majorBidi" w:hAnsiTheme="majorBidi" w:cstheme="majorBidi"/>
          <w:spacing w:val="-2"/>
          <w:sz w:val="24"/>
          <w:szCs w:val="24"/>
          <w:lang w:val="en-US"/>
        </w:rPr>
        <w:footnoteReference w:id="95"/>
      </w:r>
      <w:r w:rsidRPr="005E710C">
        <w:rPr>
          <w:rFonts w:asciiTheme="majorBidi" w:hAnsiTheme="majorBidi" w:cstheme="majorBidi"/>
          <w:spacing w:val="-2"/>
          <w:sz w:val="24"/>
          <w:szCs w:val="24"/>
          <w:lang w:val="en-US"/>
        </w:rPr>
        <w:t xml:space="preserve"> Karenanya, kalau si isteri telah mengalami tiga kali haid </w:t>
      </w:r>
      <w:r w:rsidRPr="005E710C">
        <w:rPr>
          <w:rFonts w:asciiTheme="majorBidi" w:hAnsiTheme="majorBidi" w:cstheme="majorBidi"/>
          <w:sz w:val="24"/>
          <w:szCs w:val="24"/>
          <w:lang w:val="en-US"/>
        </w:rPr>
        <w:t xml:space="preserve">setelah </w:t>
      </w:r>
      <w:r w:rsidRPr="005E710C">
        <w:rPr>
          <w:rFonts w:asciiTheme="majorBidi" w:hAnsiTheme="majorBidi" w:cstheme="majorBidi"/>
          <w:i/>
          <w:iCs/>
          <w:sz w:val="24"/>
          <w:szCs w:val="24"/>
          <w:lang w:val="en-US"/>
        </w:rPr>
        <w:t>wat</w:t>
      </w:r>
      <w:r>
        <w:rPr>
          <w:rFonts w:asciiTheme="majorBidi" w:hAnsiTheme="majorBidi" w:cstheme="majorBidi"/>
          <w:i/>
          <w:iCs/>
          <w:sz w:val="24"/>
          <w:szCs w:val="24"/>
        </w:rPr>
        <w:t>ha’</w:t>
      </w:r>
      <w:r w:rsidRPr="005E710C">
        <w:rPr>
          <w:rFonts w:asciiTheme="majorBidi" w:hAnsiTheme="majorBidi" w:cstheme="majorBidi"/>
          <w:sz w:val="24"/>
          <w:szCs w:val="24"/>
          <w:lang w:val="en-US"/>
        </w:rPr>
        <w:t xml:space="preserve"> terakhir tersebut, meskipun perceraian belum terjadi sama sekali, maka berakhirlah masa </w:t>
      </w:r>
      <w:r w:rsidRPr="005E710C">
        <w:rPr>
          <w:rFonts w:asciiTheme="majorBidi" w:hAnsiTheme="majorBidi" w:cstheme="majorBidi"/>
          <w:i/>
          <w:iCs/>
          <w:sz w:val="24"/>
          <w:szCs w:val="24"/>
          <w:lang w:val="en-US"/>
        </w:rPr>
        <w:t xml:space="preserve">iddah </w:t>
      </w:r>
      <w:r w:rsidRPr="005E710C">
        <w:rPr>
          <w:rFonts w:asciiTheme="majorBidi" w:hAnsiTheme="majorBidi" w:cstheme="majorBidi"/>
          <w:sz w:val="24"/>
          <w:szCs w:val="24"/>
          <w:lang w:val="en-US"/>
        </w:rPr>
        <w:t>si isteri.</w:t>
      </w:r>
      <w:r>
        <w:rPr>
          <w:rStyle w:val="FootnoteReference"/>
          <w:rFonts w:asciiTheme="majorBidi" w:hAnsiTheme="majorBidi" w:cstheme="majorBidi"/>
          <w:sz w:val="24"/>
          <w:szCs w:val="24"/>
          <w:lang w:val="en-US"/>
        </w:rPr>
        <w:footnoteReference w:id="96"/>
      </w:r>
    </w:p>
    <w:p w:rsidR="00075D41" w:rsidRDefault="00075D41" w:rsidP="00075D41">
      <w:pPr>
        <w:pStyle w:val="NoSpacing"/>
        <w:spacing w:line="480" w:lineRule="auto"/>
        <w:ind w:firstLine="567"/>
        <w:jc w:val="both"/>
        <w:rPr>
          <w:rFonts w:asciiTheme="majorBidi" w:hAnsiTheme="majorBidi" w:cstheme="majorBidi"/>
          <w:sz w:val="24"/>
          <w:szCs w:val="24"/>
        </w:rPr>
      </w:pPr>
      <w:r w:rsidRPr="005E710C">
        <w:rPr>
          <w:rFonts w:asciiTheme="majorBidi" w:hAnsiTheme="majorBidi" w:cstheme="majorBidi"/>
          <w:spacing w:val="-2"/>
          <w:sz w:val="24"/>
          <w:szCs w:val="24"/>
        </w:rPr>
        <w:t xml:space="preserve">Kelima, </w:t>
      </w:r>
      <w:r w:rsidRPr="005E710C">
        <w:rPr>
          <w:rFonts w:asciiTheme="majorBidi" w:hAnsiTheme="majorBidi" w:cstheme="majorBidi"/>
          <w:i/>
          <w:iCs/>
          <w:spacing w:val="-2"/>
          <w:sz w:val="24"/>
          <w:szCs w:val="24"/>
        </w:rPr>
        <w:t>k</w:t>
      </w:r>
      <w:r>
        <w:rPr>
          <w:rFonts w:asciiTheme="majorBidi" w:hAnsiTheme="majorBidi" w:cstheme="majorBidi"/>
          <w:i/>
          <w:iCs/>
          <w:spacing w:val="-2"/>
          <w:sz w:val="24"/>
          <w:szCs w:val="24"/>
        </w:rPr>
        <w:t>ha</w:t>
      </w:r>
      <w:r w:rsidRPr="005E710C">
        <w:rPr>
          <w:rFonts w:asciiTheme="majorBidi" w:hAnsiTheme="majorBidi" w:cstheme="majorBidi"/>
          <w:i/>
          <w:iCs/>
          <w:spacing w:val="-2"/>
          <w:sz w:val="24"/>
          <w:szCs w:val="24"/>
        </w:rPr>
        <w:t xml:space="preserve">lwah </w:t>
      </w:r>
      <w:r w:rsidRPr="005E710C">
        <w:rPr>
          <w:rFonts w:asciiTheme="majorBidi" w:hAnsiTheme="majorBidi" w:cstheme="majorBidi"/>
          <w:spacing w:val="-2"/>
          <w:sz w:val="24"/>
          <w:szCs w:val="24"/>
        </w:rPr>
        <w:t xml:space="preserve">yang dilakukan dalam pernikahan </w:t>
      </w:r>
      <w:r w:rsidR="004856C2" w:rsidRPr="004856C2">
        <w:rPr>
          <w:rFonts w:asciiTheme="majorBidi" w:hAnsiTheme="majorBidi" w:cstheme="majorBidi"/>
          <w:i/>
          <w:iCs/>
          <w:spacing w:val="-2"/>
          <w:sz w:val="24"/>
          <w:szCs w:val="24"/>
        </w:rPr>
        <w:t>fâsid</w:t>
      </w:r>
      <w:r w:rsidRPr="005E710C">
        <w:rPr>
          <w:rFonts w:asciiTheme="majorBidi" w:hAnsiTheme="majorBidi" w:cstheme="majorBidi"/>
          <w:i/>
          <w:iCs/>
          <w:spacing w:val="-2"/>
          <w:sz w:val="24"/>
          <w:szCs w:val="24"/>
        </w:rPr>
        <w:t xml:space="preserve"> </w:t>
      </w:r>
      <w:r w:rsidRPr="005E710C">
        <w:rPr>
          <w:rFonts w:asciiTheme="majorBidi" w:hAnsiTheme="majorBidi" w:cstheme="majorBidi"/>
          <w:spacing w:val="-2"/>
          <w:sz w:val="24"/>
          <w:szCs w:val="24"/>
        </w:rPr>
        <w:t xml:space="preserve">sama </w:t>
      </w:r>
      <w:r w:rsidRPr="005E710C">
        <w:rPr>
          <w:rFonts w:asciiTheme="majorBidi" w:hAnsiTheme="majorBidi" w:cstheme="majorBidi"/>
          <w:sz w:val="24"/>
          <w:szCs w:val="24"/>
        </w:rPr>
        <w:t xml:space="preserve">sekali tidak menimbulkan kewajiban </w:t>
      </w:r>
      <w:r w:rsidRPr="005E710C">
        <w:rPr>
          <w:rFonts w:asciiTheme="majorBidi" w:hAnsiTheme="majorBidi" w:cstheme="majorBidi"/>
          <w:i/>
          <w:iCs/>
          <w:sz w:val="24"/>
          <w:szCs w:val="24"/>
        </w:rPr>
        <w:t>iddah</w:t>
      </w:r>
      <w:r w:rsidRPr="005E710C">
        <w:rPr>
          <w:rFonts w:asciiTheme="majorBidi" w:hAnsiTheme="majorBidi" w:cstheme="majorBidi"/>
          <w:sz w:val="24"/>
          <w:szCs w:val="24"/>
        </w:rPr>
        <w:t xml:space="preserve">, karena nikah </w:t>
      </w:r>
      <w:r w:rsidR="004856C2" w:rsidRPr="004856C2">
        <w:rPr>
          <w:rFonts w:asciiTheme="majorBidi" w:hAnsiTheme="majorBidi" w:cstheme="majorBidi"/>
          <w:i/>
          <w:iCs/>
          <w:sz w:val="24"/>
          <w:szCs w:val="24"/>
        </w:rPr>
        <w:t>fâsid</w:t>
      </w:r>
      <w:r w:rsidRPr="005E710C">
        <w:rPr>
          <w:rFonts w:asciiTheme="majorBidi" w:hAnsiTheme="majorBidi" w:cstheme="majorBidi"/>
          <w:sz w:val="24"/>
          <w:szCs w:val="24"/>
        </w:rPr>
        <w:t xml:space="preserve"> itu bukanlah pernikahan yang sesungguhnya. </w:t>
      </w:r>
      <w:r w:rsidRPr="005E710C">
        <w:rPr>
          <w:rFonts w:asciiTheme="majorBidi" w:hAnsiTheme="majorBidi" w:cstheme="majorBidi"/>
          <w:sz w:val="24"/>
          <w:szCs w:val="24"/>
          <w:lang w:val="en-US"/>
        </w:rPr>
        <w:t>Penyamaannya dengan pernikahan sah dalam beberapa akibat hukukmnya setelah dukhul semata</w:t>
      </w:r>
      <w:r w:rsidRPr="005E710C">
        <w:rPr>
          <w:rFonts w:asciiTheme="majorBidi" w:hAnsiTheme="majorBidi" w:cstheme="majorBidi"/>
          <w:sz w:val="24"/>
          <w:szCs w:val="24"/>
        </w:rPr>
        <w:t xml:space="preserve"> </w:t>
      </w:r>
      <w:r w:rsidRPr="005E710C">
        <w:rPr>
          <w:rFonts w:asciiTheme="majorBidi" w:hAnsiTheme="majorBidi" w:cstheme="majorBidi"/>
          <w:sz w:val="24"/>
          <w:szCs w:val="24"/>
          <w:lang w:val="en-US"/>
        </w:rPr>
        <w:t>didasarkan atas kemaslahatan pihak su</w:t>
      </w:r>
      <w:r>
        <w:rPr>
          <w:rFonts w:asciiTheme="majorBidi" w:hAnsiTheme="majorBidi" w:cstheme="majorBidi"/>
          <w:sz w:val="24"/>
          <w:szCs w:val="24"/>
        </w:rPr>
        <w:t>ami-</w:t>
      </w:r>
      <w:r w:rsidRPr="005E710C">
        <w:rPr>
          <w:rFonts w:asciiTheme="majorBidi" w:hAnsiTheme="majorBidi" w:cstheme="majorBidi"/>
          <w:sz w:val="24"/>
          <w:szCs w:val="24"/>
          <w:lang w:val="en-US"/>
        </w:rPr>
        <w:lastRenderedPageBreak/>
        <w:t>isteri.</w:t>
      </w:r>
      <w:r>
        <w:rPr>
          <w:rStyle w:val="FootnoteReference"/>
          <w:rFonts w:asciiTheme="majorBidi" w:hAnsiTheme="majorBidi" w:cstheme="majorBidi"/>
          <w:sz w:val="24"/>
          <w:szCs w:val="24"/>
          <w:lang w:val="en-US"/>
        </w:rPr>
        <w:footnoteReference w:id="97"/>
      </w:r>
      <w:r w:rsidRPr="005E710C">
        <w:rPr>
          <w:rFonts w:asciiTheme="majorBidi" w:hAnsiTheme="majorBidi" w:cstheme="majorBidi"/>
          <w:sz w:val="24"/>
          <w:szCs w:val="24"/>
          <w:lang w:val="en-US"/>
        </w:rPr>
        <w:t xml:space="preserve"> Di samping itu, penyebab utama yang mewajibkan </w:t>
      </w:r>
      <w:r w:rsidRPr="005E710C">
        <w:rPr>
          <w:rFonts w:asciiTheme="majorBidi" w:hAnsiTheme="majorBidi" w:cstheme="majorBidi"/>
          <w:i/>
          <w:iCs/>
          <w:sz w:val="24"/>
          <w:szCs w:val="24"/>
          <w:lang w:val="en-US"/>
        </w:rPr>
        <w:t xml:space="preserve">iddah </w:t>
      </w:r>
      <w:r w:rsidRPr="005E710C">
        <w:rPr>
          <w:rFonts w:asciiTheme="majorBidi" w:hAnsiTheme="majorBidi" w:cstheme="majorBidi"/>
          <w:sz w:val="24"/>
          <w:szCs w:val="24"/>
          <w:lang w:val="en-US"/>
        </w:rPr>
        <w:t xml:space="preserve">adalah hubungan </w:t>
      </w:r>
      <w:r w:rsidRPr="005E710C">
        <w:rPr>
          <w:rFonts w:asciiTheme="majorBidi" w:hAnsiTheme="majorBidi" w:cstheme="majorBidi"/>
          <w:i/>
          <w:iCs/>
          <w:sz w:val="24"/>
          <w:szCs w:val="24"/>
          <w:lang w:val="en-US"/>
        </w:rPr>
        <w:t>watha</w:t>
      </w:r>
      <w:r w:rsidRPr="005E710C">
        <w:rPr>
          <w:rFonts w:asciiTheme="majorBidi" w:hAnsiTheme="majorBidi" w:cstheme="majorBidi"/>
          <w:sz w:val="24"/>
          <w:szCs w:val="24"/>
          <w:lang w:val="en-US"/>
        </w:rPr>
        <w:t xml:space="preserve">' yang telah dilakukan dan </w:t>
      </w:r>
      <w:r w:rsidRPr="005E710C">
        <w:rPr>
          <w:rFonts w:asciiTheme="majorBidi" w:hAnsiTheme="majorBidi" w:cstheme="majorBidi"/>
          <w:i/>
          <w:iCs/>
          <w:sz w:val="24"/>
          <w:szCs w:val="24"/>
          <w:lang w:val="en-US"/>
        </w:rPr>
        <w:t xml:space="preserve">iddah </w:t>
      </w:r>
      <w:r w:rsidRPr="005E710C">
        <w:rPr>
          <w:rFonts w:asciiTheme="majorBidi" w:hAnsiTheme="majorBidi" w:cstheme="majorBidi"/>
          <w:sz w:val="24"/>
          <w:szCs w:val="24"/>
          <w:lang w:val="en-US"/>
        </w:rPr>
        <w:t xml:space="preserve">itu sendiri pada dasamya berfungsi untuk </w:t>
      </w:r>
      <w:r w:rsidRPr="005E710C">
        <w:rPr>
          <w:rFonts w:asciiTheme="majorBidi" w:hAnsiTheme="majorBidi" w:cstheme="majorBidi"/>
          <w:spacing w:val="-3"/>
          <w:sz w:val="24"/>
          <w:szCs w:val="24"/>
          <w:lang w:val="en-US"/>
        </w:rPr>
        <w:t xml:space="preserve">mengetahui kebersihan rahim si isteri dari janin suaminya. Dua kondisi </w:t>
      </w:r>
      <w:r w:rsidRPr="005E710C">
        <w:rPr>
          <w:rFonts w:asciiTheme="majorBidi" w:hAnsiTheme="majorBidi" w:cstheme="majorBidi"/>
          <w:spacing w:val="-2"/>
          <w:sz w:val="24"/>
          <w:szCs w:val="24"/>
          <w:lang w:val="en-US"/>
        </w:rPr>
        <w:t xml:space="preserve">yang disebutkan terakhir ini sama sekali tidak muncul karena </w:t>
      </w:r>
      <w:r w:rsidRPr="005E710C">
        <w:rPr>
          <w:rFonts w:asciiTheme="majorBidi" w:hAnsiTheme="majorBidi" w:cstheme="majorBidi"/>
          <w:i/>
          <w:iCs/>
          <w:spacing w:val="-2"/>
          <w:sz w:val="24"/>
          <w:szCs w:val="24"/>
          <w:lang w:val="en-US"/>
        </w:rPr>
        <w:t xml:space="preserve">khalwah </w:t>
      </w:r>
      <w:r w:rsidRPr="005E710C">
        <w:rPr>
          <w:rFonts w:asciiTheme="majorBidi" w:hAnsiTheme="majorBidi" w:cstheme="majorBidi"/>
          <w:sz w:val="24"/>
          <w:szCs w:val="24"/>
          <w:lang w:val="en-US"/>
        </w:rPr>
        <w:t xml:space="preserve">pada nikah </w:t>
      </w:r>
      <w:r w:rsidR="004856C2" w:rsidRPr="004856C2">
        <w:rPr>
          <w:rFonts w:asciiTheme="majorBidi" w:hAnsiTheme="majorBidi" w:cstheme="majorBidi"/>
          <w:i/>
          <w:iCs/>
          <w:sz w:val="24"/>
          <w:szCs w:val="24"/>
          <w:lang w:val="en-US"/>
        </w:rPr>
        <w:t>fâsid</w:t>
      </w:r>
      <w:r w:rsidRPr="005E710C">
        <w:rPr>
          <w:rFonts w:asciiTheme="majorBidi" w:hAnsiTheme="majorBidi" w:cstheme="majorBidi"/>
          <w:sz w:val="24"/>
          <w:szCs w:val="24"/>
          <w:lang w:val="en-US"/>
        </w:rPr>
        <w:t xml:space="preserve"> tersebut</w:t>
      </w:r>
      <w:r>
        <w:rPr>
          <w:rFonts w:asciiTheme="majorBidi" w:hAnsiTheme="majorBidi" w:cstheme="majorBidi"/>
          <w:sz w:val="24"/>
          <w:szCs w:val="24"/>
        </w:rPr>
        <w:t>.</w:t>
      </w:r>
      <w:r>
        <w:rPr>
          <w:rStyle w:val="FootnoteReference"/>
          <w:rFonts w:asciiTheme="majorBidi" w:hAnsiTheme="majorBidi" w:cstheme="majorBidi"/>
          <w:sz w:val="24"/>
          <w:szCs w:val="24"/>
        </w:rPr>
        <w:footnoteReference w:id="98"/>
      </w:r>
    </w:p>
    <w:p w:rsidR="00075D41" w:rsidRDefault="00075D41" w:rsidP="00264593">
      <w:pPr>
        <w:pStyle w:val="NoSpacing"/>
        <w:spacing w:line="480" w:lineRule="auto"/>
        <w:ind w:firstLine="567"/>
        <w:jc w:val="both"/>
        <w:rPr>
          <w:rFonts w:asciiTheme="majorBidi" w:hAnsiTheme="majorBidi" w:cstheme="majorBidi"/>
          <w:sz w:val="24"/>
          <w:szCs w:val="24"/>
        </w:rPr>
      </w:pPr>
      <w:r w:rsidRPr="005E710C">
        <w:rPr>
          <w:rFonts w:asciiTheme="majorBidi" w:hAnsiTheme="majorBidi" w:cstheme="majorBidi"/>
          <w:spacing w:val="-5"/>
          <w:sz w:val="24"/>
          <w:szCs w:val="24"/>
          <w:lang w:val="en-US"/>
        </w:rPr>
        <w:t xml:space="preserve">Keenam, kedua suami isteri tidak dikenai sanksi zina. Walaupun </w:t>
      </w:r>
      <w:r w:rsidRPr="005E710C">
        <w:rPr>
          <w:rFonts w:asciiTheme="majorBidi" w:hAnsiTheme="majorBidi" w:cstheme="majorBidi"/>
          <w:i/>
          <w:iCs/>
          <w:sz w:val="24"/>
          <w:szCs w:val="24"/>
          <w:lang w:val="en-US"/>
        </w:rPr>
        <w:t>watha</w:t>
      </w:r>
      <w:r>
        <w:rPr>
          <w:rFonts w:asciiTheme="majorBidi" w:hAnsiTheme="majorBidi" w:cstheme="majorBidi"/>
          <w:sz w:val="24"/>
          <w:szCs w:val="24"/>
        </w:rPr>
        <w:t>’</w:t>
      </w:r>
      <w:r w:rsidRPr="005E710C">
        <w:rPr>
          <w:rFonts w:asciiTheme="majorBidi" w:hAnsiTheme="majorBidi" w:cstheme="majorBidi"/>
          <w:sz w:val="24"/>
          <w:szCs w:val="24"/>
          <w:lang w:val="en-US"/>
        </w:rPr>
        <w:t xml:space="preserve"> yang dilakukan pada nikah </w:t>
      </w:r>
      <w:r w:rsidR="004856C2" w:rsidRPr="004856C2">
        <w:rPr>
          <w:rFonts w:asciiTheme="majorBidi" w:hAnsiTheme="majorBidi" w:cstheme="majorBidi"/>
          <w:i/>
          <w:iCs/>
          <w:sz w:val="24"/>
          <w:szCs w:val="24"/>
          <w:lang w:val="en-US"/>
        </w:rPr>
        <w:t>fâsid</w:t>
      </w:r>
      <w:r w:rsidRPr="005E710C">
        <w:rPr>
          <w:rFonts w:asciiTheme="majorBidi" w:hAnsiTheme="majorBidi" w:cstheme="majorBidi"/>
          <w:i/>
          <w:iCs/>
          <w:sz w:val="24"/>
          <w:szCs w:val="24"/>
          <w:lang w:val="en-US"/>
        </w:rPr>
        <w:t xml:space="preserve"> </w:t>
      </w:r>
      <w:r w:rsidRPr="005E710C">
        <w:rPr>
          <w:rFonts w:asciiTheme="majorBidi" w:hAnsiTheme="majorBidi" w:cstheme="majorBidi"/>
          <w:sz w:val="24"/>
          <w:szCs w:val="24"/>
          <w:lang w:val="en-US"/>
        </w:rPr>
        <w:t xml:space="preserve">termasuk dalam kategori </w:t>
      </w:r>
      <w:r w:rsidRPr="005E710C">
        <w:rPr>
          <w:rFonts w:asciiTheme="majorBidi" w:hAnsiTheme="majorBidi" w:cstheme="majorBidi"/>
          <w:i/>
          <w:iCs/>
          <w:sz w:val="24"/>
          <w:szCs w:val="24"/>
          <w:lang w:val="en-US"/>
        </w:rPr>
        <w:t>watha</w:t>
      </w:r>
      <w:r>
        <w:rPr>
          <w:rFonts w:asciiTheme="majorBidi" w:hAnsiTheme="majorBidi" w:cstheme="majorBidi"/>
          <w:i/>
          <w:iCs/>
          <w:sz w:val="24"/>
          <w:szCs w:val="24"/>
        </w:rPr>
        <w:t>’</w:t>
      </w:r>
      <w:r w:rsidRPr="005E710C">
        <w:rPr>
          <w:rFonts w:asciiTheme="majorBidi" w:hAnsiTheme="majorBidi" w:cstheme="majorBidi"/>
          <w:i/>
          <w:iCs/>
          <w:sz w:val="24"/>
          <w:szCs w:val="24"/>
          <w:lang w:val="en-US"/>
        </w:rPr>
        <w:t xml:space="preserve"> </w:t>
      </w:r>
      <w:r w:rsidRPr="005E710C">
        <w:rPr>
          <w:rFonts w:asciiTheme="majorBidi" w:hAnsiTheme="majorBidi" w:cstheme="majorBidi"/>
          <w:spacing w:val="-5"/>
          <w:sz w:val="24"/>
          <w:szCs w:val="24"/>
          <w:lang w:val="en-US"/>
        </w:rPr>
        <w:t>haram, akan tetapi semua ulama</w:t>
      </w:r>
      <w:r>
        <w:rPr>
          <w:rFonts w:asciiTheme="majorBidi" w:hAnsiTheme="majorBidi" w:cstheme="majorBidi"/>
          <w:spacing w:val="-5"/>
          <w:sz w:val="24"/>
          <w:szCs w:val="24"/>
        </w:rPr>
        <w:t xml:space="preserve"> </w:t>
      </w:r>
      <w:r w:rsidRPr="005E710C">
        <w:rPr>
          <w:rFonts w:asciiTheme="majorBidi" w:hAnsiTheme="majorBidi" w:cstheme="majorBidi"/>
          <w:spacing w:val="-5"/>
          <w:sz w:val="24"/>
          <w:szCs w:val="24"/>
          <w:lang w:val="en-US"/>
        </w:rPr>
        <w:t xml:space="preserve">berpendapat pelakunya tidak dikenai </w:t>
      </w:r>
      <w:r w:rsidRPr="005E710C">
        <w:rPr>
          <w:rFonts w:asciiTheme="majorBidi" w:hAnsiTheme="majorBidi" w:cstheme="majorBidi"/>
          <w:sz w:val="24"/>
          <w:szCs w:val="24"/>
          <w:lang w:val="en-US"/>
        </w:rPr>
        <w:t xml:space="preserve">had zina dan mereka juga tidak dikenai </w:t>
      </w:r>
      <w:r w:rsidRPr="005E710C">
        <w:rPr>
          <w:rFonts w:asciiTheme="majorBidi" w:hAnsiTheme="majorBidi" w:cstheme="majorBidi"/>
          <w:i/>
          <w:iCs/>
          <w:sz w:val="24"/>
          <w:szCs w:val="24"/>
          <w:lang w:val="en-US"/>
        </w:rPr>
        <w:t xml:space="preserve">kafarah </w:t>
      </w:r>
      <w:r w:rsidRPr="005E710C">
        <w:rPr>
          <w:rFonts w:asciiTheme="majorBidi" w:hAnsiTheme="majorBidi" w:cstheme="majorBidi"/>
          <w:sz w:val="24"/>
          <w:szCs w:val="24"/>
          <w:lang w:val="en-US"/>
        </w:rPr>
        <w:t xml:space="preserve">(denda). Hal itu </w:t>
      </w:r>
      <w:r w:rsidRPr="005E710C">
        <w:rPr>
          <w:rFonts w:asciiTheme="majorBidi" w:hAnsiTheme="majorBidi" w:cstheme="majorBidi"/>
          <w:spacing w:val="-1"/>
          <w:sz w:val="24"/>
          <w:szCs w:val="24"/>
          <w:lang w:val="en-US"/>
        </w:rPr>
        <w:t xml:space="preserve">didasarkan pada adanya unsur syubhat yang terdapat pada hubungan </w:t>
      </w:r>
      <w:r w:rsidRPr="005E710C">
        <w:rPr>
          <w:rFonts w:asciiTheme="majorBidi" w:hAnsiTheme="majorBidi" w:cstheme="majorBidi"/>
          <w:i/>
          <w:iCs/>
          <w:sz w:val="24"/>
          <w:szCs w:val="24"/>
          <w:lang w:val="en-US"/>
        </w:rPr>
        <w:t>watha</w:t>
      </w:r>
      <w:r>
        <w:rPr>
          <w:rFonts w:asciiTheme="majorBidi" w:hAnsiTheme="majorBidi" w:cstheme="majorBidi"/>
          <w:i/>
          <w:iCs/>
          <w:sz w:val="24"/>
          <w:szCs w:val="24"/>
        </w:rPr>
        <w:t>’</w:t>
      </w:r>
      <w:r w:rsidRPr="005E710C">
        <w:rPr>
          <w:rFonts w:asciiTheme="majorBidi" w:hAnsiTheme="majorBidi" w:cstheme="majorBidi"/>
          <w:i/>
          <w:iCs/>
          <w:sz w:val="24"/>
          <w:szCs w:val="24"/>
          <w:lang w:val="en-US"/>
        </w:rPr>
        <w:t xml:space="preserve"> </w:t>
      </w:r>
      <w:r w:rsidRPr="005E710C">
        <w:rPr>
          <w:rFonts w:asciiTheme="majorBidi" w:hAnsiTheme="majorBidi" w:cstheme="majorBidi"/>
          <w:sz w:val="24"/>
          <w:szCs w:val="24"/>
          <w:lang w:val="en-US"/>
        </w:rPr>
        <w:t>tersebut.</w:t>
      </w:r>
      <w:r>
        <w:rPr>
          <w:rStyle w:val="FootnoteReference"/>
          <w:rFonts w:asciiTheme="majorBidi" w:hAnsiTheme="majorBidi" w:cstheme="majorBidi"/>
          <w:sz w:val="24"/>
          <w:szCs w:val="24"/>
          <w:lang w:val="en-US"/>
        </w:rPr>
        <w:footnoteReference w:id="99"/>
      </w:r>
      <w:r w:rsidRPr="005E710C">
        <w:rPr>
          <w:rFonts w:asciiTheme="majorBidi" w:hAnsiTheme="majorBidi" w:cstheme="majorBidi"/>
          <w:sz w:val="24"/>
          <w:szCs w:val="24"/>
          <w:lang w:val="en-US"/>
        </w:rPr>
        <w:t xml:space="preserve"> Sementara ada riwayat populer yang menegaskan bahwa </w:t>
      </w:r>
      <w:r w:rsidRPr="005E710C">
        <w:rPr>
          <w:rFonts w:asciiTheme="majorBidi" w:hAnsiTheme="majorBidi" w:cstheme="majorBidi"/>
          <w:spacing w:val="-2"/>
          <w:sz w:val="24"/>
          <w:szCs w:val="24"/>
          <w:lang w:val="en-US"/>
        </w:rPr>
        <w:t>unsur syubhat menjadi penghalang penerapan had atau hudud. Al-</w:t>
      </w:r>
      <w:r w:rsidRPr="005E710C">
        <w:rPr>
          <w:rFonts w:asciiTheme="majorBidi" w:hAnsiTheme="majorBidi" w:cstheme="majorBidi"/>
          <w:spacing w:val="-7"/>
          <w:sz w:val="24"/>
          <w:szCs w:val="24"/>
          <w:lang w:val="en-US"/>
        </w:rPr>
        <w:t xml:space="preserve">Syawkaniy menyebutkan bahwa penegasan itu berasal dari Ali bin Abi </w:t>
      </w:r>
      <w:r w:rsidRPr="005E710C">
        <w:rPr>
          <w:rFonts w:asciiTheme="majorBidi" w:hAnsiTheme="majorBidi" w:cstheme="majorBidi"/>
          <w:sz w:val="24"/>
          <w:szCs w:val="24"/>
          <w:lang w:val="en-US"/>
        </w:rPr>
        <w:t xml:space="preserve">Thalib, Ibn Mas'ud dan Ibn 'Abbas yang mengatakan: </w:t>
      </w:r>
      <w:r>
        <w:rPr>
          <w:rFonts w:asciiTheme="majorBidi" w:hAnsiTheme="majorBidi" w:cstheme="majorBidi"/>
          <w:sz w:val="24"/>
          <w:szCs w:val="24"/>
        </w:rPr>
        <w:t>“</w:t>
      </w:r>
      <w:r w:rsidRPr="005E710C">
        <w:rPr>
          <w:rFonts w:asciiTheme="majorBidi" w:hAnsiTheme="majorBidi" w:cstheme="majorBidi"/>
          <w:sz w:val="24"/>
          <w:szCs w:val="24"/>
          <w:lang w:val="en-US"/>
        </w:rPr>
        <w:t xml:space="preserve">Angkatlah </w:t>
      </w:r>
      <w:r w:rsidRPr="005E710C">
        <w:rPr>
          <w:rFonts w:asciiTheme="majorBidi" w:hAnsiTheme="majorBidi" w:cstheme="majorBidi"/>
          <w:i/>
          <w:iCs/>
          <w:sz w:val="24"/>
          <w:szCs w:val="24"/>
          <w:lang w:val="en-US"/>
        </w:rPr>
        <w:t xml:space="preserve">hudud </w:t>
      </w:r>
      <w:r w:rsidRPr="005E710C">
        <w:rPr>
          <w:rFonts w:asciiTheme="majorBidi" w:hAnsiTheme="majorBidi" w:cstheme="majorBidi"/>
          <w:sz w:val="24"/>
          <w:szCs w:val="24"/>
          <w:lang w:val="en-US"/>
        </w:rPr>
        <w:t>ketika terdapat syubhat</w:t>
      </w:r>
      <w:r>
        <w:rPr>
          <w:rFonts w:asciiTheme="majorBidi" w:hAnsiTheme="majorBidi" w:cstheme="majorBidi"/>
          <w:sz w:val="24"/>
          <w:szCs w:val="24"/>
        </w:rPr>
        <w:t>” (</w:t>
      </w:r>
      <w:r>
        <w:rPr>
          <w:rFonts w:ascii="Traditional Arabic" w:hAnsi="Traditional Arabic" w:cs="Traditional Arabic" w:hint="cs"/>
          <w:sz w:val="24"/>
          <w:szCs w:val="24"/>
          <w:rtl/>
        </w:rPr>
        <w:t>الدرءوا الحدود بالشبهات</w:t>
      </w:r>
      <w:r>
        <w:rPr>
          <w:rFonts w:asciiTheme="majorBidi" w:hAnsiTheme="majorBidi" w:cstheme="majorBidi"/>
          <w:sz w:val="24"/>
          <w:szCs w:val="24"/>
        </w:rPr>
        <w:t>).</w:t>
      </w:r>
      <w:r>
        <w:rPr>
          <w:rStyle w:val="FootnoteReference"/>
          <w:rFonts w:asciiTheme="majorBidi" w:hAnsiTheme="majorBidi" w:cstheme="majorBidi"/>
          <w:sz w:val="24"/>
          <w:szCs w:val="24"/>
        </w:rPr>
        <w:footnoteReference w:id="100"/>
      </w:r>
    </w:p>
    <w:p w:rsidR="00075D41" w:rsidRDefault="00075D41" w:rsidP="00075D41">
      <w:pPr>
        <w:pStyle w:val="NoSpacing"/>
        <w:spacing w:line="480" w:lineRule="auto"/>
        <w:ind w:firstLine="567"/>
        <w:jc w:val="both"/>
        <w:rPr>
          <w:rFonts w:asciiTheme="majorBidi" w:hAnsiTheme="majorBidi" w:cstheme="majorBidi"/>
          <w:sz w:val="24"/>
          <w:szCs w:val="24"/>
        </w:rPr>
      </w:pPr>
      <w:r w:rsidRPr="005E710C">
        <w:rPr>
          <w:rFonts w:asciiTheme="majorBidi" w:hAnsiTheme="majorBidi" w:cstheme="majorBidi"/>
          <w:sz w:val="24"/>
          <w:szCs w:val="24"/>
          <w:lang w:val="en-US"/>
        </w:rPr>
        <w:t xml:space="preserve">Ketujuh, </w:t>
      </w:r>
      <w:r w:rsidRPr="005E710C">
        <w:rPr>
          <w:rFonts w:asciiTheme="majorBidi" w:hAnsiTheme="majorBidi" w:cstheme="majorBidi"/>
          <w:i/>
          <w:iCs/>
          <w:sz w:val="24"/>
          <w:szCs w:val="24"/>
          <w:lang w:val="en-US"/>
        </w:rPr>
        <w:t>watha</w:t>
      </w:r>
      <w:r>
        <w:rPr>
          <w:rFonts w:asciiTheme="majorBidi" w:hAnsiTheme="majorBidi" w:cstheme="majorBidi"/>
          <w:i/>
          <w:iCs/>
          <w:sz w:val="24"/>
          <w:szCs w:val="24"/>
        </w:rPr>
        <w:t>’</w:t>
      </w:r>
      <w:r w:rsidRPr="005E710C">
        <w:rPr>
          <w:rFonts w:asciiTheme="majorBidi" w:hAnsiTheme="majorBidi" w:cstheme="majorBidi"/>
          <w:i/>
          <w:iCs/>
          <w:sz w:val="24"/>
          <w:szCs w:val="24"/>
          <w:lang w:val="en-US"/>
        </w:rPr>
        <w:t xml:space="preserve"> </w:t>
      </w:r>
      <w:r w:rsidRPr="005E710C">
        <w:rPr>
          <w:rFonts w:asciiTheme="majorBidi" w:hAnsiTheme="majorBidi" w:cstheme="majorBidi"/>
          <w:sz w:val="24"/>
          <w:szCs w:val="24"/>
          <w:lang w:val="en-US"/>
        </w:rPr>
        <w:t xml:space="preserve">pada nikah </w:t>
      </w:r>
      <w:r w:rsidR="004856C2" w:rsidRPr="004856C2">
        <w:rPr>
          <w:rFonts w:asciiTheme="majorBidi" w:hAnsiTheme="majorBidi" w:cstheme="majorBidi"/>
          <w:i/>
          <w:iCs/>
          <w:sz w:val="24"/>
          <w:szCs w:val="24"/>
          <w:lang w:val="en-US"/>
        </w:rPr>
        <w:t>fâsid</w:t>
      </w:r>
      <w:r w:rsidRPr="005E710C">
        <w:rPr>
          <w:rFonts w:asciiTheme="majorBidi" w:hAnsiTheme="majorBidi" w:cstheme="majorBidi"/>
          <w:i/>
          <w:iCs/>
          <w:sz w:val="24"/>
          <w:szCs w:val="24"/>
          <w:lang w:val="en-US"/>
        </w:rPr>
        <w:t xml:space="preserve"> </w:t>
      </w:r>
      <w:r w:rsidRPr="005E710C">
        <w:rPr>
          <w:rFonts w:asciiTheme="majorBidi" w:hAnsiTheme="majorBidi" w:cstheme="majorBidi"/>
          <w:sz w:val="24"/>
          <w:szCs w:val="24"/>
          <w:lang w:val="en-US"/>
        </w:rPr>
        <w:t xml:space="preserve">menimbulkan hubungan </w:t>
      </w:r>
      <w:r w:rsidRPr="005E710C">
        <w:rPr>
          <w:rFonts w:asciiTheme="majorBidi" w:hAnsiTheme="majorBidi" w:cstheme="majorBidi"/>
          <w:spacing w:val="-3"/>
          <w:sz w:val="24"/>
          <w:szCs w:val="24"/>
          <w:lang w:val="en-US"/>
        </w:rPr>
        <w:t xml:space="preserve">mushaharah. Oleh </w:t>
      </w:r>
      <w:r w:rsidRPr="005E710C">
        <w:rPr>
          <w:rFonts w:asciiTheme="majorBidi" w:hAnsiTheme="majorBidi" w:cstheme="majorBidi"/>
          <w:spacing w:val="-3"/>
          <w:sz w:val="24"/>
          <w:szCs w:val="24"/>
          <w:lang w:val="en-US"/>
        </w:rPr>
        <w:lastRenderedPageBreak/>
        <w:t xml:space="preserve">karena itu, mantan suami haram menikah dengan ibu </w:t>
      </w:r>
      <w:r w:rsidRPr="005E710C">
        <w:rPr>
          <w:rFonts w:asciiTheme="majorBidi" w:hAnsiTheme="majorBidi" w:cstheme="majorBidi"/>
          <w:spacing w:val="-6"/>
          <w:sz w:val="24"/>
          <w:szCs w:val="24"/>
          <w:lang w:val="en-US"/>
        </w:rPr>
        <w:t xml:space="preserve">dan </w:t>
      </w:r>
      <w:r>
        <w:rPr>
          <w:rFonts w:asciiTheme="majorBidi" w:hAnsiTheme="majorBidi" w:cstheme="majorBidi"/>
          <w:spacing w:val="-6"/>
          <w:sz w:val="24"/>
          <w:szCs w:val="24"/>
        </w:rPr>
        <w:t xml:space="preserve">anak perempuan </w:t>
      </w:r>
      <w:r w:rsidRPr="005E710C">
        <w:rPr>
          <w:rFonts w:asciiTheme="majorBidi" w:hAnsiTheme="majorBidi" w:cstheme="majorBidi"/>
          <w:spacing w:val="-6"/>
          <w:sz w:val="24"/>
          <w:szCs w:val="24"/>
          <w:lang w:val="en-US"/>
        </w:rPr>
        <w:t>mantan isterihya. Demikian p</w:t>
      </w:r>
      <w:r>
        <w:rPr>
          <w:rFonts w:asciiTheme="majorBidi" w:hAnsiTheme="majorBidi" w:cstheme="majorBidi"/>
          <w:spacing w:val="-6"/>
          <w:sz w:val="24"/>
          <w:szCs w:val="24"/>
        </w:rPr>
        <w:t>u</w:t>
      </w:r>
      <w:r w:rsidRPr="005E710C">
        <w:rPr>
          <w:rFonts w:asciiTheme="majorBidi" w:hAnsiTheme="majorBidi" w:cstheme="majorBidi"/>
          <w:spacing w:val="-6"/>
          <w:sz w:val="24"/>
          <w:szCs w:val="24"/>
          <w:lang w:val="en-US"/>
        </w:rPr>
        <w:t>la, mantan isteri haram</w:t>
      </w:r>
      <w:r w:rsidRPr="005E710C">
        <w:rPr>
          <w:rFonts w:asciiTheme="majorBidi" w:hAnsiTheme="majorBidi" w:cstheme="majorBidi"/>
          <w:spacing w:val="-6"/>
          <w:sz w:val="24"/>
          <w:szCs w:val="24"/>
        </w:rPr>
        <w:t xml:space="preserve"> </w:t>
      </w:r>
      <w:r w:rsidRPr="005E710C">
        <w:rPr>
          <w:rFonts w:asciiTheme="majorBidi" w:hAnsiTheme="majorBidi" w:cstheme="majorBidi"/>
          <w:sz w:val="24"/>
          <w:szCs w:val="24"/>
          <w:lang w:val="en-US"/>
        </w:rPr>
        <w:t xml:space="preserve">menikah dengan ayah dan anak laki-laki mantan suaminya. </w:t>
      </w:r>
      <w:r>
        <w:rPr>
          <w:rFonts w:asciiTheme="majorBidi" w:hAnsiTheme="majorBidi" w:cstheme="majorBidi"/>
          <w:sz w:val="24"/>
          <w:szCs w:val="24"/>
        </w:rPr>
        <w:t>Jika</w:t>
      </w:r>
      <w:r w:rsidRPr="005E710C">
        <w:rPr>
          <w:rFonts w:asciiTheme="majorBidi" w:hAnsiTheme="majorBidi" w:cstheme="majorBidi"/>
          <w:spacing w:val="-6"/>
          <w:sz w:val="24"/>
          <w:szCs w:val="24"/>
          <w:lang w:val="en-US"/>
        </w:rPr>
        <w:t xml:space="preserve"> </w:t>
      </w:r>
      <w:r w:rsidRPr="005E710C">
        <w:rPr>
          <w:rFonts w:asciiTheme="majorBidi" w:hAnsiTheme="majorBidi" w:cstheme="majorBidi"/>
          <w:i/>
          <w:iCs/>
          <w:spacing w:val="-6"/>
          <w:sz w:val="24"/>
          <w:szCs w:val="24"/>
          <w:lang w:val="en-US"/>
        </w:rPr>
        <w:t>watha</w:t>
      </w:r>
      <w:r>
        <w:rPr>
          <w:rFonts w:asciiTheme="majorBidi" w:hAnsiTheme="majorBidi" w:cstheme="majorBidi"/>
          <w:i/>
          <w:iCs/>
          <w:spacing w:val="-6"/>
          <w:sz w:val="24"/>
          <w:szCs w:val="24"/>
        </w:rPr>
        <w:t>’</w:t>
      </w:r>
      <w:r w:rsidRPr="005E710C">
        <w:rPr>
          <w:rFonts w:asciiTheme="majorBidi" w:hAnsiTheme="majorBidi" w:cstheme="majorBidi"/>
          <w:i/>
          <w:iCs/>
          <w:spacing w:val="-6"/>
          <w:sz w:val="24"/>
          <w:szCs w:val="24"/>
          <w:lang w:val="en-US"/>
        </w:rPr>
        <w:t xml:space="preserve"> </w:t>
      </w:r>
      <w:r w:rsidRPr="005E710C">
        <w:rPr>
          <w:rFonts w:asciiTheme="majorBidi" w:hAnsiTheme="majorBidi" w:cstheme="majorBidi"/>
          <w:spacing w:val="-6"/>
          <w:sz w:val="24"/>
          <w:szCs w:val="24"/>
          <w:lang w:val="en-US"/>
        </w:rPr>
        <w:t>tidak pe</w:t>
      </w:r>
      <w:r>
        <w:rPr>
          <w:rFonts w:asciiTheme="majorBidi" w:hAnsiTheme="majorBidi" w:cstheme="majorBidi"/>
          <w:spacing w:val="-6"/>
          <w:sz w:val="24"/>
          <w:szCs w:val="24"/>
        </w:rPr>
        <w:t>rn</w:t>
      </w:r>
      <w:r w:rsidRPr="005E710C">
        <w:rPr>
          <w:rFonts w:asciiTheme="majorBidi" w:hAnsiTheme="majorBidi" w:cstheme="majorBidi"/>
          <w:spacing w:val="-6"/>
          <w:sz w:val="24"/>
          <w:szCs w:val="24"/>
          <w:lang w:val="en-US"/>
        </w:rPr>
        <w:t xml:space="preserve">ah terjadi, rnaka larangan menikah ini tidak muncul </w:t>
      </w:r>
      <w:r w:rsidRPr="005E710C">
        <w:rPr>
          <w:rFonts w:asciiTheme="majorBidi" w:hAnsiTheme="majorBidi" w:cstheme="majorBidi"/>
          <w:spacing w:val="-8"/>
          <w:sz w:val="24"/>
          <w:szCs w:val="24"/>
          <w:lang w:val="en-US"/>
        </w:rPr>
        <w:t>sama sekali.</w:t>
      </w:r>
      <w:r>
        <w:rPr>
          <w:rStyle w:val="FootnoteReference"/>
          <w:rFonts w:asciiTheme="majorBidi" w:hAnsiTheme="majorBidi" w:cstheme="majorBidi"/>
          <w:spacing w:val="-8"/>
          <w:sz w:val="24"/>
          <w:szCs w:val="24"/>
          <w:lang w:val="en-US"/>
        </w:rPr>
        <w:footnoteReference w:id="101"/>
      </w:r>
      <w:r w:rsidRPr="005E710C">
        <w:rPr>
          <w:rFonts w:asciiTheme="majorBidi" w:hAnsiTheme="majorBidi" w:cstheme="majorBidi"/>
          <w:spacing w:val="-8"/>
          <w:sz w:val="24"/>
          <w:szCs w:val="24"/>
          <w:lang w:val="en-US"/>
        </w:rPr>
        <w:t xml:space="preserve"> Malah menurut ulama Hanafiyyah munculnya hubungan </w:t>
      </w:r>
      <w:r w:rsidRPr="005E710C">
        <w:rPr>
          <w:rFonts w:asciiTheme="majorBidi" w:hAnsiTheme="majorBidi" w:cstheme="majorBidi"/>
          <w:spacing w:val="-6"/>
          <w:sz w:val="24"/>
          <w:szCs w:val="24"/>
          <w:lang w:val="en-US"/>
        </w:rPr>
        <w:t xml:space="preserve">mushaharah itu bukan hanya karena hubungan </w:t>
      </w:r>
      <w:r w:rsidRPr="005E710C">
        <w:rPr>
          <w:rFonts w:asciiTheme="majorBidi" w:hAnsiTheme="majorBidi" w:cstheme="majorBidi"/>
          <w:i/>
          <w:iCs/>
          <w:spacing w:val="-6"/>
          <w:sz w:val="24"/>
          <w:szCs w:val="24"/>
          <w:lang w:val="en-US"/>
        </w:rPr>
        <w:t>watha</w:t>
      </w:r>
      <w:r>
        <w:rPr>
          <w:rFonts w:asciiTheme="majorBidi" w:hAnsiTheme="majorBidi" w:cstheme="majorBidi"/>
          <w:spacing w:val="-6"/>
          <w:sz w:val="24"/>
          <w:szCs w:val="24"/>
        </w:rPr>
        <w:t>’</w:t>
      </w:r>
      <w:r w:rsidRPr="005E710C">
        <w:rPr>
          <w:rFonts w:asciiTheme="majorBidi" w:hAnsiTheme="majorBidi" w:cstheme="majorBidi"/>
          <w:spacing w:val="-6"/>
          <w:sz w:val="24"/>
          <w:szCs w:val="24"/>
          <w:lang w:val="en-US"/>
        </w:rPr>
        <w:t xml:space="preserve">, tetapi juga tindakan </w:t>
      </w:r>
      <w:r w:rsidRPr="005E710C">
        <w:rPr>
          <w:rFonts w:asciiTheme="majorBidi" w:hAnsiTheme="majorBidi" w:cstheme="majorBidi"/>
          <w:sz w:val="24"/>
          <w:szCs w:val="24"/>
          <w:lang w:val="en-US"/>
        </w:rPr>
        <w:t xml:space="preserve">lain yang disamakan dengan </w:t>
      </w:r>
      <w:r w:rsidRPr="005E710C">
        <w:rPr>
          <w:rFonts w:asciiTheme="majorBidi" w:hAnsiTheme="majorBidi" w:cstheme="majorBidi"/>
          <w:i/>
          <w:iCs/>
          <w:sz w:val="24"/>
          <w:szCs w:val="24"/>
          <w:lang w:val="en-US"/>
        </w:rPr>
        <w:t xml:space="preserve">watha', </w:t>
      </w:r>
      <w:r w:rsidRPr="005E710C">
        <w:rPr>
          <w:rFonts w:asciiTheme="majorBidi" w:hAnsiTheme="majorBidi" w:cstheme="majorBidi"/>
          <w:sz w:val="24"/>
          <w:szCs w:val="24"/>
          <w:lang w:val="en-US"/>
        </w:rPr>
        <w:t>seperti menyentuh atau memandang kamaluan si perempuan disertai dengan syahwat.</w:t>
      </w:r>
      <w:r>
        <w:rPr>
          <w:rStyle w:val="FootnoteReference"/>
          <w:rFonts w:asciiTheme="majorBidi" w:hAnsiTheme="majorBidi" w:cstheme="majorBidi"/>
          <w:sz w:val="24"/>
          <w:szCs w:val="24"/>
          <w:lang w:val="en-US"/>
        </w:rPr>
        <w:footnoteReference w:id="102"/>
      </w:r>
      <w:r w:rsidRPr="005E710C">
        <w:rPr>
          <w:rFonts w:asciiTheme="majorBidi" w:hAnsiTheme="majorBidi" w:cstheme="majorBidi"/>
          <w:sz w:val="24"/>
          <w:szCs w:val="24"/>
          <w:lang w:val="en-US"/>
        </w:rPr>
        <w:t xml:space="preserve"> Akan tetapi, menurut ulama Malikiyyah, nikah </w:t>
      </w:r>
      <w:r w:rsidR="004856C2" w:rsidRPr="004856C2">
        <w:rPr>
          <w:rFonts w:asciiTheme="majorBidi" w:hAnsiTheme="majorBidi" w:cstheme="majorBidi"/>
          <w:i/>
          <w:iCs/>
          <w:sz w:val="24"/>
          <w:szCs w:val="24"/>
          <w:lang w:val="en-US"/>
        </w:rPr>
        <w:t>fâsid</w:t>
      </w:r>
      <w:r w:rsidRPr="005E710C">
        <w:rPr>
          <w:rFonts w:asciiTheme="majorBidi" w:hAnsiTheme="majorBidi" w:cstheme="majorBidi"/>
          <w:i/>
          <w:iCs/>
          <w:sz w:val="24"/>
          <w:szCs w:val="24"/>
          <w:lang w:val="en-US"/>
        </w:rPr>
        <w:t xml:space="preserve"> </w:t>
      </w:r>
      <w:r w:rsidRPr="005E710C">
        <w:rPr>
          <w:rFonts w:asciiTheme="majorBidi" w:hAnsiTheme="majorBidi" w:cstheme="majorBidi"/>
          <w:sz w:val="24"/>
          <w:szCs w:val="24"/>
          <w:lang w:val="en-US"/>
        </w:rPr>
        <w:t xml:space="preserve">memiliki dampak hukum </w:t>
      </w:r>
      <w:r w:rsidRPr="005E710C">
        <w:rPr>
          <w:rFonts w:asciiTheme="majorBidi" w:hAnsiTheme="majorBidi" w:cstheme="majorBidi"/>
          <w:spacing w:val="-5"/>
          <w:sz w:val="24"/>
          <w:szCs w:val="24"/>
          <w:lang w:val="en-US"/>
        </w:rPr>
        <w:t xml:space="preserve">yang sama dengan </w:t>
      </w:r>
      <w:r w:rsidRPr="005E710C">
        <w:rPr>
          <w:rFonts w:asciiTheme="majorBidi" w:hAnsiTheme="majorBidi" w:cstheme="majorBidi"/>
          <w:i/>
          <w:iCs/>
          <w:spacing w:val="-5"/>
          <w:sz w:val="24"/>
          <w:szCs w:val="24"/>
          <w:lang w:val="en-US"/>
        </w:rPr>
        <w:t>watha</w:t>
      </w:r>
      <w:r>
        <w:rPr>
          <w:rFonts w:asciiTheme="majorBidi" w:hAnsiTheme="majorBidi" w:cstheme="majorBidi"/>
          <w:i/>
          <w:iCs/>
          <w:spacing w:val="-5"/>
          <w:sz w:val="24"/>
          <w:szCs w:val="24"/>
        </w:rPr>
        <w:t xml:space="preserve">’ </w:t>
      </w:r>
      <w:r w:rsidRPr="005E710C">
        <w:rPr>
          <w:rFonts w:asciiTheme="majorBidi" w:hAnsiTheme="majorBidi" w:cstheme="majorBidi"/>
          <w:spacing w:val="-5"/>
          <w:sz w:val="24"/>
          <w:szCs w:val="24"/>
          <w:lang w:val="en-US"/>
        </w:rPr>
        <w:t xml:space="preserve">syubhat, yaitu tidak menimbulkan hubungan </w:t>
      </w:r>
      <w:r w:rsidRPr="005E710C">
        <w:rPr>
          <w:rFonts w:asciiTheme="majorBidi" w:hAnsiTheme="majorBidi" w:cstheme="majorBidi"/>
          <w:sz w:val="24"/>
          <w:szCs w:val="24"/>
          <w:lang w:val="en-US"/>
        </w:rPr>
        <w:t>mushaharah.</w:t>
      </w:r>
      <w:r>
        <w:rPr>
          <w:rStyle w:val="FootnoteReference"/>
          <w:rFonts w:asciiTheme="majorBidi" w:hAnsiTheme="majorBidi" w:cstheme="majorBidi"/>
          <w:sz w:val="24"/>
          <w:szCs w:val="24"/>
          <w:lang w:val="en-US"/>
        </w:rPr>
        <w:footnoteReference w:id="103"/>
      </w:r>
    </w:p>
    <w:p w:rsidR="00075D41" w:rsidRDefault="00075D41" w:rsidP="00075D41">
      <w:pPr>
        <w:pStyle w:val="NoSpacing"/>
        <w:spacing w:line="480" w:lineRule="auto"/>
        <w:ind w:firstLine="567"/>
        <w:jc w:val="both"/>
        <w:rPr>
          <w:rFonts w:asciiTheme="majorBidi" w:hAnsiTheme="majorBidi" w:cstheme="majorBidi"/>
          <w:sz w:val="24"/>
          <w:szCs w:val="24"/>
        </w:rPr>
      </w:pPr>
      <w:r w:rsidRPr="005E710C">
        <w:rPr>
          <w:rFonts w:asciiTheme="majorBidi" w:hAnsiTheme="majorBidi" w:cstheme="majorBidi"/>
          <w:sz w:val="24"/>
          <w:szCs w:val="24"/>
          <w:lang w:val="en-US"/>
        </w:rPr>
        <w:t xml:space="preserve">Kedelapan, isteri tidak memiliki hak nafkah, kecuali kalau ia </w:t>
      </w:r>
      <w:r w:rsidRPr="005E710C">
        <w:rPr>
          <w:rFonts w:asciiTheme="majorBidi" w:hAnsiTheme="majorBidi" w:cstheme="majorBidi"/>
          <w:spacing w:val="-5"/>
          <w:sz w:val="24"/>
          <w:szCs w:val="24"/>
          <w:lang w:val="en-US"/>
        </w:rPr>
        <w:t xml:space="preserve">hamil. Pada dasarnya ulama sepakat mengatakan bahwa perempuan yang </w:t>
      </w:r>
      <w:r w:rsidRPr="005E710C">
        <w:rPr>
          <w:rFonts w:asciiTheme="majorBidi" w:hAnsiTheme="majorBidi" w:cstheme="majorBidi"/>
          <w:spacing w:val="-1"/>
          <w:sz w:val="24"/>
          <w:szCs w:val="24"/>
          <w:lang w:val="en-US"/>
        </w:rPr>
        <w:t xml:space="preserve">dinikahi dengan nikah </w:t>
      </w:r>
      <w:r w:rsidR="004856C2" w:rsidRPr="004856C2">
        <w:rPr>
          <w:rFonts w:asciiTheme="majorBidi" w:hAnsiTheme="majorBidi" w:cstheme="majorBidi"/>
          <w:i/>
          <w:iCs/>
          <w:spacing w:val="-1"/>
          <w:sz w:val="24"/>
          <w:szCs w:val="24"/>
          <w:lang w:val="en-US"/>
        </w:rPr>
        <w:t>fâsid</w:t>
      </w:r>
      <w:r w:rsidRPr="005E710C">
        <w:rPr>
          <w:rFonts w:asciiTheme="majorBidi" w:hAnsiTheme="majorBidi" w:cstheme="majorBidi"/>
          <w:i/>
          <w:iCs/>
          <w:spacing w:val="-1"/>
          <w:sz w:val="24"/>
          <w:szCs w:val="24"/>
          <w:lang w:val="en-US"/>
        </w:rPr>
        <w:t xml:space="preserve"> </w:t>
      </w:r>
      <w:r w:rsidRPr="005E710C">
        <w:rPr>
          <w:rFonts w:asciiTheme="majorBidi" w:hAnsiTheme="majorBidi" w:cstheme="majorBidi"/>
          <w:spacing w:val="-1"/>
          <w:sz w:val="24"/>
          <w:szCs w:val="24"/>
          <w:lang w:val="en-US"/>
        </w:rPr>
        <w:t xml:space="preserve">tidak berhak sama sekali mendapatkan </w:t>
      </w:r>
      <w:r w:rsidRPr="005E710C">
        <w:rPr>
          <w:rFonts w:asciiTheme="majorBidi" w:hAnsiTheme="majorBidi" w:cstheme="majorBidi"/>
          <w:spacing w:val="-8"/>
          <w:sz w:val="24"/>
          <w:szCs w:val="24"/>
          <w:lang w:val="en-US"/>
        </w:rPr>
        <w:t>nafkah.</w:t>
      </w:r>
      <w:r>
        <w:rPr>
          <w:rStyle w:val="FootnoteReference"/>
          <w:rFonts w:asciiTheme="majorBidi" w:hAnsiTheme="majorBidi" w:cstheme="majorBidi"/>
          <w:spacing w:val="-8"/>
          <w:sz w:val="24"/>
          <w:szCs w:val="24"/>
          <w:lang w:val="en-US"/>
        </w:rPr>
        <w:footnoteReference w:id="104"/>
      </w:r>
      <w:r w:rsidRPr="005E710C">
        <w:rPr>
          <w:rFonts w:asciiTheme="majorBidi" w:hAnsiTheme="majorBidi" w:cstheme="majorBidi"/>
          <w:spacing w:val="-8"/>
          <w:sz w:val="24"/>
          <w:szCs w:val="24"/>
          <w:lang w:val="en-US"/>
        </w:rPr>
        <w:t xml:space="preserve"> Lebih lanjut, al-Syiraziy</w:t>
      </w:r>
      <w:r>
        <w:rPr>
          <w:rFonts w:asciiTheme="majorBidi" w:hAnsiTheme="majorBidi" w:cstheme="majorBidi"/>
          <w:spacing w:val="-8"/>
          <w:sz w:val="24"/>
          <w:szCs w:val="24"/>
        </w:rPr>
        <w:t xml:space="preserve"> </w:t>
      </w:r>
      <w:r w:rsidRPr="005E710C">
        <w:rPr>
          <w:rFonts w:asciiTheme="majorBidi" w:hAnsiTheme="majorBidi" w:cstheme="majorBidi"/>
          <w:spacing w:val="-8"/>
          <w:sz w:val="24"/>
          <w:szCs w:val="24"/>
          <w:lang w:val="en-US"/>
        </w:rPr>
        <w:t xml:space="preserve">menjelaskan bahwa perempuan yang </w:t>
      </w:r>
      <w:r w:rsidRPr="005E710C">
        <w:rPr>
          <w:rFonts w:asciiTheme="majorBidi" w:hAnsiTheme="majorBidi" w:cstheme="majorBidi"/>
          <w:spacing w:val="-1"/>
          <w:sz w:val="24"/>
          <w:szCs w:val="24"/>
          <w:lang w:val="en-US"/>
        </w:rPr>
        <w:t xml:space="preserve">diceraikan dari nikah </w:t>
      </w:r>
      <w:r w:rsidR="004856C2" w:rsidRPr="004856C2">
        <w:rPr>
          <w:rFonts w:asciiTheme="majorBidi" w:hAnsiTheme="majorBidi" w:cstheme="majorBidi"/>
          <w:i/>
          <w:iCs/>
          <w:spacing w:val="-1"/>
          <w:sz w:val="24"/>
          <w:szCs w:val="24"/>
          <w:lang w:val="en-US"/>
        </w:rPr>
        <w:t>fâsid</w:t>
      </w:r>
      <w:r w:rsidRPr="005E710C">
        <w:rPr>
          <w:rFonts w:asciiTheme="majorBidi" w:hAnsiTheme="majorBidi" w:cstheme="majorBidi"/>
          <w:spacing w:val="-1"/>
          <w:sz w:val="24"/>
          <w:szCs w:val="24"/>
          <w:lang w:val="en-US"/>
        </w:rPr>
        <w:t xml:space="preserve"> setelah terjadi dukhul tidak memiliki hak </w:t>
      </w:r>
      <w:r w:rsidRPr="005E710C">
        <w:rPr>
          <w:rFonts w:asciiTheme="majorBidi" w:hAnsiTheme="majorBidi" w:cstheme="majorBidi"/>
          <w:spacing w:val="-2"/>
          <w:sz w:val="24"/>
          <w:szCs w:val="24"/>
          <w:lang w:val="en-US"/>
        </w:rPr>
        <w:t xml:space="preserve">nafkah tempat tinggal. Ketiadaan hak nafkah tempat </w:t>
      </w:r>
      <w:r w:rsidRPr="005E710C">
        <w:rPr>
          <w:rFonts w:asciiTheme="majorBidi" w:hAnsiTheme="majorBidi" w:cstheme="majorBidi"/>
          <w:spacing w:val="-2"/>
          <w:sz w:val="24"/>
          <w:szCs w:val="24"/>
          <w:lang w:val="en-US"/>
        </w:rPr>
        <w:lastRenderedPageBreak/>
        <w:t xml:space="preserve">tinggal ini bukan </w:t>
      </w:r>
      <w:r w:rsidRPr="005E710C">
        <w:rPr>
          <w:rFonts w:asciiTheme="majorBidi" w:hAnsiTheme="majorBidi" w:cstheme="majorBidi"/>
          <w:sz w:val="24"/>
          <w:szCs w:val="24"/>
          <w:lang w:val="en-US"/>
        </w:rPr>
        <w:t xml:space="preserve">hanya setelah ia diceraikan, melainkan semenjak ia masih terikat dalam pemikahan </w:t>
      </w:r>
      <w:r w:rsidR="004856C2" w:rsidRPr="004856C2">
        <w:rPr>
          <w:rFonts w:asciiTheme="majorBidi" w:hAnsiTheme="majorBidi" w:cstheme="majorBidi"/>
          <w:i/>
          <w:iCs/>
          <w:sz w:val="24"/>
          <w:szCs w:val="24"/>
          <w:lang w:val="en-US"/>
        </w:rPr>
        <w:t>fâsid</w:t>
      </w:r>
      <w:r w:rsidRPr="005E710C">
        <w:rPr>
          <w:rFonts w:asciiTheme="majorBidi" w:hAnsiTheme="majorBidi" w:cstheme="majorBidi"/>
          <w:sz w:val="24"/>
          <w:szCs w:val="24"/>
          <w:lang w:val="en-US"/>
        </w:rPr>
        <w:t xml:space="preserve"> tersebut. Sementara nafkah lain, selain tempat tinggal, ia</w:t>
      </w:r>
      <w:r w:rsidRPr="005E710C">
        <w:rPr>
          <w:rFonts w:asciiTheme="majorBidi" w:hAnsiTheme="majorBidi" w:cstheme="majorBidi"/>
          <w:sz w:val="24"/>
          <w:szCs w:val="24"/>
        </w:rPr>
        <w:t xml:space="preserve"> </w:t>
      </w:r>
      <w:r w:rsidRPr="005E710C">
        <w:rPr>
          <w:rFonts w:asciiTheme="majorBidi" w:hAnsiTheme="majorBidi" w:cstheme="majorBidi"/>
          <w:spacing w:val="-2"/>
          <w:sz w:val="24"/>
          <w:szCs w:val="24"/>
          <w:lang w:val="en-US"/>
        </w:rPr>
        <w:t xml:space="preserve">juga tidak berhak kalau tidak hamil, Namun kalau ia hamil, ada dua </w:t>
      </w:r>
      <w:r w:rsidRPr="005E710C">
        <w:rPr>
          <w:rFonts w:asciiTheme="majorBidi" w:hAnsiTheme="majorBidi" w:cstheme="majorBidi"/>
          <w:spacing w:val="-5"/>
          <w:sz w:val="24"/>
          <w:szCs w:val="24"/>
          <w:lang w:val="en-US"/>
        </w:rPr>
        <w:t xml:space="preserve">pendapat tentangnya. Pertama, ia tidak berhak. Pendapat ini dikemukakan dengan tujuan untuk menghormati kehamilan akibat perkawinan yang </w:t>
      </w:r>
      <w:r w:rsidRPr="005E710C">
        <w:rPr>
          <w:rFonts w:asciiTheme="majorBidi" w:hAnsiTheme="majorBidi" w:cstheme="majorBidi"/>
          <w:sz w:val="24"/>
          <w:szCs w:val="24"/>
          <w:lang w:val="en-US"/>
        </w:rPr>
        <w:t xml:space="preserve">sempurna (sah). Kedua, ia berhak mendapatkannya. Pendapat ini </w:t>
      </w:r>
      <w:r w:rsidRPr="005E710C">
        <w:rPr>
          <w:rFonts w:asciiTheme="majorBidi" w:hAnsiTheme="majorBidi" w:cstheme="majorBidi"/>
          <w:spacing w:val="-5"/>
          <w:sz w:val="24"/>
          <w:szCs w:val="24"/>
          <w:lang w:val="en-US"/>
        </w:rPr>
        <w:t xml:space="preserve">didasarkan pada pertimbangan kehamilan akibat nikah </w:t>
      </w:r>
      <w:r w:rsidR="004856C2" w:rsidRPr="004856C2">
        <w:rPr>
          <w:rFonts w:asciiTheme="majorBidi" w:hAnsiTheme="majorBidi" w:cstheme="majorBidi"/>
          <w:i/>
          <w:iCs/>
          <w:spacing w:val="-5"/>
          <w:sz w:val="24"/>
          <w:szCs w:val="24"/>
          <w:lang w:val="en-US"/>
        </w:rPr>
        <w:t>fâsid</w:t>
      </w:r>
      <w:r w:rsidRPr="005E710C">
        <w:rPr>
          <w:rFonts w:asciiTheme="majorBidi" w:hAnsiTheme="majorBidi" w:cstheme="majorBidi"/>
          <w:spacing w:val="-5"/>
          <w:sz w:val="24"/>
          <w:szCs w:val="24"/>
          <w:lang w:val="en-US"/>
        </w:rPr>
        <w:t xml:space="preserve"> sama dengan </w:t>
      </w:r>
      <w:r w:rsidRPr="005E710C">
        <w:rPr>
          <w:rFonts w:asciiTheme="majorBidi" w:hAnsiTheme="majorBidi" w:cstheme="majorBidi"/>
          <w:sz w:val="24"/>
          <w:szCs w:val="24"/>
          <w:lang w:val="en-US"/>
        </w:rPr>
        <w:t>kehamilan karena nikah sah.</w:t>
      </w:r>
      <w:r>
        <w:rPr>
          <w:rStyle w:val="FootnoteReference"/>
          <w:rFonts w:asciiTheme="majorBidi" w:hAnsiTheme="majorBidi" w:cstheme="majorBidi"/>
          <w:sz w:val="24"/>
          <w:szCs w:val="24"/>
          <w:lang w:val="en-US"/>
        </w:rPr>
        <w:footnoteReference w:id="105"/>
      </w:r>
    </w:p>
    <w:p w:rsidR="00075D41" w:rsidRDefault="00075D41" w:rsidP="00075D41">
      <w:pPr>
        <w:pStyle w:val="NoSpacing"/>
        <w:spacing w:line="480" w:lineRule="auto"/>
        <w:ind w:firstLine="567"/>
        <w:jc w:val="both"/>
        <w:rPr>
          <w:rFonts w:asciiTheme="majorBidi" w:hAnsiTheme="majorBidi" w:cstheme="majorBidi"/>
          <w:i/>
          <w:iCs/>
          <w:spacing w:val="-5"/>
          <w:sz w:val="24"/>
          <w:szCs w:val="24"/>
        </w:rPr>
      </w:pPr>
      <w:r w:rsidRPr="005E710C">
        <w:rPr>
          <w:rFonts w:asciiTheme="majorBidi" w:hAnsiTheme="majorBidi" w:cstheme="majorBidi"/>
          <w:spacing w:val="-2"/>
          <w:sz w:val="24"/>
          <w:szCs w:val="24"/>
          <w:lang w:val="en-US"/>
        </w:rPr>
        <w:t>Kesembilan, dalam pandangan ulama Syafi'iyyah</w:t>
      </w:r>
      <w:r>
        <w:rPr>
          <w:rFonts w:asciiTheme="majorBidi" w:hAnsiTheme="majorBidi" w:cstheme="majorBidi"/>
          <w:spacing w:val="-2"/>
          <w:sz w:val="24"/>
          <w:szCs w:val="24"/>
        </w:rPr>
        <w:t xml:space="preserve"> </w:t>
      </w:r>
      <w:r w:rsidRPr="005E710C">
        <w:rPr>
          <w:rFonts w:asciiTheme="majorBidi" w:hAnsiTheme="majorBidi" w:cstheme="majorBidi"/>
          <w:sz w:val="24"/>
          <w:szCs w:val="24"/>
          <w:lang w:val="en-US"/>
        </w:rPr>
        <w:t xml:space="preserve">dan ulama </w:t>
      </w:r>
      <w:r w:rsidRPr="005E710C">
        <w:rPr>
          <w:rFonts w:asciiTheme="majorBidi" w:hAnsiTheme="majorBidi" w:cstheme="majorBidi"/>
          <w:spacing w:val="-6"/>
          <w:sz w:val="24"/>
          <w:szCs w:val="24"/>
          <w:lang w:val="en-US"/>
        </w:rPr>
        <w:t xml:space="preserve">Hanabilah, suami memiliki hak </w:t>
      </w:r>
      <w:r w:rsidRPr="00123829">
        <w:rPr>
          <w:rFonts w:asciiTheme="majorBidi" w:hAnsiTheme="majorBidi" w:cstheme="majorBidi"/>
          <w:i/>
          <w:iCs/>
          <w:spacing w:val="-6"/>
          <w:sz w:val="24"/>
          <w:szCs w:val="24"/>
        </w:rPr>
        <w:t>li’</w:t>
      </w:r>
      <w:r w:rsidRPr="005E710C">
        <w:rPr>
          <w:rFonts w:asciiTheme="majorBidi" w:hAnsiTheme="majorBidi" w:cstheme="majorBidi"/>
          <w:i/>
          <w:iCs/>
          <w:spacing w:val="-6"/>
          <w:sz w:val="24"/>
          <w:szCs w:val="24"/>
          <w:lang w:val="en-US"/>
        </w:rPr>
        <w:t xml:space="preserve">an </w:t>
      </w:r>
      <w:r w:rsidRPr="005E710C">
        <w:rPr>
          <w:rFonts w:asciiTheme="majorBidi" w:hAnsiTheme="majorBidi" w:cstheme="majorBidi"/>
          <w:spacing w:val="-6"/>
          <w:sz w:val="24"/>
          <w:szCs w:val="24"/>
          <w:lang w:val="en-US"/>
        </w:rPr>
        <w:t>dan hak menafikan anak.</w:t>
      </w:r>
      <w:r>
        <w:rPr>
          <w:rStyle w:val="FootnoteReference"/>
          <w:rFonts w:asciiTheme="majorBidi" w:hAnsiTheme="majorBidi" w:cstheme="majorBidi"/>
          <w:spacing w:val="-6"/>
          <w:sz w:val="24"/>
          <w:szCs w:val="24"/>
          <w:lang w:val="en-US"/>
        </w:rPr>
        <w:footnoteReference w:id="106"/>
      </w:r>
      <w:r w:rsidRPr="005E710C">
        <w:rPr>
          <w:rFonts w:asciiTheme="majorBidi" w:hAnsiTheme="majorBidi" w:cstheme="majorBidi"/>
          <w:spacing w:val="-6"/>
          <w:sz w:val="24"/>
          <w:szCs w:val="24"/>
          <w:lang w:val="en-US"/>
        </w:rPr>
        <w:t xml:space="preserve"> Sedang </w:t>
      </w:r>
      <w:r w:rsidRPr="005E710C">
        <w:rPr>
          <w:rFonts w:asciiTheme="majorBidi" w:hAnsiTheme="majorBidi" w:cstheme="majorBidi"/>
          <w:spacing w:val="-5"/>
          <w:sz w:val="24"/>
          <w:szCs w:val="24"/>
          <w:lang w:val="en-US"/>
        </w:rPr>
        <w:t>ulama Hanafiyyah</w:t>
      </w:r>
      <w:r w:rsidRPr="005E710C">
        <w:rPr>
          <w:rFonts w:asciiTheme="majorBidi" w:hAnsiTheme="majorBidi" w:cstheme="majorBidi"/>
          <w:spacing w:val="-2"/>
          <w:sz w:val="24"/>
          <w:szCs w:val="24"/>
          <w:lang w:val="en-US"/>
        </w:rPr>
        <w:t xml:space="preserve"> </w:t>
      </w:r>
      <w:r w:rsidRPr="005E710C">
        <w:rPr>
          <w:rFonts w:asciiTheme="majorBidi" w:hAnsiTheme="majorBidi" w:cstheme="majorBidi"/>
          <w:sz w:val="24"/>
          <w:szCs w:val="24"/>
          <w:lang w:val="en-US"/>
        </w:rPr>
        <w:t xml:space="preserve">berpendapat bahwa nikah </w:t>
      </w:r>
      <w:r w:rsidR="004856C2" w:rsidRPr="004856C2">
        <w:rPr>
          <w:rFonts w:asciiTheme="majorBidi" w:hAnsiTheme="majorBidi" w:cstheme="majorBidi"/>
          <w:i/>
          <w:iCs/>
          <w:sz w:val="24"/>
          <w:szCs w:val="24"/>
          <w:lang w:val="en-US"/>
        </w:rPr>
        <w:t>fâsid</w:t>
      </w:r>
      <w:r w:rsidRPr="005E710C">
        <w:rPr>
          <w:rFonts w:asciiTheme="majorBidi" w:hAnsiTheme="majorBidi" w:cstheme="majorBidi"/>
          <w:i/>
          <w:iCs/>
          <w:sz w:val="24"/>
          <w:szCs w:val="24"/>
          <w:lang w:val="en-US"/>
        </w:rPr>
        <w:t xml:space="preserve"> </w:t>
      </w:r>
      <w:r w:rsidRPr="005E710C">
        <w:rPr>
          <w:rFonts w:asciiTheme="majorBidi" w:hAnsiTheme="majorBidi" w:cstheme="majorBidi"/>
          <w:sz w:val="24"/>
          <w:szCs w:val="24"/>
          <w:lang w:val="en-US"/>
        </w:rPr>
        <w:t xml:space="preserve">sama sekali tidak </w:t>
      </w:r>
      <w:r w:rsidRPr="005E710C">
        <w:rPr>
          <w:rFonts w:asciiTheme="majorBidi" w:hAnsiTheme="majorBidi" w:cstheme="majorBidi"/>
          <w:spacing w:val="-5"/>
          <w:sz w:val="24"/>
          <w:szCs w:val="24"/>
          <w:lang w:val="en-US"/>
        </w:rPr>
        <w:t xml:space="preserve">menimbulkan hak </w:t>
      </w:r>
      <w:r w:rsidRPr="00123829">
        <w:rPr>
          <w:rFonts w:asciiTheme="majorBidi" w:hAnsiTheme="majorBidi" w:cstheme="majorBidi"/>
          <w:i/>
          <w:iCs/>
          <w:spacing w:val="-5"/>
          <w:sz w:val="24"/>
          <w:szCs w:val="24"/>
        </w:rPr>
        <w:t>li’</w:t>
      </w:r>
      <w:r w:rsidRPr="005E710C">
        <w:rPr>
          <w:rFonts w:asciiTheme="majorBidi" w:hAnsiTheme="majorBidi" w:cstheme="majorBidi"/>
          <w:i/>
          <w:iCs/>
          <w:spacing w:val="-5"/>
          <w:sz w:val="24"/>
          <w:szCs w:val="24"/>
          <w:lang w:val="en-US"/>
        </w:rPr>
        <w:t xml:space="preserve">an </w:t>
      </w:r>
      <w:r w:rsidRPr="005E710C">
        <w:rPr>
          <w:rFonts w:asciiTheme="majorBidi" w:hAnsiTheme="majorBidi" w:cstheme="majorBidi"/>
          <w:spacing w:val="-5"/>
          <w:sz w:val="24"/>
          <w:szCs w:val="24"/>
          <w:lang w:val="en-US"/>
        </w:rPr>
        <w:t xml:space="preserve">dan hak menafikan anak. Kalau si suami hendak </w:t>
      </w:r>
      <w:r w:rsidRPr="005E710C">
        <w:rPr>
          <w:rFonts w:asciiTheme="majorBidi" w:hAnsiTheme="majorBidi" w:cstheme="majorBidi"/>
          <w:spacing w:val="-3"/>
          <w:sz w:val="24"/>
          <w:szCs w:val="24"/>
          <w:lang w:val="en-US"/>
        </w:rPr>
        <w:t xml:space="preserve">menafikan anak yang dilahirkan dari nikah </w:t>
      </w:r>
      <w:r w:rsidR="004856C2" w:rsidRPr="004856C2">
        <w:rPr>
          <w:rFonts w:asciiTheme="majorBidi" w:hAnsiTheme="majorBidi" w:cstheme="majorBidi"/>
          <w:i/>
          <w:iCs/>
          <w:spacing w:val="-3"/>
          <w:sz w:val="24"/>
          <w:szCs w:val="24"/>
          <w:lang w:val="en-US"/>
        </w:rPr>
        <w:t>fâsid</w:t>
      </w:r>
      <w:r w:rsidRPr="005E710C">
        <w:rPr>
          <w:rFonts w:asciiTheme="majorBidi" w:hAnsiTheme="majorBidi" w:cstheme="majorBidi"/>
          <w:i/>
          <w:iCs/>
          <w:spacing w:val="-3"/>
          <w:sz w:val="24"/>
          <w:szCs w:val="24"/>
          <w:lang w:val="en-US"/>
        </w:rPr>
        <w:t xml:space="preserve"> </w:t>
      </w:r>
      <w:r w:rsidRPr="005E710C">
        <w:rPr>
          <w:rFonts w:asciiTheme="majorBidi" w:hAnsiTheme="majorBidi" w:cstheme="majorBidi"/>
          <w:spacing w:val="-3"/>
          <w:sz w:val="24"/>
          <w:szCs w:val="24"/>
          <w:lang w:val="en-US"/>
        </w:rPr>
        <w:t xml:space="preserve">itu, maka ia dapat </w:t>
      </w:r>
      <w:r w:rsidRPr="005E710C">
        <w:rPr>
          <w:rFonts w:asciiTheme="majorBidi" w:hAnsiTheme="majorBidi" w:cstheme="majorBidi"/>
          <w:spacing w:val="-5"/>
          <w:sz w:val="24"/>
          <w:szCs w:val="24"/>
          <w:lang w:val="en-US"/>
        </w:rPr>
        <w:t xml:space="preserve">melakukannya dengan pernyataannya saja, bukan dengan cara </w:t>
      </w:r>
      <w:r>
        <w:rPr>
          <w:rFonts w:asciiTheme="majorBidi" w:hAnsiTheme="majorBidi" w:cstheme="majorBidi"/>
          <w:i/>
          <w:iCs/>
          <w:spacing w:val="-5"/>
          <w:sz w:val="24"/>
          <w:szCs w:val="24"/>
          <w:lang w:val="en-US"/>
        </w:rPr>
        <w:t>li</w:t>
      </w:r>
      <w:r>
        <w:rPr>
          <w:rFonts w:asciiTheme="majorBidi" w:hAnsiTheme="majorBidi" w:cstheme="majorBidi"/>
          <w:i/>
          <w:iCs/>
          <w:spacing w:val="-5"/>
          <w:sz w:val="24"/>
          <w:szCs w:val="24"/>
        </w:rPr>
        <w:t>’</w:t>
      </w:r>
      <w:r w:rsidRPr="005E710C">
        <w:rPr>
          <w:rFonts w:asciiTheme="majorBidi" w:hAnsiTheme="majorBidi" w:cstheme="majorBidi"/>
          <w:i/>
          <w:iCs/>
          <w:spacing w:val="-5"/>
          <w:sz w:val="24"/>
          <w:szCs w:val="24"/>
          <w:lang w:val="en-US"/>
        </w:rPr>
        <w:t>an.</w:t>
      </w:r>
      <w:r w:rsidRPr="00123829">
        <w:rPr>
          <w:rStyle w:val="FootnoteReference"/>
          <w:rFonts w:asciiTheme="majorBidi" w:hAnsiTheme="majorBidi" w:cstheme="majorBidi"/>
          <w:spacing w:val="-5"/>
          <w:sz w:val="24"/>
          <w:szCs w:val="24"/>
          <w:lang w:val="en-US"/>
        </w:rPr>
        <w:footnoteReference w:id="107"/>
      </w:r>
    </w:p>
    <w:p w:rsidR="00075D41" w:rsidRDefault="00075D41" w:rsidP="00075D41">
      <w:pPr>
        <w:pStyle w:val="NoSpacing"/>
        <w:spacing w:line="480" w:lineRule="auto"/>
        <w:ind w:firstLine="567"/>
        <w:jc w:val="both"/>
        <w:rPr>
          <w:rFonts w:asciiTheme="majorBidi" w:hAnsiTheme="majorBidi" w:cstheme="majorBidi"/>
          <w:sz w:val="24"/>
          <w:szCs w:val="24"/>
        </w:rPr>
      </w:pPr>
      <w:r w:rsidRPr="005E710C">
        <w:rPr>
          <w:rFonts w:asciiTheme="majorBidi" w:hAnsiTheme="majorBidi" w:cstheme="majorBidi"/>
          <w:sz w:val="24"/>
          <w:szCs w:val="24"/>
        </w:rPr>
        <w:t>Al-Sarakhsiy menjelaskan alasan ulama Syafi</w:t>
      </w:r>
      <w:r>
        <w:rPr>
          <w:rFonts w:asciiTheme="majorBidi" w:hAnsiTheme="majorBidi" w:cstheme="majorBidi"/>
          <w:sz w:val="24"/>
          <w:szCs w:val="24"/>
        </w:rPr>
        <w:t>’</w:t>
      </w:r>
      <w:r w:rsidRPr="005E710C">
        <w:rPr>
          <w:rFonts w:asciiTheme="majorBidi" w:hAnsiTheme="majorBidi" w:cstheme="majorBidi"/>
          <w:sz w:val="24"/>
          <w:szCs w:val="24"/>
        </w:rPr>
        <w:t xml:space="preserve">iyyah dalam hal ini, bahwa tujuan utama dari </w:t>
      </w:r>
      <w:r w:rsidRPr="005E710C">
        <w:rPr>
          <w:rFonts w:asciiTheme="majorBidi" w:hAnsiTheme="majorBidi" w:cstheme="majorBidi"/>
          <w:i/>
          <w:iCs/>
          <w:sz w:val="24"/>
          <w:szCs w:val="24"/>
        </w:rPr>
        <w:t>li</w:t>
      </w:r>
      <w:r>
        <w:rPr>
          <w:rFonts w:asciiTheme="majorBidi" w:hAnsiTheme="majorBidi" w:cstheme="majorBidi"/>
          <w:i/>
          <w:iCs/>
          <w:sz w:val="24"/>
          <w:szCs w:val="24"/>
        </w:rPr>
        <w:t>’</w:t>
      </w:r>
      <w:r w:rsidRPr="005E710C">
        <w:rPr>
          <w:rFonts w:asciiTheme="majorBidi" w:hAnsiTheme="majorBidi" w:cstheme="majorBidi"/>
          <w:i/>
          <w:iCs/>
          <w:sz w:val="24"/>
          <w:szCs w:val="24"/>
        </w:rPr>
        <w:t xml:space="preserve">an </w:t>
      </w:r>
      <w:r w:rsidRPr="005E710C">
        <w:rPr>
          <w:rFonts w:asciiTheme="majorBidi" w:hAnsiTheme="majorBidi" w:cstheme="majorBidi"/>
          <w:sz w:val="24"/>
          <w:szCs w:val="24"/>
        </w:rPr>
        <w:t xml:space="preserve">adalah untuk menafikan si anak sebagai </w:t>
      </w:r>
      <w:r w:rsidRPr="005E710C">
        <w:rPr>
          <w:rFonts w:asciiTheme="majorBidi" w:hAnsiTheme="majorBidi" w:cstheme="majorBidi"/>
          <w:spacing w:val="-5"/>
          <w:sz w:val="24"/>
          <w:szCs w:val="24"/>
        </w:rPr>
        <w:t xml:space="preserve">keturunannya. </w:t>
      </w:r>
      <w:r>
        <w:rPr>
          <w:rFonts w:asciiTheme="majorBidi" w:hAnsiTheme="majorBidi" w:cstheme="majorBidi"/>
          <w:spacing w:val="-5"/>
          <w:sz w:val="24"/>
          <w:szCs w:val="24"/>
          <w:lang w:val="en-US"/>
        </w:rPr>
        <w:t>Artinya,</w:t>
      </w:r>
      <w:r>
        <w:rPr>
          <w:rFonts w:asciiTheme="majorBidi" w:hAnsiTheme="majorBidi" w:cstheme="majorBidi"/>
          <w:spacing w:val="-5"/>
          <w:sz w:val="24"/>
          <w:szCs w:val="24"/>
        </w:rPr>
        <w:t xml:space="preserve"> </w:t>
      </w:r>
      <w:r w:rsidRPr="005E710C">
        <w:rPr>
          <w:rFonts w:asciiTheme="majorBidi" w:hAnsiTheme="majorBidi" w:cstheme="majorBidi"/>
          <w:spacing w:val="-5"/>
          <w:sz w:val="24"/>
          <w:szCs w:val="24"/>
          <w:lang w:val="en-US"/>
        </w:rPr>
        <w:t xml:space="preserve">hukum </w:t>
      </w:r>
      <w:r w:rsidRPr="00D82961">
        <w:rPr>
          <w:rFonts w:asciiTheme="majorBidi" w:hAnsiTheme="majorBidi" w:cstheme="majorBidi"/>
          <w:i/>
          <w:iCs/>
          <w:spacing w:val="-5"/>
          <w:sz w:val="24"/>
          <w:szCs w:val="24"/>
        </w:rPr>
        <w:t>li’</w:t>
      </w:r>
      <w:r w:rsidRPr="005E710C">
        <w:rPr>
          <w:rFonts w:asciiTheme="majorBidi" w:hAnsiTheme="majorBidi" w:cstheme="majorBidi"/>
          <w:i/>
          <w:iCs/>
          <w:spacing w:val="-5"/>
          <w:sz w:val="24"/>
          <w:szCs w:val="24"/>
          <w:lang w:val="en-US"/>
        </w:rPr>
        <w:t xml:space="preserve">an </w:t>
      </w:r>
      <w:r w:rsidRPr="005E710C">
        <w:rPr>
          <w:rFonts w:asciiTheme="majorBidi" w:hAnsiTheme="majorBidi" w:cstheme="majorBidi"/>
          <w:spacing w:val="-5"/>
          <w:sz w:val="24"/>
          <w:szCs w:val="24"/>
          <w:lang w:val="en-US"/>
        </w:rPr>
        <w:t xml:space="preserve">itu sendiri diadakan memang untuk kepentingan si suami yang hendak menafikan nasab tersebut. Sementara </w:t>
      </w:r>
      <w:r w:rsidRPr="005E710C">
        <w:rPr>
          <w:rFonts w:asciiTheme="majorBidi" w:hAnsiTheme="majorBidi" w:cstheme="majorBidi"/>
          <w:spacing w:val="-1"/>
          <w:sz w:val="24"/>
          <w:szCs w:val="24"/>
          <w:lang w:val="en-US"/>
        </w:rPr>
        <w:t xml:space="preserve">argumentasi ulama Hanafiyyah adalah hukum </w:t>
      </w:r>
      <w:r>
        <w:rPr>
          <w:rFonts w:asciiTheme="majorBidi" w:hAnsiTheme="majorBidi" w:cstheme="majorBidi"/>
          <w:i/>
          <w:iCs/>
          <w:spacing w:val="-1"/>
          <w:sz w:val="24"/>
          <w:szCs w:val="24"/>
        </w:rPr>
        <w:t>li’an</w:t>
      </w:r>
      <w:r w:rsidRPr="005E710C">
        <w:rPr>
          <w:rFonts w:asciiTheme="majorBidi" w:hAnsiTheme="majorBidi" w:cstheme="majorBidi"/>
          <w:i/>
          <w:iCs/>
          <w:spacing w:val="-1"/>
          <w:sz w:val="24"/>
          <w:szCs w:val="24"/>
          <w:lang w:val="en-US"/>
        </w:rPr>
        <w:t xml:space="preserve"> </w:t>
      </w:r>
      <w:r w:rsidRPr="005E710C">
        <w:rPr>
          <w:rFonts w:asciiTheme="majorBidi" w:hAnsiTheme="majorBidi" w:cstheme="majorBidi"/>
          <w:spacing w:val="-1"/>
          <w:sz w:val="24"/>
          <w:szCs w:val="24"/>
          <w:lang w:val="en-US"/>
        </w:rPr>
        <w:t xml:space="preserve">itu ditetapkan berdasarkan </w:t>
      </w:r>
      <w:r w:rsidRPr="005E710C">
        <w:rPr>
          <w:rFonts w:asciiTheme="majorBidi" w:hAnsiTheme="majorBidi" w:cstheme="majorBidi"/>
          <w:i/>
          <w:iCs/>
          <w:spacing w:val="-1"/>
          <w:sz w:val="24"/>
          <w:szCs w:val="24"/>
          <w:lang w:val="en-US"/>
        </w:rPr>
        <w:t xml:space="preserve">nash </w:t>
      </w:r>
      <w:r w:rsidRPr="005E710C">
        <w:rPr>
          <w:rFonts w:asciiTheme="majorBidi" w:hAnsiTheme="majorBidi" w:cstheme="majorBidi"/>
          <w:spacing w:val="-1"/>
          <w:sz w:val="24"/>
          <w:szCs w:val="24"/>
          <w:lang w:val="en-US"/>
        </w:rPr>
        <w:t>(</w:t>
      </w:r>
      <w:r>
        <w:rPr>
          <w:rFonts w:asciiTheme="majorBidi" w:hAnsiTheme="majorBidi" w:cstheme="majorBidi"/>
          <w:spacing w:val="-1"/>
          <w:sz w:val="24"/>
          <w:szCs w:val="24"/>
        </w:rPr>
        <w:t xml:space="preserve">Qs. </w:t>
      </w:r>
      <w:r>
        <w:rPr>
          <w:rFonts w:asciiTheme="majorBidi" w:hAnsiTheme="majorBidi" w:cstheme="majorBidi"/>
          <w:spacing w:val="-1"/>
          <w:sz w:val="24"/>
          <w:szCs w:val="24"/>
          <w:lang w:val="en-US"/>
        </w:rPr>
        <w:t>al-Nur</w:t>
      </w:r>
      <w:r w:rsidRPr="005E710C">
        <w:rPr>
          <w:rFonts w:asciiTheme="majorBidi" w:hAnsiTheme="majorBidi" w:cstheme="majorBidi"/>
          <w:spacing w:val="-1"/>
          <w:sz w:val="24"/>
          <w:szCs w:val="24"/>
          <w:lang w:val="en-US"/>
        </w:rPr>
        <w:t>[24]</w:t>
      </w:r>
      <w:r>
        <w:rPr>
          <w:rFonts w:asciiTheme="majorBidi" w:hAnsiTheme="majorBidi" w:cstheme="majorBidi"/>
          <w:spacing w:val="-1"/>
          <w:sz w:val="24"/>
          <w:szCs w:val="24"/>
        </w:rPr>
        <w:t>:</w:t>
      </w:r>
      <w:r w:rsidRPr="005E710C">
        <w:rPr>
          <w:rFonts w:asciiTheme="majorBidi" w:hAnsiTheme="majorBidi" w:cstheme="majorBidi"/>
          <w:spacing w:val="-1"/>
          <w:sz w:val="24"/>
          <w:szCs w:val="24"/>
          <w:lang w:val="en-US"/>
        </w:rPr>
        <w:t xml:space="preserve"> 6) dan itu ditentukan secara </w:t>
      </w:r>
      <w:r w:rsidRPr="005E710C">
        <w:rPr>
          <w:rFonts w:asciiTheme="majorBidi" w:hAnsiTheme="majorBidi" w:cstheme="majorBidi"/>
          <w:sz w:val="24"/>
          <w:szCs w:val="24"/>
          <w:lang w:val="en-US"/>
        </w:rPr>
        <w:t xml:space="preserve">khusus untuk laki-laki yang disebut suami. Sementara nikah </w:t>
      </w:r>
      <w:r w:rsidR="004856C2" w:rsidRPr="004856C2">
        <w:rPr>
          <w:rFonts w:asciiTheme="majorBidi" w:hAnsiTheme="majorBidi" w:cstheme="majorBidi"/>
          <w:i/>
          <w:iCs/>
          <w:sz w:val="24"/>
          <w:szCs w:val="24"/>
          <w:lang w:val="en-US"/>
        </w:rPr>
        <w:t>fâsid</w:t>
      </w:r>
      <w:r w:rsidRPr="005E710C">
        <w:rPr>
          <w:rFonts w:asciiTheme="majorBidi" w:hAnsiTheme="majorBidi" w:cstheme="majorBidi"/>
          <w:i/>
          <w:iCs/>
          <w:sz w:val="24"/>
          <w:szCs w:val="24"/>
          <w:lang w:val="en-US"/>
        </w:rPr>
        <w:t xml:space="preserve"> </w:t>
      </w:r>
      <w:r w:rsidRPr="005E710C">
        <w:rPr>
          <w:rFonts w:asciiTheme="majorBidi" w:hAnsiTheme="majorBidi" w:cstheme="majorBidi"/>
          <w:sz w:val="24"/>
          <w:szCs w:val="24"/>
          <w:lang w:val="en-US"/>
        </w:rPr>
        <w:t xml:space="preserve">tidak </w:t>
      </w:r>
      <w:r w:rsidRPr="005E710C">
        <w:rPr>
          <w:rFonts w:asciiTheme="majorBidi" w:hAnsiTheme="majorBidi" w:cstheme="majorBidi"/>
          <w:sz w:val="24"/>
          <w:szCs w:val="24"/>
          <w:lang w:val="en-US"/>
        </w:rPr>
        <w:lastRenderedPageBreak/>
        <w:t>menghasilkan hubungan suami isteri sama sekali.</w:t>
      </w:r>
      <w:r>
        <w:rPr>
          <w:rStyle w:val="FootnoteReference"/>
          <w:rFonts w:asciiTheme="majorBidi" w:hAnsiTheme="majorBidi" w:cstheme="majorBidi"/>
          <w:sz w:val="24"/>
          <w:szCs w:val="24"/>
          <w:lang w:val="en-US"/>
        </w:rPr>
        <w:footnoteReference w:id="108"/>
      </w:r>
    </w:p>
    <w:p w:rsidR="00075D41" w:rsidRDefault="00075D41" w:rsidP="000D11C4">
      <w:pPr>
        <w:spacing w:line="480" w:lineRule="auto"/>
        <w:ind w:firstLine="567"/>
        <w:jc w:val="both"/>
        <w:rPr>
          <w:rFonts w:asciiTheme="majorBidi" w:hAnsiTheme="majorBidi"/>
          <w:spacing w:val="-5"/>
        </w:rPr>
      </w:pPr>
      <w:r w:rsidRPr="000D11C4">
        <w:rPr>
          <w:rFonts w:asciiTheme="majorBidi" w:hAnsiTheme="majorBidi"/>
          <w:spacing w:val="-6"/>
        </w:rPr>
        <w:t xml:space="preserve">Kesepuluh, menurut </w:t>
      </w:r>
      <w:r w:rsidR="004856C2" w:rsidRPr="004856C2">
        <w:rPr>
          <w:rFonts w:asciiTheme="majorBidi" w:hAnsiTheme="majorBidi"/>
          <w:spacing w:val="-6"/>
        </w:rPr>
        <w:t>Imâm</w:t>
      </w:r>
      <w:r w:rsidRPr="000D11C4">
        <w:rPr>
          <w:rFonts w:asciiTheme="majorBidi" w:hAnsiTheme="majorBidi"/>
          <w:spacing w:val="-6"/>
        </w:rPr>
        <w:t xml:space="preserve"> al-Syafi'iy, kalau si suami meninggal </w:t>
      </w:r>
      <w:r w:rsidRPr="000D11C4">
        <w:rPr>
          <w:rFonts w:asciiTheme="majorBidi" w:hAnsiTheme="majorBidi"/>
        </w:rPr>
        <w:t xml:space="preserve">dunia sebelum perceraian terjadi, maka si isteri berhak menjadi ahli warisnya. </w:t>
      </w:r>
      <w:r w:rsidRPr="000D11C4">
        <w:rPr>
          <w:rFonts w:asciiTheme="majorBidi" w:hAnsiTheme="majorBidi"/>
          <w:lang w:val="en-US"/>
        </w:rPr>
        <w:t xml:space="preserve">Sebaliknya, kalau si isteri yang meninggal, maka suami juga </w:t>
      </w:r>
      <w:r w:rsidRPr="000D11C4">
        <w:rPr>
          <w:rFonts w:asciiTheme="majorBidi" w:hAnsiTheme="majorBidi"/>
          <w:spacing w:val="-7"/>
          <w:lang w:val="en-US"/>
        </w:rPr>
        <w:t>berhak menjadi ahli warisnya.</w:t>
      </w:r>
      <w:r w:rsidRPr="000D11C4">
        <w:rPr>
          <w:rStyle w:val="FootnoteReference"/>
          <w:rFonts w:asciiTheme="majorBidi" w:hAnsiTheme="majorBidi"/>
          <w:spacing w:val="-7"/>
          <w:lang w:val="en-US"/>
        </w:rPr>
        <w:footnoteReference w:id="109"/>
      </w:r>
      <w:r w:rsidRPr="000D11C4">
        <w:rPr>
          <w:rFonts w:asciiTheme="majorBidi" w:hAnsiTheme="majorBidi"/>
          <w:spacing w:val="-7"/>
          <w:lang w:val="en-US"/>
        </w:rPr>
        <w:t xml:space="preserve"> Sementara ulama Hanafiyyah dan ulama </w:t>
      </w:r>
      <w:r w:rsidRPr="000D11C4">
        <w:rPr>
          <w:rFonts w:asciiTheme="majorBidi" w:hAnsiTheme="majorBidi"/>
          <w:spacing w:val="-6"/>
          <w:lang w:val="en-US"/>
        </w:rPr>
        <w:t xml:space="preserve">Hanabilah berpendapat bahwa suami isteri tersebut sama sekali tidak </w:t>
      </w:r>
      <w:r w:rsidRPr="000D11C4">
        <w:rPr>
          <w:rFonts w:asciiTheme="majorBidi" w:hAnsiTheme="majorBidi"/>
          <w:spacing w:val="-2"/>
          <w:lang w:val="en-US"/>
        </w:rPr>
        <w:t xml:space="preserve">memiliki hak waris. Dalam pandangan mereka, hubungan perkawinan </w:t>
      </w:r>
      <w:r w:rsidRPr="000D11C4">
        <w:rPr>
          <w:rFonts w:asciiTheme="majorBidi" w:hAnsiTheme="majorBidi"/>
          <w:spacing w:val="-3"/>
          <w:lang w:val="en-US"/>
        </w:rPr>
        <w:t xml:space="preserve">yang menimbulkan hak waris tersebut adalah perkawinan yang secara </w:t>
      </w:r>
      <w:r w:rsidRPr="000D11C4">
        <w:rPr>
          <w:rFonts w:asciiTheme="majorBidi" w:hAnsiTheme="majorBidi"/>
          <w:spacing w:val="-1"/>
          <w:lang w:val="en-US"/>
        </w:rPr>
        <w:t xml:space="preserve">hukum menimbulkan kehalalan antara suami isteri yang menikah. </w:t>
      </w:r>
      <w:r w:rsidRPr="000D11C4">
        <w:rPr>
          <w:rFonts w:asciiTheme="majorBidi" w:hAnsiTheme="majorBidi"/>
          <w:spacing w:val="-5"/>
          <w:lang w:val="en-US"/>
        </w:rPr>
        <w:t xml:space="preserve">Sementara nikah </w:t>
      </w:r>
      <w:r w:rsidR="004856C2" w:rsidRPr="004856C2">
        <w:rPr>
          <w:rFonts w:asciiTheme="majorBidi" w:hAnsiTheme="majorBidi"/>
          <w:i/>
          <w:iCs/>
          <w:spacing w:val="-5"/>
          <w:lang w:val="en-US"/>
        </w:rPr>
        <w:t>fâsid</w:t>
      </w:r>
      <w:r w:rsidRPr="000D11C4">
        <w:rPr>
          <w:rFonts w:asciiTheme="majorBidi" w:hAnsiTheme="majorBidi"/>
          <w:i/>
          <w:iCs/>
          <w:spacing w:val="-5"/>
          <w:lang w:val="en-US"/>
        </w:rPr>
        <w:t xml:space="preserve"> </w:t>
      </w:r>
      <w:r w:rsidRPr="000D11C4">
        <w:rPr>
          <w:rFonts w:asciiTheme="majorBidi" w:hAnsiTheme="majorBidi"/>
          <w:spacing w:val="-5"/>
          <w:lang w:val="en-US"/>
        </w:rPr>
        <w:t>tidak menimbulkan akibat hukum kehalalan itu.</w:t>
      </w:r>
      <w:r w:rsidRPr="000D11C4">
        <w:rPr>
          <w:rStyle w:val="FootnoteReference"/>
          <w:rFonts w:asciiTheme="majorBidi" w:hAnsiTheme="majorBidi"/>
          <w:spacing w:val="-5"/>
          <w:lang w:val="en-US"/>
        </w:rPr>
        <w:footnoteReference w:id="110"/>
      </w:r>
    </w:p>
    <w:p w:rsidR="001F3C00" w:rsidRPr="001F3C00" w:rsidRDefault="001F3C00" w:rsidP="000D11C4">
      <w:pPr>
        <w:spacing w:line="480" w:lineRule="auto"/>
        <w:ind w:firstLine="567"/>
        <w:jc w:val="both"/>
        <w:rPr>
          <w:rFonts w:asciiTheme="majorBidi" w:hAnsiTheme="majorBidi"/>
        </w:rPr>
      </w:pPr>
    </w:p>
    <w:p w:rsidR="003D09E8" w:rsidRPr="00075D41" w:rsidRDefault="00075D41" w:rsidP="00770195">
      <w:pPr>
        <w:pStyle w:val="ListParagraph"/>
        <w:numPr>
          <w:ilvl w:val="0"/>
          <w:numId w:val="7"/>
        </w:numPr>
        <w:shd w:val="clear" w:color="auto" w:fill="FFFFFF"/>
        <w:spacing w:after="0" w:line="480" w:lineRule="auto"/>
        <w:ind w:left="567" w:hanging="567"/>
        <w:jc w:val="both"/>
        <w:rPr>
          <w:rFonts w:asciiTheme="majorBidi" w:hAnsiTheme="majorBidi"/>
          <w:b/>
          <w:bCs/>
        </w:rPr>
      </w:pPr>
      <w:r w:rsidRPr="00075D41">
        <w:rPr>
          <w:rFonts w:asciiTheme="majorBidi" w:hAnsiTheme="majorBidi"/>
          <w:b/>
          <w:bCs/>
        </w:rPr>
        <w:t>Watha’ syubhat sebagai penyebab munculnya hubungan nasab</w:t>
      </w:r>
    </w:p>
    <w:p w:rsidR="002418F5" w:rsidRDefault="00075D41" w:rsidP="00770195">
      <w:pPr>
        <w:pStyle w:val="ListParagraph"/>
        <w:numPr>
          <w:ilvl w:val="0"/>
          <w:numId w:val="8"/>
        </w:numPr>
        <w:spacing w:after="0" w:line="480" w:lineRule="auto"/>
        <w:ind w:left="567" w:hanging="567"/>
        <w:jc w:val="both"/>
        <w:rPr>
          <w:rFonts w:asciiTheme="majorBidi" w:hAnsiTheme="majorBidi"/>
          <w:szCs w:val="28"/>
        </w:rPr>
      </w:pPr>
      <w:r>
        <w:rPr>
          <w:rFonts w:asciiTheme="majorBidi" w:hAnsiTheme="majorBidi"/>
          <w:szCs w:val="28"/>
        </w:rPr>
        <w:t>Konsep watha’ syubhat</w:t>
      </w:r>
    </w:p>
    <w:p w:rsidR="00F74E82" w:rsidRDefault="00F74E82" w:rsidP="00F74E82">
      <w:pPr>
        <w:pStyle w:val="NoSpacing"/>
        <w:spacing w:line="480" w:lineRule="auto"/>
        <w:ind w:firstLine="567"/>
        <w:jc w:val="both"/>
        <w:rPr>
          <w:rFonts w:asciiTheme="majorBidi" w:hAnsiTheme="majorBidi" w:cstheme="majorBidi"/>
          <w:sz w:val="24"/>
          <w:szCs w:val="24"/>
        </w:rPr>
      </w:pPr>
      <w:r w:rsidRPr="005E710C">
        <w:rPr>
          <w:rFonts w:asciiTheme="majorBidi" w:hAnsiTheme="majorBidi" w:cstheme="majorBidi"/>
          <w:sz w:val="24"/>
          <w:szCs w:val="24"/>
        </w:rPr>
        <w:t xml:space="preserve">Makna kebahasaan asli dari </w:t>
      </w:r>
      <w:r w:rsidRPr="0054606C">
        <w:rPr>
          <w:rFonts w:asciiTheme="majorBidi" w:hAnsiTheme="majorBidi" w:cstheme="majorBidi"/>
          <w:i/>
          <w:iCs/>
          <w:sz w:val="24"/>
          <w:szCs w:val="24"/>
        </w:rPr>
        <w:t>watha’</w:t>
      </w:r>
      <w:r w:rsidRPr="005E710C">
        <w:rPr>
          <w:rFonts w:asciiTheme="majorBidi" w:hAnsiTheme="majorBidi" w:cstheme="majorBidi"/>
          <w:i/>
          <w:iCs/>
          <w:sz w:val="24"/>
          <w:szCs w:val="24"/>
        </w:rPr>
        <w:t xml:space="preserve"> </w:t>
      </w:r>
      <w:r>
        <w:rPr>
          <w:rFonts w:asciiTheme="majorBidi" w:hAnsiTheme="majorBidi" w:cstheme="majorBidi"/>
          <w:sz w:val="24"/>
          <w:szCs w:val="24"/>
        </w:rPr>
        <w:t>(</w:t>
      </w:r>
      <w:r>
        <w:rPr>
          <w:rFonts w:ascii="Traditional Arabic" w:hAnsi="Traditional Arabic" w:cs="Traditional Arabic" w:hint="cs"/>
          <w:sz w:val="24"/>
          <w:szCs w:val="24"/>
          <w:rtl/>
        </w:rPr>
        <w:t>الوطء</w:t>
      </w:r>
      <w:r>
        <w:rPr>
          <w:rFonts w:asciiTheme="majorBidi" w:hAnsiTheme="majorBidi" w:cstheme="majorBidi"/>
          <w:sz w:val="24"/>
          <w:szCs w:val="24"/>
        </w:rPr>
        <w:t xml:space="preserve"> atau </w:t>
      </w:r>
      <w:r>
        <w:rPr>
          <w:rFonts w:ascii="Traditional Arabic" w:hAnsi="Traditional Arabic" w:cs="Traditional Arabic" w:hint="cs"/>
          <w:sz w:val="24"/>
          <w:szCs w:val="24"/>
          <w:rtl/>
        </w:rPr>
        <w:t>الوطأ</w:t>
      </w:r>
      <w:r>
        <w:rPr>
          <w:rFonts w:asciiTheme="majorBidi" w:hAnsiTheme="majorBidi" w:cstheme="majorBidi"/>
          <w:sz w:val="24"/>
          <w:szCs w:val="24"/>
        </w:rPr>
        <w:t>)</w:t>
      </w:r>
      <w:r w:rsidRPr="005E710C">
        <w:rPr>
          <w:rFonts w:asciiTheme="majorBidi" w:hAnsiTheme="majorBidi" w:cstheme="majorBidi"/>
          <w:i/>
          <w:iCs/>
          <w:sz w:val="24"/>
          <w:szCs w:val="24"/>
        </w:rPr>
        <w:t xml:space="preserve"> </w:t>
      </w:r>
      <w:r w:rsidRPr="005E710C">
        <w:rPr>
          <w:rFonts w:asciiTheme="majorBidi" w:hAnsiTheme="majorBidi" w:cstheme="majorBidi"/>
          <w:sz w:val="24"/>
          <w:szCs w:val="24"/>
        </w:rPr>
        <w:t xml:space="preserve">adalah </w:t>
      </w:r>
      <w:r>
        <w:rPr>
          <w:rFonts w:asciiTheme="majorBidi" w:hAnsiTheme="majorBidi" w:cstheme="majorBidi"/>
          <w:spacing w:val="-2"/>
          <w:sz w:val="24"/>
          <w:szCs w:val="24"/>
        </w:rPr>
        <w:t>menginjak dengan kaki (</w:t>
      </w:r>
      <w:r>
        <w:rPr>
          <w:rFonts w:ascii="Traditional Arabic" w:hAnsi="Traditional Arabic" w:cs="Traditional Arabic" w:hint="cs"/>
          <w:spacing w:val="-2"/>
          <w:sz w:val="24"/>
          <w:szCs w:val="24"/>
          <w:rtl/>
        </w:rPr>
        <w:t>داس</w:t>
      </w:r>
      <w:r w:rsidRPr="005E710C">
        <w:rPr>
          <w:rFonts w:asciiTheme="majorBidi" w:hAnsiTheme="majorBidi" w:cstheme="majorBidi"/>
          <w:spacing w:val="-2"/>
          <w:sz w:val="24"/>
          <w:szCs w:val="24"/>
        </w:rPr>
        <w:t>). Tetapi kalau kata itu dalam bentuk kata kerja dengan subjek laki-laki dan objeknya perempuan (</w:t>
      </w:r>
      <w:r>
        <w:rPr>
          <w:rFonts w:ascii="Traditional Arabic" w:hAnsi="Traditional Arabic" w:cs="Traditional Arabic" w:hint="cs"/>
          <w:spacing w:val="-2"/>
          <w:sz w:val="24"/>
          <w:szCs w:val="24"/>
          <w:rtl/>
        </w:rPr>
        <w:t>وطئ الرجل امرأته</w:t>
      </w:r>
      <w:r w:rsidRPr="005E710C">
        <w:rPr>
          <w:rFonts w:asciiTheme="majorBidi" w:hAnsiTheme="majorBidi" w:cstheme="majorBidi"/>
          <w:i/>
          <w:iCs/>
          <w:spacing w:val="-2"/>
          <w:sz w:val="24"/>
          <w:szCs w:val="24"/>
        </w:rPr>
        <w:t xml:space="preserve">), </w:t>
      </w:r>
      <w:r w:rsidRPr="005E710C">
        <w:rPr>
          <w:rFonts w:asciiTheme="majorBidi" w:hAnsiTheme="majorBidi" w:cstheme="majorBidi"/>
          <w:spacing w:val="-5"/>
          <w:sz w:val="24"/>
          <w:szCs w:val="24"/>
        </w:rPr>
        <w:t>maka ia berarti menggauli, bersetubuh, atau melakukan sengggama.</w:t>
      </w:r>
      <w:r>
        <w:rPr>
          <w:rStyle w:val="FootnoteReference"/>
          <w:rFonts w:asciiTheme="majorBidi" w:hAnsiTheme="majorBidi" w:cstheme="majorBidi"/>
          <w:spacing w:val="-5"/>
          <w:sz w:val="24"/>
          <w:szCs w:val="24"/>
        </w:rPr>
        <w:footnoteReference w:id="111"/>
      </w:r>
      <w:r w:rsidRPr="005E710C">
        <w:rPr>
          <w:rFonts w:asciiTheme="majorBidi" w:hAnsiTheme="majorBidi" w:cstheme="majorBidi"/>
          <w:spacing w:val="-5"/>
          <w:sz w:val="24"/>
          <w:szCs w:val="24"/>
          <w:vertAlign w:val="superscript"/>
        </w:rPr>
        <w:t xml:space="preserve"> </w:t>
      </w:r>
      <w:r w:rsidRPr="005E710C">
        <w:rPr>
          <w:rFonts w:asciiTheme="majorBidi" w:hAnsiTheme="majorBidi" w:cstheme="majorBidi"/>
          <w:spacing w:val="-2"/>
          <w:sz w:val="24"/>
          <w:szCs w:val="24"/>
        </w:rPr>
        <w:t xml:space="preserve">Al-Sarakhsiy menyebutkan bahwa yang dimaksud dengan </w:t>
      </w:r>
      <w:r w:rsidRPr="0054606C">
        <w:rPr>
          <w:rFonts w:asciiTheme="majorBidi" w:hAnsiTheme="majorBidi" w:cstheme="majorBidi"/>
          <w:i/>
          <w:iCs/>
          <w:spacing w:val="-2"/>
          <w:sz w:val="24"/>
          <w:szCs w:val="24"/>
        </w:rPr>
        <w:t>watha’</w:t>
      </w:r>
      <w:r w:rsidRPr="005E710C">
        <w:rPr>
          <w:rFonts w:asciiTheme="majorBidi" w:hAnsiTheme="majorBidi" w:cstheme="majorBidi"/>
          <w:i/>
          <w:iCs/>
          <w:spacing w:val="-2"/>
          <w:sz w:val="24"/>
          <w:szCs w:val="24"/>
        </w:rPr>
        <w:t xml:space="preserve"> </w:t>
      </w:r>
      <w:r w:rsidRPr="005E710C">
        <w:rPr>
          <w:rFonts w:asciiTheme="majorBidi" w:hAnsiTheme="majorBidi" w:cstheme="majorBidi"/>
          <w:sz w:val="24"/>
          <w:szCs w:val="24"/>
        </w:rPr>
        <w:t xml:space="preserve">adalah </w:t>
      </w:r>
      <w:r>
        <w:rPr>
          <w:rFonts w:asciiTheme="majorBidi" w:hAnsiTheme="majorBidi" w:cstheme="majorBidi"/>
          <w:sz w:val="24"/>
          <w:szCs w:val="24"/>
        </w:rPr>
        <w:t>“</w:t>
      </w:r>
      <w:r w:rsidRPr="005E710C">
        <w:rPr>
          <w:rFonts w:asciiTheme="majorBidi" w:hAnsiTheme="majorBidi" w:cstheme="majorBidi"/>
          <w:sz w:val="24"/>
          <w:szCs w:val="24"/>
        </w:rPr>
        <w:t>memasukkan kemaluan (laki-la</w:t>
      </w:r>
      <w:r>
        <w:rPr>
          <w:rFonts w:asciiTheme="majorBidi" w:hAnsiTheme="majorBidi" w:cstheme="majorBidi"/>
          <w:sz w:val="24"/>
          <w:szCs w:val="24"/>
        </w:rPr>
        <w:t xml:space="preserve">ki) kepada kemaluan </w:t>
      </w:r>
      <w:r>
        <w:rPr>
          <w:rFonts w:asciiTheme="majorBidi" w:hAnsiTheme="majorBidi" w:cstheme="majorBidi"/>
          <w:sz w:val="24"/>
          <w:szCs w:val="24"/>
        </w:rPr>
        <w:lastRenderedPageBreak/>
        <w:t>(perempuan).”</w:t>
      </w:r>
      <w:r>
        <w:rPr>
          <w:rStyle w:val="FootnoteReference"/>
          <w:rFonts w:asciiTheme="majorBidi" w:hAnsiTheme="majorBidi" w:cstheme="majorBidi"/>
          <w:sz w:val="24"/>
          <w:szCs w:val="24"/>
        </w:rPr>
        <w:footnoteReference w:id="112"/>
      </w:r>
    </w:p>
    <w:p w:rsidR="00F74E82" w:rsidRDefault="00F74E82" w:rsidP="00F74E82">
      <w:pPr>
        <w:pStyle w:val="NoSpacing"/>
        <w:spacing w:line="480" w:lineRule="auto"/>
        <w:ind w:firstLine="567"/>
        <w:jc w:val="both"/>
        <w:rPr>
          <w:rFonts w:asciiTheme="majorBidi" w:hAnsiTheme="majorBidi" w:cstheme="majorBidi"/>
          <w:sz w:val="24"/>
          <w:szCs w:val="24"/>
          <w:rtl/>
        </w:rPr>
      </w:pPr>
      <w:r w:rsidRPr="005E710C">
        <w:rPr>
          <w:rFonts w:asciiTheme="majorBidi" w:hAnsiTheme="majorBidi" w:cstheme="majorBidi"/>
          <w:sz w:val="24"/>
          <w:szCs w:val="24"/>
        </w:rPr>
        <w:t xml:space="preserve">Selain kata </w:t>
      </w:r>
      <w:r w:rsidRPr="0054606C">
        <w:rPr>
          <w:rFonts w:asciiTheme="majorBidi" w:hAnsiTheme="majorBidi" w:cstheme="majorBidi"/>
          <w:i/>
          <w:iCs/>
          <w:sz w:val="24"/>
          <w:szCs w:val="24"/>
        </w:rPr>
        <w:t>watha’</w:t>
      </w:r>
      <w:r w:rsidRPr="005E710C">
        <w:rPr>
          <w:rFonts w:asciiTheme="majorBidi" w:hAnsiTheme="majorBidi" w:cstheme="majorBidi"/>
          <w:i/>
          <w:iCs/>
          <w:sz w:val="24"/>
          <w:szCs w:val="24"/>
        </w:rPr>
        <w:t xml:space="preserve">, </w:t>
      </w:r>
      <w:r w:rsidRPr="005E710C">
        <w:rPr>
          <w:rFonts w:asciiTheme="majorBidi" w:hAnsiTheme="majorBidi" w:cstheme="majorBidi"/>
          <w:sz w:val="24"/>
          <w:szCs w:val="24"/>
        </w:rPr>
        <w:t xml:space="preserve">ada beberapa kata yang secara populer </w:t>
      </w:r>
      <w:r w:rsidRPr="005E710C">
        <w:rPr>
          <w:rFonts w:asciiTheme="majorBidi" w:hAnsiTheme="majorBidi" w:cstheme="majorBidi"/>
          <w:spacing w:val="-5"/>
          <w:sz w:val="24"/>
          <w:szCs w:val="24"/>
        </w:rPr>
        <w:t xml:space="preserve">digunakan untuk menggambarkan hubungan senggama ini, seperti kata </w:t>
      </w:r>
      <w:r w:rsidRPr="005E710C">
        <w:rPr>
          <w:rFonts w:asciiTheme="majorBidi" w:hAnsiTheme="majorBidi" w:cstheme="majorBidi"/>
          <w:i/>
          <w:iCs/>
          <w:spacing w:val="-5"/>
          <w:sz w:val="24"/>
          <w:szCs w:val="24"/>
        </w:rPr>
        <w:t>al-</w:t>
      </w:r>
      <w:r w:rsidRPr="005E710C">
        <w:rPr>
          <w:rFonts w:asciiTheme="majorBidi" w:hAnsiTheme="majorBidi" w:cstheme="majorBidi"/>
          <w:i/>
          <w:iCs/>
          <w:spacing w:val="-3"/>
          <w:sz w:val="24"/>
          <w:szCs w:val="24"/>
        </w:rPr>
        <w:t xml:space="preserve">dukhul </w:t>
      </w:r>
      <w:r w:rsidRPr="005E710C">
        <w:rPr>
          <w:rFonts w:asciiTheme="majorBidi" w:hAnsiTheme="majorBidi" w:cstheme="majorBidi"/>
          <w:spacing w:val="-3"/>
          <w:sz w:val="24"/>
          <w:szCs w:val="24"/>
        </w:rPr>
        <w:t>(</w:t>
      </w:r>
      <w:r>
        <w:rPr>
          <w:rFonts w:ascii="Traditional Arabic" w:hAnsi="Traditional Arabic" w:cs="Traditional Arabic" w:hint="cs"/>
          <w:spacing w:val="-3"/>
          <w:sz w:val="24"/>
          <w:szCs w:val="24"/>
          <w:rtl/>
        </w:rPr>
        <w:t>الدخول</w:t>
      </w:r>
      <w:r w:rsidRPr="005E710C">
        <w:rPr>
          <w:rFonts w:asciiTheme="majorBidi" w:hAnsiTheme="majorBidi" w:cstheme="majorBidi"/>
          <w:spacing w:val="-3"/>
          <w:sz w:val="24"/>
          <w:szCs w:val="24"/>
        </w:rPr>
        <w:t xml:space="preserve">), yang makna kebahasaan aslinya adalah </w:t>
      </w:r>
      <w:r>
        <w:rPr>
          <w:rFonts w:asciiTheme="majorBidi" w:hAnsiTheme="majorBidi" w:cstheme="majorBidi"/>
          <w:spacing w:val="-3"/>
          <w:sz w:val="24"/>
          <w:szCs w:val="24"/>
        </w:rPr>
        <w:t>“</w:t>
      </w:r>
      <w:r w:rsidRPr="005E710C">
        <w:rPr>
          <w:rFonts w:asciiTheme="majorBidi" w:hAnsiTheme="majorBidi" w:cstheme="majorBidi"/>
          <w:spacing w:val="-3"/>
          <w:sz w:val="24"/>
          <w:szCs w:val="24"/>
        </w:rPr>
        <w:t>masuk</w:t>
      </w:r>
      <w:r>
        <w:rPr>
          <w:rFonts w:asciiTheme="majorBidi" w:hAnsiTheme="majorBidi" w:cstheme="majorBidi"/>
          <w:spacing w:val="-3"/>
          <w:sz w:val="24"/>
          <w:szCs w:val="24"/>
        </w:rPr>
        <w:t>”</w:t>
      </w:r>
      <w:r w:rsidRPr="005E710C">
        <w:rPr>
          <w:rFonts w:asciiTheme="majorBidi" w:hAnsiTheme="majorBidi" w:cstheme="majorBidi"/>
          <w:spacing w:val="-3"/>
          <w:sz w:val="24"/>
          <w:szCs w:val="24"/>
        </w:rPr>
        <w:t xml:space="preserve">, lawan </w:t>
      </w:r>
      <w:r w:rsidRPr="005E710C">
        <w:rPr>
          <w:rFonts w:asciiTheme="majorBidi" w:hAnsiTheme="majorBidi" w:cstheme="majorBidi"/>
          <w:spacing w:val="-2"/>
          <w:sz w:val="24"/>
          <w:szCs w:val="24"/>
        </w:rPr>
        <w:t>dari keluar (</w:t>
      </w:r>
      <w:r>
        <w:rPr>
          <w:rFonts w:ascii="Traditional Arabic" w:hAnsi="Traditional Arabic" w:cs="Traditional Arabic" w:hint="cs"/>
          <w:spacing w:val="-2"/>
          <w:sz w:val="24"/>
          <w:szCs w:val="24"/>
          <w:rtl/>
        </w:rPr>
        <w:t>الخروج</w:t>
      </w:r>
      <w:r w:rsidRPr="005E710C">
        <w:rPr>
          <w:rFonts w:asciiTheme="majorBidi" w:hAnsiTheme="majorBidi" w:cstheme="majorBidi"/>
          <w:spacing w:val="-2"/>
          <w:sz w:val="24"/>
          <w:szCs w:val="24"/>
        </w:rPr>
        <w:t>)</w:t>
      </w:r>
      <w:r>
        <w:rPr>
          <w:rFonts w:asciiTheme="majorBidi" w:hAnsiTheme="majorBidi" w:cstheme="majorBidi"/>
          <w:spacing w:val="-2"/>
          <w:sz w:val="24"/>
          <w:szCs w:val="24"/>
        </w:rPr>
        <w:t>.</w:t>
      </w:r>
      <w:r>
        <w:rPr>
          <w:rStyle w:val="FootnoteReference"/>
          <w:rFonts w:asciiTheme="majorBidi" w:hAnsiTheme="majorBidi" w:cstheme="majorBidi"/>
          <w:spacing w:val="-2"/>
          <w:sz w:val="24"/>
          <w:szCs w:val="24"/>
        </w:rPr>
        <w:footnoteReference w:id="113"/>
      </w:r>
      <w:r w:rsidRPr="005E710C">
        <w:rPr>
          <w:rFonts w:asciiTheme="majorBidi" w:hAnsiTheme="majorBidi" w:cstheme="majorBidi"/>
          <w:spacing w:val="-2"/>
          <w:sz w:val="24"/>
          <w:szCs w:val="24"/>
        </w:rPr>
        <w:t xml:space="preserve"> Kata lain yang juga bisa merefleksikan hubungan </w:t>
      </w:r>
      <w:r w:rsidRPr="005E710C">
        <w:rPr>
          <w:rFonts w:asciiTheme="majorBidi" w:hAnsiTheme="majorBidi" w:cstheme="majorBidi"/>
          <w:sz w:val="24"/>
          <w:szCs w:val="24"/>
        </w:rPr>
        <w:t xml:space="preserve">ini adalah </w:t>
      </w:r>
      <w:r w:rsidRPr="005E710C">
        <w:rPr>
          <w:rFonts w:asciiTheme="majorBidi" w:hAnsiTheme="majorBidi" w:cstheme="majorBidi"/>
          <w:i/>
          <w:iCs/>
          <w:sz w:val="24"/>
          <w:szCs w:val="24"/>
        </w:rPr>
        <w:t>al-mas</w:t>
      </w:r>
      <w:r>
        <w:rPr>
          <w:rFonts w:asciiTheme="majorBidi" w:hAnsiTheme="majorBidi" w:cstheme="majorBidi"/>
          <w:i/>
          <w:iCs/>
          <w:sz w:val="24"/>
          <w:szCs w:val="24"/>
        </w:rPr>
        <w:t>î</w:t>
      </w:r>
      <w:r w:rsidRPr="005E710C">
        <w:rPr>
          <w:rFonts w:asciiTheme="majorBidi" w:hAnsiTheme="majorBidi" w:cstheme="majorBidi"/>
          <w:i/>
          <w:iCs/>
          <w:sz w:val="24"/>
          <w:szCs w:val="24"/>
        </w:rPr>
        <w:t xml:space="preserve">s </w:t>
      </w:r>
      <w:r w:rsidRPr="005E710C">
        <w:rPr>
          <w:rFonts w:asciiTheme="majorBidi" w:hAnsiTheme="majorBidi" w:cstheme="majorBidi"/>
          <w:sz w:val="24"/>
          <w:szCs w:val="24"/>
        </w:rPr>
        <w:t>(</w:t>
      </w:r>
      <w:r>
        <w:rPr>
          <w:rFonts w:ascii="Traditional Arabic" w:hAnsi="Traditional Arabic" w:cs="Traditional Arabic" w:hint="cs"/>
          <w:sz w:val="24"/>
          <w:szCs w:val="24"/>
          <w:rtl/>
        </w:rPr>
        <w:t>المسيس</w:t>
      </w:r>
      <w:r w:rsidRPr="005E710C">
        <w:rPr>
          <w:rFonts w:asciiTheme="majorBidi" w:eastAsia="Times New Roman" w:hAnsiTheme="majorBidi" w:cstheme="majorBidi"/>
          <w:sz w:val="24"/>
          <w:szCs w:val="24"/>
        </w:rPr>
        <w:t xml:space="preserve">), yang secara kebahasaan berarti </w:t>
      </w:r>
      <w:r>
        <w:rPr>
          <w:rFonts w:asciiTheme="majorBidi" w:eastAsia="Times New Roman" w:hAnsiTheme="majorBidi" w:cstheme="majorBidi"/>
          <w:spacing w:val="-5"/>
          <w:sz w:val="24"/>
          <w:szCs w:val="24"/>
        </w:rPr>
        <w:t>“</w:t>
      </w:r>
      <w:r w:rsidRPr="005E710C">
        <w:rPr>
          <w:rFonts w:asciiTheme="majorBidi" w:eastAsia="Times New Roman" w:hAnsiTheme="majorBidi" w:cstheme="majorBidi"/>
          <w:spacing w:val="-5"/>
          <w:sz w:val="24"/>
          <w:szCs w:val="24"/>
        </w:rPr>
        <w:t>menyentuh</w:t>
      </w:r>
      <w:r>
        <w:rPr>
          <w:rFonts w:asciiTheme="majorBidi" w:eastAsia="Times New Roman" w:hAnsiTheme="majorBidi" w:cstheme="majorBidi"/>
          <w:spacing w:val="-5"/>
          <w:sz w:val="24"/>
          <w:szCs w:val="24"/>
        </w:rPr>
        <w:t>”</w:t>
      </w:r>
      <w:r w:rsidRPr="005E710C">
        <w:rPr>
          <w:rFonts w:asciiTheme="majorBidi" w:eastAsia="Times New Roman" w:hAnsiTheme="majorBidi" w:cstheme="majorBidi"/>
          <w:spacing w:val="-5"/>
          <w:sz w:val="24"/>
          <w:szCs w:val="24"/>
        </w:rPr>
        <w:t>.</w:t>
      </w:r>
      <w:r>
        <w:rPr>
          <w:rStyle w:val="FootnoteReference"/>
          <w:rFonts w:asciiTheme="majorBidi" w:eastAsia="Times New Roman" w:hAnsiTheme="majorBidi" w:cstheme="majorBidi"/>
          <w:spacing w:val="-5"/>
          <w:sz w:val="24"/>
          <w:szCs w:val="24"/>
        </w:rPr>
        <w:footnoteReference w:id="114"/>
      </w:r>
      <w:r w:rsidRPr="005E710C">
        <w:rPr>
          <w:rFonts w:asciiTheme="majorBidi" w:eastAsia="Times New Roman" w:hAnsiTheme="majorBidi" w:cstheme="majorBidi"/>
          <w:spacing w:val="-5"/>
          <w:sz w:val="24"/>
          <w:szCs w:val="24"/>
        </w:rPr>
        <w:t xml:space="preserve"> Yang juga sering digunakan untuk maksud yang sama </w:t>
      </w:r>
      <w:r w:rsidRPr="005E710C">
        <w:rPr>
          <w:rFonts w:asciiTheme="majorBidi" w:eastAsia="Times New Roman" w:hAnsiTheme="majorBidi" w:cstheme="majorBidi"/>
          <w:spacing w:val="-2"/>
          <w:sz w:val="24"/>
          <w:szCs w:val="24"/>
        </w:rPr>
        <w:t xml:space="preserve">adalah kata </w:t>
      </w:r>
      <w:r w:rsidRPr="000543CB">
        <w:rPr>
          <w:rFonts w:asciiTheme="majorBidi" w:eastAsia="Times New Roman" w:hAnsiTheme="majorBidi" w:cstheme="majorBidi"/>
          <w:i/>
          <w:iCs/>
          <w:spacing w:val="-2"/>
          <w:sz w:val="24"/>
          <w:szCs w:val="24"/>
        </w:rPr>
        <w:t>al</w:t>
      </w:r>
      <w:r w:rsidRPr="005E710C">
        <w:rPr>
          <w:rFonts w:asciiTheme="majorBidi" w:eastAsia="Times New Roman" w:hAnsiTheme="majorBidi" w:cstheme="majorBidi"/>
          <w:spacing w:val="-2"/>
          <w:sz w:val="24"/>
          <w:szCs w:val="24"/>
        </w:rPr>
        <w:t>-</w:t>
      </w:r>
      <w:r w:rsidRPr="000543CB">
        <w:rPr>
          <w:rFonts w:asciiTheme="majorBidi" w:eastAsia="Times New Roman" w:hAnsiTheme="majorBidi" w:cstheme="majorBidi"/>
          <w:i/>
          <w:iCs/>
          <w:spacing w:val="-2"/>
          <w:sz w:val="24"/>
          <w:szCs w:val="24"/>
        </w:rPr>
        <w:t>jima'</w:t>
      </w:r>
      <w:r w:rsidRPr="005E710C">
        <w:rPr>
          <w:rFonts w:asciiTheme="majorBidi" w:eastAsia="Times New Roman" w:hAnsiTheme="majorBidi" w:cstheme="majorBidi"/>
          <w:spacing w:val="-2"/>
          <w:sz w:val="24"/>
          <w:szCs w:val="24"/>
        </w:rPr>
        <w:t xml:space="preserve"> (</w:t>
      </w:r>
      <w:r>
        <w:rPr>
          <w:rFonts w:ascii="Traditional Arabic" w:eastAsia="Times New Roman" w:hAnsi="Traditional Arabic" w:cs="Traditional Arabic" w:hint="cs"/>
          <w:spacing w:val="-2"/>
          <w:sz w:val="24"/>
          <w:szCs w:val="24"/>
          <w:rtl/>
        </w:rPr>
        <w:t>الحماع</w:t>
      </w:r>
      <w:r w:rsidRPr="005E710C">
        <w:rPr>
          <w:rFonts w:asciiTheme="majorBidi" w:eastAsia="Times New Roman" w:hAnsiTheme="majorBidi" w:cstheme="majorBidi"/>
          <w:spacing w:val="-2"/>
          <w:sz w:val="24"/>
          <w:szCs w:val="24"/>
        </w:rPr>
        <w:t xml:space="preserve">), yang secara bahasa berarti </w:t>
      </w:r>
      <w:r>
        <w:rPr>
          <w:rFonts w:asciiTheme="majorBidi" w:eastAsia="Times New Roman" w:hAnsiTheme="majorBidi" w:cstheme="majorBidi"/>
          <w:spacing w:val="-2"/>
          <w:sz w:val="24"/>
          <w:szCs w:val="24"/>
        </w:rPr>
        <w:t>“</w:t>
      </w:r>
      <w:r w:rsidRPr="005E710C">
        <w:rPr>
          <w:rFonts w:asciiTheme="majorBidi" w:eastAsia="Times New Roman" w:hAnsiTheme="majorBidi" w:cstheme="majorBidi"/>
          <w:spacing w:val="-2"/>
          <w:sz w:val="24"/>
          <w:szCs w:val="24"/>
        </w:rPr>
        <w:t xml:space="preserve">berkumpulnya </w:t>
      </w:r>
      <w:r w:rsidRPr="005E710C">
        <w:rPr>
          <w:rFonts w:asciiTheme="majorBidi" w:eastAsia="Times New Roman" w:hAnsiTheme="majorBidi" w:cstheme="majorBidi"/>
          <w:sz w:val="24"/>
          <w:szCs w:val="24"/>
        </w:rPr>
        <w:t xml:space="preserve">beberapa hal menjadi satu, seperti beberapa kata yang berkumpul menjadi </w:t>
      </w:r>
      <w:r w:rsidRPr="005E710C">
        <w:rPr>
          <w:rFonts w:asciiTheme="majorBidi" w:hAnsiTheme="majorBidi" w:cstheme="majorBidi"/>
          <w:spacing w:val="-6"/>
          <w:sz w:val="24"/>
          <w:szCs w:val="24"/>
        </w:rPr>
        <w:t>kalimat.</w:t>
      </w:r>
      <w:r>
        <w:rPr>
          <w:rStyle w:val="FootnoteReference"/>
          <w:rFonts w:asciiTheme="majorBidi" w:hAnsiTheme="majorBidi" w:cstheme="majorBidi"/>
          <w:spacing w:val="-6"/>
          <w:sz w:val="24"/>
          <w:szCs w:val="24"/>
        </w:rPr>
        <w:footnoteReference w:id="115"/>
      </w:r>
      <w:r w:rsidRPr="005E710C">
        <w:rPr>
          <w:rFonts w:asciiTheme="majorBidi" w:hAnsiTheme="majorBidi" w:cstheme="majorBidi"/>
          <w:spacing w:val="-6"/>
          <w:sz w:val="24"/>
          <w:szCs w:val="24"/>
        </w:rPr>
        <w:t xml:space="preserve"> Walau semua kata ini secara langsung tidak mencerminkan </w:t>
      </w:r>
      <w:r w:rsidRPr="005E710C">
        <w:rPr>
          <w:rFonts w:asciiTheme="majorBidi" w:hAnsiTheme="majorBidi" w:cstheme="majorBidi"/>
          <w:spacing w:val="-5"/>
          <w:sz w:val="24"/>
          <w:szCs w:val="24"/>
        </w:rPr>
        <w:t xml:space="preserve">makna itu, akan tetapi dalam konteks pernikahan, kata tersebut dipahami sebagai senggama yang sah (hubungan suami isteri), selama tidak diikuti </w:t>
      </w:r>
      <w:r w:rsidRPr="005E710C">
        <w:rPr>
          <w:rFonts w:asciiTheme="majorBidi" w:hAnsiTheme="majorBidi" w:cstheme="majorBidi"/>
          <w:sz w:val="24"/>
          <w:szCs w:val="24"/>
        </w:rPr>
        <w:t xml:space="preserve">oleh indikasi </w:t>
      </w:r>
      <w:r w:rsidRPr="005E710C">
        <w:rPr>
          <w:rFonts w:asciiTheme="majorBidi" w:hAnsiTheme="majorBidi" w:cstheme="majorBidi"/>
          <w:i/>
          <w:iCs/>
          <w:sz w:val="24"/>
          <w:szCs w:val="24"/>
        </w:rPr>
        <w:t>(qarinah;</w:t>
      </w:r>
      <w:r w:rsidRPr="00B400DC">
        <w:rPr>
          <w:rFonts w:ascii="Traditional Arabic" w:hAnsi="Traditional Arabic" w:cs="Traditional Arabic" w:hint="cs"/>
          <w:sz w:val="24"/>
          <w:szCs w:val="24"/>
          <w:rtl/>
        </w:rPr>
        <w:t>قرينة</w:t>
      </w:r>
      <w:r w:rsidRPr="005E710C">
        <w:rPr>
          <w:rFonts w:asciiTheme="majorBidi" w:hAnsiTheme="majorBidi" w:cstheme="majorBidi"/>
          <w:sz w:val="24"/>
          <w:szCs w:val="24"/>
        </w:rPr>
        <w:t>) lain.</w:t>
      </w:r>
    </w:p>
    <w:p w:rsidR="00F74E82" w:rsidRDefault="00F74E82" w:rsidP="000D4DE5">
      <w:pPr>
        <w:pStyle w:val="NoSpacing"/>
        <w:spacing w:line="480" w:lineRule="auto"/>
        <w:ind w:firstLine="567"/>
        <w:jc w:val="both"/>
        <w:rPr>
          <w:rFonts w:asciiTheme="majorBidi" w:hAnsiTheme="majorBidi" w:cstheme="majorBidi"/>
          <w:sz w:val="24"/>
          <w:szCs w:val="24"/>
        </w:rPr>
      </w:pPr>
      <w:r w:rsidRPr="005E710C">
        <w:rPr>
          <w:rFonts w:asciiTheme="majorBidi" w:hAnsiTheme="majorBidi" w:cstheme="majorBidi"/>
          <w:spacing w:val="-7"/>
          <w:sz w:val="24"/>
          <w:szCs w:val="24"/>
        </w:rPr>
        <w:t xml:space="preserve">Secara hukum, menurut mayoritas ulama, suatu perbuatan bam </w:t>
      </w:r>
      <w:r w:rsidRPr="005E710C">
        <w:rPr>
          <w:rFonts w:asciiTheme="majorBidi" w:hAnsiTheme="majorBidi" w:cstheme="majorBidi"/>
          <w:spacing w:val="-5"/>
          <w:sz w:val="24"/>
          <w:szCs w:val="24"/>
        </w:rPr>
        <w:t xml:space="preserve">dianggap sebagai </w:t>
      </w:r>
      <w:r w:rsidRPr="0054606C">
        <w:rPr>
          <w:rFonts w:asciiTheme="majorBidi" w:hAnsiTheme="majorBidi" w:cstheme="majorBidi"/>
          <w:i/>
          <w:iCs/>
          <w:spacing w:val="-5"/>
          <w:sz w:val="24"/>
          <w:szCs w:val="24"/>
        </w:rPr>
        <w:t>watha’</w:t>
      </w:r>
      <w:r w:rsidRPr="005E710C">
        <w:rPr>
          <w:rFonts w:asciiTheme="majorBidi" w:hAnsiTheme="majorBidi" w:cstheme="majorBidi"/>
          <w:spacing w:val="-5"/>
          <w:sz w:val="24"/>
          <w:szCs w:val="24"/>
        </w:rPr>
        <w:t xml:space="preserve"> kalau dilakukan terhadap kemaluan perempuan </w:t>
      </w:r>
      <w:r w:rsidRPr="00B400DC">
        <w:rPr>
          <w:rFonts w:asciiTheme="majorBidi" w:hAnsiTheme="majorBidi" w:cstheme="majorBidi"/>
          <w:sz w:val="24"/>
          <w:szCs w:val="24"/>
        </w:rPr>
        <w:t>(</w:t>
      </w:r>
      <w:r>
        <w:rPr>
          <w:rFonts w:ascii="Traditional Arabic" w:hAnsi="Traditional Arabic" w:cs="Traditional Arabic" w:hint="cs"/>
          <w:sz w:val="24"/>
          <w:szCs w:val="24"/>
          <w:rtl/>
        </w:rPr>
        <w:t>الفرج</w:t>
      </w:r>
      <w:r w:rsidRPr="00B400DC">
        <w:rPr>
          <w:rFonts w:asciiTheme="majorBidi" w:hAnsiTheme="majorBidi" w:cstheme="majorBidi"/>
          <w:sz w:val="24"/>
          <w:szCs w:val="24"/>
        </w:rPr>
        <w:t>)</w:t>
      </w:r>
      <w:r>
        <w:rPr>
          <w:rFonts w:asciiTheme="majorBidi" w:hAnsiTheme="majorBidi" w:cstheme="majorBidi"/>
          <w:i/>
          <w:iCs/>
          <w:sz w:val="24"/>
          <w:szCs w:val="24"/>
        </w:rPr>
        <w:t xml:space="preserve"> </w:t>
      </w:r>
      <w:r w:rsidRPr="005E710C">
        <w:rPr>
          <w:rFonts w:asciiTheme="majorBidi" w:hAnsiTheme="majorBidi" w:cstheme="majorBidi"/>
          <w:sz w:val="24"/>
          <w:szCs w:val="24"/>
        </w:rPr>
        <w:t xml:space="preserve">minimal sebatas </w:t>
      </w:r>
      <w:r w:rsidRPr="005E710C">
        <w:rPr>
          <w:rFonts w:asciiTheme="majorBidi" w:hAnsiTheme="majorBidi" w:cstheme="majorBidi"/>
          <w:i/>
          <w:iCs/>
          <w:sz w:val="24"/>
          <w:szCs w:val="24"/>
        </w:rPr>
        <w:t>hasyafah</w:t>
      </w:r>
      <w:r>
        <w:rPr>
          <w:rFonts w:asciiTheme="majorBidi" w:hAnsiTheme="majorBidi" w:cstheme="majorBidi"/>
          <w:i/>
          <w:iCs/>
          <w:sz w:val="24"/>
          <w:szCs w:val="24"/>
        </w:rPr>
        <w:t>.</w:t>
      </w:r>
      <w:r w:rsidR="000D4DE5">
        <w:rPr>
          <w:rStyle w:val="FootnoteReference"/>
          <w:rFonts w:asciiTheme="majorBidi" w:hAnsiTheme="majorBidi" w:cstheme="majorBidi"/>
          <w:i/>
          <w:iCs/>
          <w:sz w:val="24"/>
          <w:szCs w:val="24"/>
        </w:rPr>
        <w:footnoteReference w:id="116"/>
      </w:r>
      <w:r w:rsidRPr="005E710C">
        <w:rPr>
          <w:rFonts w:asciiTheme="majorBidi" w:hAnsiTheme="majorBidi" w:cstheme="majorBidi"/>
          <w:i/>
          <w:iCs/>
          <w:sz w:val="24"/>
          <w:szCs w:val="24"/>
        </w:rPr>
        <w:t xml:space="preserve"> </w:t>
      </w:r>
      <w:r w:rsidRPr="005E710C">
        <w:rPr>
          <w:rFonts w:asciiTheme="majorBidi" w:hAnsiTheme="majorBidi" w:cstheme="majorBidi"/>
          <w:sz w:val="24"/>
          <w:szCs w:val="24"/>
        </w:rPr>
        <w:t xml:space="preserve">Dalam hal ini, yang jadi ukuran </w:t>
      </w:r>
      <w:r w:rsidRPr="005E710C">
        <w:rPr>
          <w:rFonts w:asciiTheme="majorBidi" w:hAnsiTheme="majorBidi" w:cstheme="majorBidi"/>
          <w:spacing w:val="-5"/>
          <w:sz w:val="24"/>
          <w:szCs w:val="24"/>
        </w:rPr>
        <w:t xml:space="preserve">hanya perbuatan memasukkan </w:t>
      </w:r>
      <w:r w:rsidRPr="005E710C">
        <w:rPr>
          <w:rFonts w:asciiTheme="majorBidi" w:hAnsiTheme="majorBidi" w:cstheme="majorBidi"/>
          <w:i/>
          <w:iCs/>
          <w:spacing w:val="-5"/>
          <w:sz w:val="24"/>
          <w:szCs w:val="24"/>
        </w:rPr>
        <w:t xml:space="preserve">hasyafah </w:t>
      </w:r>
      <w:r w:rsidRPr="005E710C">
        <w:rPr>
          <w:rFonts w:asciiTheme="majorBidi" w:hAnsiTheme="majorBidi" w:cstheme="majorBidi"/>
          <w:spacing w:val="-5"/>
          <w:sz w:val="24"/>
          <w:szCs w:val="24"/>
        </w:rPr>
        <w:t xml:space="preserve">itu, bukanlah terjadinya ejakulasi </w:t>
      </w:r>
      <w:r w:rsidRPr="005E710C">
        <w:rPr>
          <w:rFonts w:asciiTheme="majorBidi" w:hAnsiTheme="majorBidi" w:cstheme="majorBidi"/>
          <w:sz w:val="24"/>
          <w:szCs w:val="24"/>
        </w:rPr>
        <w:t>atau tidak. Kalau seandainya kemaluan si laki-laki terpotong perbu</w:t>
      </w:r>
      <w:r>
        <w:rPr>
          <w:rFonts w:asciiTheme="majorBidi" w:hAnsiTheme="majorBidi" w:cstheme="majorBidi"/>
          <w:sz w:val="24"/>
          <w:szCs w:val="24"/>
        </w:rPr>
        <w:t>a</w:t>
      </w:r>
      <w:r w:rsidRPr="005E710C">
        <w:rPr>
          <w:rFonts w:asciiTheme="majorBidi" w:hAnsiTheme="majorBidi" w:cstheme="majorBidi"/>
          <w:sz w:val="24"/>
          <w:szCs w:val="24"/>
        </w:rPr>
        <w:t xml:space="preserve">tan itu </w:t>
      </w:r>
      <w:r w:rsidRPr="005E710C">
        <w:rPr>
          <w:rFonts w:asciiTheme="majorBidi" w:hAnsiTheme="majorBidi" w:cstheme="majorBidi"/>
          <w:spacing w:val="-1"/>
          <w:sz w:val="24"/>
          <w:szCs w:val="24"/>
        </w:rPr>
        <w:t xml:space="preserve">baru diangap sebagai </w:t>
      </w:r>
      <w:r w:rsidRPr="0054606C">
        <w:rPr>
          <w:rFonts w:asciiTheme="majorBidi" w:hAnsiTheme="majorBidi" w:cstheme="majorBidi"/>
          <w:i/>
          <w:iCs/>
          <w:spacing w:val="-1"/>
          <w:sz w:val="24"/>
          <w:szCs w:val="24"/>
        </w:rPr>
        <w:t>watha’</w:t>
      </w:r>
      <w:r w:rsidRPr="005E710C">
        <w:rPr>
          <w:rFonts w:asciiTheme="majorBidi" w:hAnsiTheme="majorBidi" w:cstheme="majorBidi"/>
          <w:i/>
          <w:iCs/>
          <w:spacing w:val="-1"/>
          <w:sz w:val="24"/>
          <w:szCs w:val="24"/>
        </w:rPr>
        <w:t xml:space="preserve"> </w:t>
      </w:r>
      <w:r w:rsidRPr="005E710C">
        <w:rPr>
          <w:rFonts w:asciiTheme="majorBidi" w:hAnsiTheme="majorBidi" w:cstheme="majorBidi"/>
          <w:spacing w:val="-1"/>
          <w:sz w:val="24"/>
          <w:szCs w:val="24"/>
        </w:rPr>
        <w:t xml:space="preserve">kalau dilakukan dengan memasukkan </w:t>
      </w:r>
      <w:r w:rsidRPr="005E710C">
        <w:rPr>
          <w:rFonts w:asciiTheme="majorBidi" w:hAnsiTheme="majorBidi" w:cstheme="majorBidi"/>
          <w:spacing w:val="-3"/>
          <w:sz w:val="24"/>
          <w:szCs w:val="24"/>
        </w:rPr>
        <w:t xml:space="preserve">kemaluan laki-laki seukuran </w:t>
      </w:r>
      <w:r w:rsidRPr="005E710C">
        <w:rPr>
          <w:rFonts w:asciiTheme="majorBidi" w:hAnsiTheme="majorBidi" w:cstheme="majorBidi"/>
          <w:i/>
          <w:iCs/>
          <w:spacing w:val="-3"/>
          <w:sz w:val="24"/>
          <w:szCs w:val="24"/>
        </w:rPr>
        <w:t xml:space="preserve">hasyafah </w:t>
      </w:r>
      <w:r w:rsidRPr="005E710C">
        <w:rPr>
          <w:rFonts w:asciiTheme="majorBidi" w:hAnsiTheme="majorBidi" w:cstheme="majorBidi"/>
          <w:spacing w:val="-3"/>
          <w:sz w:val="24"/>
          <w:szCs w:val="24"/>
        </w:rPr>
        <w:t>biasanya.</w:t>
      </w:r>
      <w:r>
        <w:rPr>
          <w:rStyle w:val="FootnoteReference"/>
          <w:rFonts w:asciiTheme="majorBidi" w:hAnsiTheme="majorBidi" w:cstheme="majorBidi"/>
          <w:spacing w:val="-3"/>
          <w:sz w:val="24"/>
          <w:szCs w:val="24"/>
        </w:rPr>
        <w:footnoteReference w:id="117"/>
      </w:r>
      <w:r w:rsidRPr="005E710C">
        <w:rPr>
          <w:rFonts w:asciiTheme="majorBidi" w:hAnsiTheme="majorBidi" w:cstheme="majorBidi"/>
          <w:spacing w:val="-3"/>
          <w:sz w:val="24"/>
          <w:szCs w:val="24"/>
        </w:rPr>
        <w:t xml:space="preserve"> Selain itu, </w:t>
      </w:r>
      <w:r w:rsidRPr="005E710C">
        <w:rPr>
          <w:rFonts w:asciiTheme="majorBidi" w:hAnsiTheme="majorBidi" w:cstheme="majorBidi"/>
          <w:spacing w:val="-3"/>
          <w:sz w:val="24"/>
          <w:szCs w:val="24"/>
        </w:rPr>
        <w:lastRenderedPageBreak/>
        <w:t xml:space="preserve">juga </w:t>
      </w:r>
      <w:r w:rsidRPr="005E710C">
        <w:rPr>
          <w:rFonts w:asciiTheme="majorBidi" w:hAnsiTheme="majorBidi" w:cstheme="majorBidi"/>
          <w:spacing w:val="-1"/>
          <w:sz w:val="24"/>
          <w:szCs w:val="24"/>
        </w:rPr>
        <w:t xml:space="preserve">disyaratkan bahwa perbuatan itu dilakukan oleh laki-laki yang telah </w:t>
      </w:r>
      <w:r w:rsidRPr="005E710C">
        <w:rPr>
          <w:rFonts w:asciiTheme="majorBidi" w:hAnsiTheme="majorBidi" w:cstheme="majorBidi"/>
          <w:spacing w:val="-3"/>
          <w:sz w:val="24"/>
          <w:szCs w:val="24"/>
        </w:rPr>
        <w:t xml:space="preserve">berusia, minimal, sepuluh tahun. </w:t>
      </w:r>
      <w:r w:rsidRPr="005E710C">
        <w:rPr>
          <w:rFonts w:asciiTheme="majorBidi" w:hAnsiTheme="majorBidi" w:cstheme="majorBidi"/>
          <w:spacing w:val="-3"/>
          <w:sz w:val="24"/>
          <w:szCs w:val="24"/>
          <w:lang w:val="en-US"/>
        </w:rPr>
        <w:t>Ada yang mengatakan minimal berus</w:t>
      </w:r>
      <w:r w:rsidR="0028504F">
        <w:rPr>
          <w:rFonts w:asciiTheme="majorBidi" w:hAnsiTheme="majorBidi" w:cstheme="majorBidi"/>
          <w:spacing w:val="-3"/>
          <w:sz w:val="24"/>
          <w:szCs w:val="24"/>
        </w:rPr>
        <w:t>i</w:t>
      </w:r>
      <w:r w:rsidRPr="005E710C">
        <w:rPr>
          <w:rFonts w:asciiTheme="majorBidi" w:hAnsiTheme="majorBidi" w:cstheme="majorBidi"/>
          <w:spacing w:val="-3"/>
          <w:sz w:val="24"/>
          <w:szCs w:val="24"/>
          <w:lang w:val="en-US"/>
        </w:rPr>
        <w:t xml:space="preserve">a </w:t>
      </w:r>
      <w:r w:rsidRPr="005E710C">
        <w:rPr>
          <w:rFonts w:asciiTheme="majorBidi" w:hAnsiTheme="majorBidi" w:cstheme="majorBidi"/>
          <w:spacing w:val="-2"/>
          <w:sz w:val="24"/>
          <w:szCs w:val="24"/>
          <w:lang w:val="en-US"/>
        </w:rPr>
        <w:t xml:space="preserve">dua belas tahun dan ada juga yang menetapkan minimal berusia </w:t>
      </w:r>
      <w:r w:rsidRPr="005E710C">
        <w:rPr>
          <w:rFonts w:asciiTheme="majorBidi" w:hAnsiTheme="majorBidi" w:cstheme="majorBidi"/>
          <w:spacing w:val="-6"/>
          <w:sz w:val="24"/>
          <w:szCs w:val="24"/>
          <w:lang w:val="en-US"/>
        </w:rPr>
        <w:t xml:space="preserve">sembilan tahun. Karena laki-laki yang berusia di bawah itu, lazimnya </w:t>
      </w:r>
      <w:r w:rsidRPr="005E710C">
        <w:rPr>
          <w:rFonts w:asciiTheme="majorBidi" w:hAnsiTheme="majorBidi" w:cstheme="majorBidi"/>
          <w:sz w:val="24"/>
          <w:szCs w:val="24"/>
          <w:lang w:val="en-US"/>
        </w:rPr>
        <w:t xml:space="preserve">belum bisa melakukan </w:t>
      </w:r>
      <w:r w:rsidRPr="0054606C">
        <w:rPr>
          <w:rFonts w:asciiTheme="majorBidi" w:hAnsiTheme="majorBidi" w:cstheme="majorBidi"/>
          <w:i/>
          <w:iCs/>
          <w:sz w:val="24"/>
          <w:szCs w:val="24"/>
          <w:lang w:val="en-US"/>
        </w:rPr>
        <w:t>watha’</w:t>
      </w:r>
      <w:r w:rsidRPr="005E710C">
        <w:rPr>
          <w:rFonts w:asciiTheme="majorBidi" w:hAnsiTheme="majorBidi" w:cstheme="majorBidi"/>
          <w:i/>
          <w:iCs/>
          <w:sz w:val="24"/>
          <w:szCs w:val="24"/>
          <w:lang w:val="en-US"/>
        </w:rPr>
        <w:t xml:space="preserve"> </w:t>
      </w:r>
      <w:r w:rsidRPr="005E710C">
        <w:rPr>
          <w:rFonts w:asciiTheme="majorBidi" w:hAnsiTheme="majorBidi" w:cstheme="majorBidi"/>
          <w:sz w:val="24"/>
          <w:szCs w:val="24"/>
          <w:lang w:val="en-US"/>
        </w:rPr>
        <w:t>sempu</w:t>
      </w:r>
      <w:r w:rsidR="000D4DE5">
        <w:rPr>
          <w:rFonts w:asciiTheme="majorBidi" w:hAnsiTheme="majorBidi" w:cstheme="majorBidi"/>
          <w:sz w:val="24"/>
          <w:szCs w:val="24"/>
        </w:rPr>
        <w:t>rn</w:t>
      </w:r>
      <w:r w:rsidRPr="005E710C">
        <w:rPr>
          <w:rFonts w:asciiTheme="majorBidi" w:hAnsiTheme="majorBidi" w:cstheme="majorBidi"/>
          <w:sz w:val="24"/>
          <w:szCs w:val="24"/>
          <w:lang w:val="en-US"/>
        </w:rPr>
        <w:t>a.</w:t>
      </w:r>
      <w:r w:rsidR="000D4DE5">
        <w:rPr>
          <w:rStyle w:val="FootnoteReference"/>
          <w:rFonts w:asciiTheme="majorBidi" w:hAnsiTheme="majorBidi" w:cstheme="majorBidi"/>
          <w:sz w:val="24"/>
          <w:szCs w:val="24"/>
          <w:lang w:val="en-US"/>
        </w:rPr>
        <w:footnoteReference w:id="118"/>
      </w:r>
    </w:p>
    <w:p w:rsidR="00F74E82" w:rsidRDefault="00F74E82" w:rsidP="00F74E82">
      <w:pPr>
        <w:pStyle w:val="NoSpacing"/>
        <w:spacing w:line="480" w:lineRule="auto"/>
        <w:ind w:firstLine="567"/>
        <w:jc w:val="both"/>
        <w:rPr>
          <w:rFonts w:asciiTheme="majorBidi" w:eastAsia="Times New Roman" w:hAnsiTheme="majorBidi" w:cstheme="majorBidi"/>
          <w:spacing w:val="-7"/>
          <w:sz w:val="24"/>
          <w:szCs w:val="24"/>
        </w:rPr>
      </w:pPr>
      <w:r w:rsidRPr="005E710C">
        <w:rPr>
          <w:rFonts w:asciiTheme="majorBidi" w:hAnsiTheme="majorBidi" w:cstheme="majorBidi"/>
          <w:sz w:val="24"/>
          <w:szCs w:val="24"/>
        </w:rPr>
        <w:t xml:space="preserve">Pada dasarnya, syubhat </w:t>
      </w:r>
      <w:r w:rsidRPr="005E710C">
        <w:rPr>
          <w:rFonts w:asciiTheme="majorBidi" w:hAnsiTheme="majorBidi" w:cstheme="majorBidi"/>
          <w:i/>
          <w:iCs/>
          <w:sz w:val="24"/>
          <w:szCs w:val="24"/>
        </w:rPr>
        <w:t>(syubhah;</w:t>
      </w:r>
      <w:r>
        <w:rPr>
          <w:rFonts w:ascii="Traditional Arabic" w:hAnsi="Traditional Arabic" w:cs="Traditional Arabic" w:hint="cs"/>
          <w:sz w:val="24"/>
          <w:szCs w:val="24"/>
          <w:rtl/>
        </w:rPr>
        <w:t>الشبهة</w:t>
      </w:r>
      <w:r w:rsidRPr="005E710C">
        <w:rPr>
          <w:rFonts w:asciiTheme="majorBidi" w:hAnsiTheme="majorBidi" w:cstheme="majorBidi"/>
          <w:sz w:val="24"/>
          <w:szCs w:val="24"/>
        </w:rPr>
        <w:t xml:space="preserve">) atau syabih </w:t>
      </w:r>
      <w:r w:rsidRPr="00B400DC">
        <w:rPr>
          <w:rFonts w:asciiTheme="majorBidi" w:hAnsiTheme="majorBidi" w:cstheme="majorBidi"/>
          <w:sz w:val="24"/>
          <w:szCs w:val="24"/>
        </w:rPr>
        <w:t>(</w:t>
      </w:r>
      <w:r w:rsidRPr="005E710C">
        <w:rPr>
          <w:rFonts w:asciiTheme="majorBidi" w:hAnsiTheme="majorBidi" w:cstheme="majorBidi"/>
          <w:i/>
          <w:iCs/>
          <w:sz w:val="24"/>
          <w:szCs w:val="24"/>
        </w:rPr>
        <w:t xml:space="preserve">syabih; </w:t>
      </w:r>
      <w:r w:rsidRPr="00B400DC">
        <w:rPr>
          <w:rFonts w:ascii="Traditional Arabic" w:hAnsi="Traditional Arabic" w:cs="Traditional Arabic"/>
          <w:sz w:val="24"/>
          <w:szCs w:val="24"/>
          <w:rtl/>
        </w:rPr>
        <w:t>الشبية</w:t>
      </w:r>
      <w:r w:rsidRPr="005E710C">
        <w:rPr>
          <w:rFonts w:asciiTheme="majorBidi" w:eastAsia="Times New Roman" w:hAnsiTheme="majorBidi" w:cstheme="majorBidi"/>
          <w:sz w:val="24"/>
          <w:szCs w:val="24"/>
        </w:rPr>
        <w:t xml:space="preserve">) adalah adanya kemiripan pada sesuatu, seperti warna dan rasa, </w:t>
      </w:r>
      <w:r w:rsidRPr="005E710C">
        <w:rPr>
          <w:rFonts w:asciiTheme="majorBidi" w:eastAsia="Times New Roman" w:hAnsiTheme="majorBidi" w:cstheme="majorBidi"/>
          <w:spacing w:val="-3"/>
          <w:sz w:val="24"/>
          <w:szCs w:val="24"/>
        </w:rPr>
        <w:t xml:space="preserve">keadilan dan kezaliman:-Dengan adanya kemiripan itu, baik kcsamaan </w:t>
      </w:r>
      <w:r w:rsidRPr="005E710C">
        <w:rPr>
          <w:rFonts w:asciiTheme="majorBidi" w:eastAsia="Times New Roman" w:hAnsiTheme="majorBidi" w:cstheme="majorBidi"/>
          <w:spacing w:val="-2"/>
          <w:sz w:val="24"/>
          <w:szCs w:val="24"/>
        </w:rPr>
        <w:t xml:space="preserve">pada substansinya maupun pada maknanya, maka dua objek syubhat tersebut tidak dapat dibedakan antara yang satu dengan yang lainnya. </w:t>
      </w:r>
      <w:r w:rsidRPr="005E710C">
        <w:rPr>
          <w:rFonts w:asciiTheme="majorBidi" w:eastAsia="Times New Roman" w:hAnsiTheme="majorBidi" w:cstheme="majorBidi"/>
          <w:spacing w:val="-5"/>
          <w:sz w:val="24"/>
          <w:szCs w:val="24"/>
          <w:lang w:val="en-US"/>
        </w:rPr>
        <w:t xml:space="preserve">Dalam konteks hukum, syubhat tersebut merupakan sesuatu yang tidak </w:t>
      </w:r>
      <w:r w:rsidRPr="005E710C">
        <w:rPr>
          <w:rFonts w:asciiTheme="majorBidi" w:eastAsia="Times New Roman" w:hAnsiTheme="majorBidi" w:cstheme="majorBidi"/>
          <w:spacing w:val="-7"/>
          <w:sz w:val="24"/>
          <w:szCs w:val="24"/>
          <w:lang w:val="en-US"/>
        </w:rPr>
        <w:t>diketahui kehalalan dan keharamannya secara tegas.</w:t>
      </w:r>
      <w:r>
        <w:rPr>
          <w:rStyle w:val="FootnoteReference"/>
          <w:rFonts w:asciiTheme="majorBidi" w:eastAsia="Times New Roman" w:hAnsiTheme="majorBidi" w:cstheme="majorBidi"/>
          <w:spacing w:val="-7"/>
          <w:sz w:val="24"/>
          <w:szCs w:val="24"/>
          <w:lang w:val="en-US"/>
        </w:rPr>
        <w:footnoteReference w:id="119"/>
      </w:r>
    </w:p>
    <w:p w:rsidR="00F74E82" w:rsidRDefault="00F74E82" w:rsidP="00F74E82">
      <w:pPr>
        <w:pStyle w:val="NoSpacing"/>
        <w:spacing w:line="480" w:lineRule="auto"/>
        <w:ind w:firstLine="567"/>
        <w:jc w:val="both"/>
        <w:rPr>
          <w:rFonts w:asciiTheme="majorBidi" w:hAnsiTheme="majorBidi" w:cstheme="majorBidi"/>
          <w:sz w:val="24"/>
          <w:szCs w:val="24"/>
        </w:rPr>
      </w:pPr>
      <w:r w:rsidRPr="005E710C">
        <w:rPr>
          <w:rFonts w:asciiTheme="majorBidi" w:hAnsiTheme="majorBidi" w:cstheme="majorBidi"/>
          <w:spacing w:val="-1"/>
          <w:sz w:val="24"/>
          <w:szCs w:val="24"/>
        </w:rPr>
        <w:t xml:space="preserve">Dari makna kebahasaan di atas dapat dipahami bahwa yang </w:t>
      </w:r>
      <w:r w:rsidRPr="005E710C">
        <w:rPr>
          <w:rFonts w:asciiTheme="majorBidi" w:hAnsiTheme="majorBidi" w:cstheme="majorBidi"/>
          <w:spacing w:val="-3"/>
          <w:sz w:val="24"/>
          <w:szCs w:val="24"/>
        </w:rPr>
        <w:t xml:space="preserve">dimaksud dengan </w:t>
      </w:r>
      <w:r w:rsidRPr="0054606C">
        <w:rPr>
          <w:rFonts w:asciiTheme="majorBidi" w:hAnsiTheme="majorBidi" w:cstheme="majorBidi"/>
          <w:i/>
          <w:iCs/>
          <w:spacing w:val="-3"/>
          <w:sz w:val="24"/>
          <w:szCs w:val="24"/>
        </w:rPr>
        <w:t>watha’</w:t>
      </w:r>
      <w:r w:rsidRPr="005E710C">
        <w:rPr>
          <w:rFonts w:asciiTheme="majorBidi" w:hAnsiTheme="majorBidi" w:cstheme="majorBidi"/>
          <w:i/>
          <w:iCs/>
          <w:spacing w:val="-3"/>
          <w:sz w:val="24"/>
          <w:szCs w:val="24"/>
        </w:rPr>
        <w:t xml:space="preserve"> </w:t>
      </w:r>
      <w:r w:rsidRPr="005E710C">
        <w:rPr>
          <w:rFonts w:asciiTheme="majorBidi" w:hAnsiTheme="majorBidi" w:cstheme="majorBidi"/>
          <w:spacing w:val="-3"/>
          <w:sz w:val="24"/>
          <w:szCs w:val="24"/>
        </w:rPr>
        <w:t xml:space="preserve">syubhat adalah hubungan suami isteri atau </w:t>
      </w:r>
      <w:r w:rsidRPr="005E710C">
        <w:rPr>
          <w:rFonts w:asciiTheme="majorBidi" w:hAnsiTheme="majorBidi" w:cstheme="majorBidi"/>
          <w:spacing w:val="-6"/>
          <w:sz w:val="24"/>
          <w:szCs w:val="24"/>
        </w:rPr>
        <w:t xml:space="preserve">senggama yang secara pasti tidak bisa ditetapkan sebagai halal atau haram. </w:t>
      </w:r>
      <w:r w:rsidRPr="005E710C">
        <w:rPr>
          <w:rFonts w:asciiTheme="majorBidi" w:hAnsiTheme="majorBidi" w:cstheme="majorBidi"/>
          <w:spacing w:val="-5"/>
          <w:sz w:val="24"/>
          <w:szCs w:val="24"/>
        </w:rPr>
        <w:t xml:space="preserve">Sejalan dengan itu, al-Syarwaniy menegaskan bahwa </w:t>
      </w:r>
      <w:r w:rsidRPr="0054606C">
        <w:rPr>
          <w:rFonts w:asciiTheme="majorBidi" w:hAnsiTheme="majorBidi" w:cstheme="majorBidi"/>
          <w:i/>
          <w:iCs/>
          <w:spacing w:val="-5"/>
          <w:sz w:val="24"/>
          <w:szCs w:val="24"/>
        </w:rPr>
        <w:t>watha’</w:t>
      </w:r>
      <w:r w:rsidRPr="005E710C">
        <w:rPr>
          <w:rFonts w:asciiTheme="majorBidi" w:hAnsiTheme="majorBidi" w:cstheme="majorBidi"/>
          <w:i/>
          <w:iCs/>
          <w:spacing w:val="-5"/>
          <w:sz w:val="24"/>
          <w:szCs w:val="24"/>
        </w:rPr>
        <w:t xml:space="preserve"> </w:t>
      </w:r>
      <w:r w:rsidRPr="005E710C">
        <w:rPr>
          <w:rFonts w:asciiTheme="majorBidi" w:hAnsiTheme="majorBidi" w:cstheme="majorBidi"/>
          <w:spacing w:val="-5"/>
          <w:sz w:val="24"/>
          <w:szCs w:val="24"/>
        </w:rPr>
        <w:t xml:space="preserve">syubhat, dari </w:t>
      </w:r>
      <w:r w:rsidRPr="005E710C">
        <w:rPr>
          <w:rFonts w:asciiTheme="majorBidi" w:hAnsiTheme="majorBidi" w:cstheme="majorBidi"/>
          <w:spacing w:val="-7"/>
          <w:sz w:val="24"/>
          <w:szCs w:val="24"/>
        </w:rPr>
        <w:t>berbagai aspeknya, bukanlah zina.</w:t>
      </w:r>
      <w:r>
        <w:rPr>
          <w:rStyle w:val="FootnoteReference"/>
          <w:rFonts w:asciiTheme="majorBidi" w:hAnsiTheme="majorBidi" w:cstheme="majorBidi"/>
          <w:spacing w:val="-7"/>
          <w:sz w:val="24"/>
          <w:szCs w:val="24"/>
        </w:rPr>
        <w:footnoteReference w:id="120"/>
      </w:r>
      <w:r w:rsidRPr="005E710C">
        <w:rPr>
          <w:rFonts w:asciiTheme="majorBidi" w:hAnsiTheme="majorBidi" w:cstheme="majorBidi"/>
          <w:spacing w:val="-7"/>
          <w:sz w:val="24"/>
          <w:szCs w:val="24"/>
        </w:rPr>
        <w:t xml:space="preserve"> Lebih lanjut, </w:t>
      </w:r>
      <w:r w:rsidR="004856C2" w:rsidRPr="004856C2">
        <w:rPr>
          <w:rFonts w:asciiTheme="majorBidi" w:hAnsiTheme="majorBidi" w:cstheme="majorBidi"/>
          <w:spacing w:val="-7"/>
          <w:sz w:val="24"/>
          <w:szCs w:val="24"/>
        </w:rPr>
        <w:t>Imâm</w:t>
      </w:r>
      <w:r w:rsidRPr="005E710C">
        <w:rPr>
          <w:rFonts w:asciiTheme="majorBidi" w:hAnsiTheme="majorBidi" w:cstheme="majorBidi"/>
          <w:spacing w:val="-7"/>
          <w:sz w:val="24"/>
          <w:szCs w:val="24"/>
        </w:rPr>
        <w:t xml:space="preserve"> al-Nawawiy</w:t>
      </w:r>
      <w:r w:rsidRPr="005E710C">
        <w:rPr>
          <w:rFonts w:asciiTheme="majorBidi" w:hAnsiTheme="majorBidi" w:cstheme="majorBidi"/>
          <w:spacing w:val="-7"/>
          <w:sz w:val="24"/>
          <w:szCs w:val="24"/>
          <w:vertAlign w:val="superscript"/>
        </w:rPr>
        <w:t xml:space="preserve"> </w:t>
      </w:r>
      <w:r w:rsidRPr="005E710C">
        <w:rPr>
          <w:rFonts w:asciiTheme="majorBidi" w:hAnsiTheme="majorBidi" w:cstheme="majorBidi"/>
          <w:spacing w:val="-5"/>
          <w:sz w:val="24"/>
          <w:szCs w:val="24"/>
        </w:rPr>
        <w:t xml:space="preserve">menyebutkan bahwa status hukum </w:t>
      </w:r>
      <w:r w:rsidRPr="0054606C">
        <w:rPr>
          <w:rFonts w:asciiTheme="majorBidi" w:hAnsiTheme="majorBidi" w:cstheme="majorBidi"/>
          <w:i/>
          <w:iCs/>
          <w:spacing w:val="-5"/>
          <w:sz w:val="24"/>
          <w:szCs w:val="24"/>
        </w:rPr>
        <w:t>watha’</w:t>
      </w:r>
      <w:r w:rsidRPr="005E710C">
        <w:rPr>
          <w:rFonts w:asciiTheme="majorBidi" w:hAnsiTheme="majorBidi" w:cstheme="majorBidi"/>
          <w:i/>
          <w:iCs/>
          <w:spacing w:val="-5"/>
          <w:sz w:val="24"/>
          <w:szCs w:val="24"/>
        </w:rPr>
        <w:t xml:space="preserve"> </w:t>
      </w:r>
      <w:r w:rsidRPr="005E710C">
        <w:rPr>
          <w:rFonts w:asciiTheme="majorBidi" w:hAnsiTheme="majorBidi" w:cstheme="majorBidi"/>
          <w:spacing w:val="-5"/>
          <w:sz w:val="24"/>
          <w:szCs w:val="24"/>
        </w:rPr>
        <w:t xml:space="preserve">syubhat tidak termasuk dalam salah satu hukum yang lima (wajib, sunnat, mubah, makruh, dan haram), </w:t>
      </w:r>
      <w:r w:rsidRPr="005E710C">
        <w:rPr>
          <w:rFonts w:asciiTheme="majorBidi" w:hAnsiTheme="majorBidi" w:cstheme="majorBidi"/>
          <w:spacing w:val="-1"/>
          <w:sz w:val="24"/>
          <w:szCs w:val="24"/>
        </w:rPr>
        <w:t xml:space="preserve">karena secara hukum ia tidak dapat digolongkan sebagai pekerjaan </w:t>
      </w:r>
      <w:r w:rsidRPr="005E710C">
        <w:rPr>
          <w:rFonts w:asciiTheme="majorBidi" w:hAnsiTheme="majorBidi" w:cstheme="majorBidi"/>
          <w:sz w:val="24"/>
          <w:szCs w:val="24"/>
        </w:rPr>
        <w:t>seseorang yang cakap dibebani hukum (mukallaf).</w:t>
      </w:r>
      <w:r>
        <w:rPr>
          <w:rStyle w:val="FootnoteReference"/>
          <w:rFonts w:asciiTheme="majorBidi" w:hAnsiTheme="majorBidi" w:cstheme="majorBidi"/>
          <w:sz w:val="24"/>
          <w:szCs w:val="24"/>
        </w:rPr>
        <w:footnoteReference w:id="121"/>
      </w:r>
    </w:p>
    <w:p w:rsidR="00F74E82" w:rsidRDefault="00F74E82" w:rsidP="00F74E82">
      <w:pPr>
        <w:pStyle w:val="NoSpacing"/>
        <w:spacing w:line="480" w:lineRule="auto"/>
        <w:ind w:firstLine="567"/>
        <w:jc w:val="both"/>
        <w:rPr>
          <w:rFonts w:asciiTheme="majorBidi" w:hAnsiTheme="majorBidi" w:cstheme="majorBidi"/>
          <w:sz w:val="24"/>
          <w:szCs w:val="24"/>
        </w:rPr>
      </w:pPr>
      <w:r w:rsidRPr="005E710C">
        <w:rPr>
          <w:rFonts w:asciiTheme="majorBidi" w:hAnsiTheme="majorBidi" w:cstheme="majorBidi"/>
          <w:spacing w:val="-5"/>
          <w:sz w:val="24"/>
          <w:szCs w:val="24"/>
        </w:rPr>
        <w:t>Sejalan dengan pemahaman kebahasaan di atas, dalam Ensiklopedi Hukum Islam</w:t>
      </w:r>
      <w:r>
        <w:rPr>
          <w:rFonts w:asciiTheme="majorBidi" w:hAnsiTheme="majorBidi" w:cstheme="majorBidi"/>
          <w:spacing w:val="-5"/>
          <w:sz w:val="24"/>
          <w:szCs w:val="24"/>
        </w:rPr>
        <w:t xml:space="preserve"> </w:t>
      </w:r>
      <w:r w:rsidRPr="005E710C">
        <w:rPr>
          <w:rFonts w:asciiTheme="majorBidi" w:hAnsiTheme="majorBidi" w:cstheme="majorBidi"/>
          <w:spacing w:val="-5"/>
          <w:sz w:val="24"/>
          <w:szCs w:val="24"/>
        </w:rPr>
        <w:t xml:space="preserve">disebutkan bahwa senggama syubhat tersebut adalah </w:t>
      </w:r>
      <w:r w:rsidRPr="005E710C">
        <w:rPr>
          <w:rFonts w:asciiTheme="majorBidi" w:hAnsiTheme="majorBidi" w:cstheme="majorBidi"/>
          <w:sz w:val="24"/>
          <w:szCs w:val="24"/>
        </w:rPr>
        <w:t xml:space="preserve">hubungan senggama yang </w:t>
      </w:r>
      <w:r w:rsidRPr="005E710C">
        <w:rPr>
          <w:rFonts w:asciiTheme="majorBidi" w:hAnsiTheme="majorBidi" w:cstheme="majorBidi"/>
          <w:sz w:val="24"/>
          <w:szCs w:val="24"/>
        </w:rPr>
        <w:lastRenderedPageBreak/>
        <w:t xml:space="preserve">terjadi bukan dalam perkawinan yang sah atau </w:t>
      </w:r>
      <w:r w:rsidR="004856C2" w:rsidRPr="004856C2">
        <w:rPr>
          <w:rFonts w:asciiTheme="majorBidi" w:hAnsiTheme="majorBidi" w:cstheme="majorBidi"/>
          <w:i/>
          <w:iCs/>
          <w:spacing w:val="-6"/>
          <w:sz w:val="24"/>
          <w:szCs w:val="24"/>
        </w:rPr>
        <w:t>fâsid</w:t>
      </w:r>
      <w:r w:rsidRPr="005E710C">
        <w:rPr>
          <w:rFonts w:asciiTheme="majorBidi" w:hAnsiTheme="majorBidi" w:cstheme="majorBidi"/>
          <w:spacing w:val="-6"/>
          <w:sz w:val="24"/>
          <w:szCs w:val="24"/>
        </w:rPr>
        <w:t xml:space="preserve"> dan bukan pula perbuatan zina. Biasanya unsur syubhat yang terdapat </w:t>
      </w:r>
      <w:r w:rsidRPr="005E710C">
        <w:rPr>
          <w:rFonts w:asciiTheme="majorBidi" w:hAnsiTheme="majorBidi" w:cstheme="majorBidi"/>
          <w:sz w:val="24"/>
          <w:szCs w:val="24"/>
        </w:rPr>
        <w:t xml:space="preserve">pada </w:t>
      </w:r>
      <w:r w:rsidRPr="0054606C">
        <w:rPr>
          <w:rFonts w:asciiTheme="majorBidi" w:hAnsiTheme="majorBidi" w:cstheme="majorBidi"/>
          <w:i/>
          <w:iCs/>
          <w:sz w:val="24"/>
          <w:szCs w:val="24"/>
        </w:rPr>
        <w:t>watha’</w:t>
      </w:r>
      <w:r w:rsidRPr="005E710C">
        <w:rPr>
          <w:rFonts w:asciiTheme="majorBidi" w:hAnsiTheme="majorBidi" w:cstheme="majorBidi"/>
          <w:i/>
          <w:iCs/>
          <w:sz w:val="24"/>
          <w:szCs w:val="24"/>
        </w:rPr>
        <w:t xml:space="preserve"> </w:t>
      </w:r>
      <w:r w:rsidRPr="005E710C">
        <w:rPr>
          <w:rFonts w:asciiTheme="majorBidi" w:hAnsiTheme="majorBidi" w:cstheme="majorBidi"/>
          <w:sz w:val="24"/>
          <w:szCs w:val="24"/>
        </w:rPr>
        <w:t xml:space="preserve">syubhat adalah adanya unsur pengetahuan yang tidak sesuai dengan kenyataan yang sesungguhnya. Oleh karena itu, kalau seorang </w:t>
      </w:r>
      <w:r w:rsidRPr="005E710C">
        <w:rPr>
          <w:rFonts w:asciiTheme="majorBidi" w:hAnsiTheme="majorBidi" w:cstheme="majorBidi"/>
          <w:spacing w:val="-3"/>
          <w:sz w:val="24"/>
          <w:szCs w:val="24"/>
        </w:rPr>
        <w:t xml:space="preserve">perempuan digauli, sementara ia menyangka bahwa yang menggaulinya </w:t>
      </w:r>
      <w:r w:rsidRPr="005E710C">
        <w:rPr>
          <w:rFonts w:asciiTheme="majorBidi" w:hAnsiTheme="majorBidi" w:cstheme="majorBidi"/>
          <w:spacing w:val="-2"/>
          <w:sz w:val="24"/>
          <w:szCs w:val="24"/>
        </w:rPr>
        <w:t xml:space="preserve">itu adalah suaminya atau tuannya (kalau ia budak), maka itu termasuk </w:t>
      </w:r>
      <w:r w:rsidRPr="005E710C">
        <w:rPr>
          <w:rFonts w:asciiTheme="majorBidi" w:hAnsiTheme="majorBidi" w:cstheme="majorBidi"/>
          <w:sz w:val="24"/>
          <w:szCs w:val="24"/>
        </w:rPr>
        <w:t xml:space="preserve">dalam </w:t>
      </w:r>
      <w:r w:rsidRPr="0054606C">
        <w:rPr>
          <w:rFonts w:asciiTheme="majorBidi" w:hAnsiTheme="majorBidi" w:cstheme="majorBidi"/>
          <w:i/>
          <w:iCs/>
          <w:sz w:val="24"/>
          <w:szCs w:val="24"/>
        </w:rPr>
        <w:t>watha’</w:t>
      </w:r>
      <w:r w:rsidRPr="005E710C">
        <w:rPr>
          <w:rFonts w:asciiTheme="majorBidi" w:hAnsiTheme="majorBidi" w:cstheme="majorBidi"/>
          <w:i/>
          <w:iCs/>
          <w:sz w:val="24"/>
          <w:szCs w:val="24"/>
        </w:rPr>
        <w:t xml:space="preserve"> </w:t>
      </w:r>
      <w:r w:rsidRPr="005E710C">
        <w:rPr>
          <w:rFonts w:asciiTheme="majorBidi" w:hAnsiTheme="majorBidi" w:cstheme="majorBidi"/>
          <w:sz w:val="24"/>
          <w:szCs w:val="24"/>
        </w:rPr>
        <w:t>syubhat.</w:t>
      </w:r>
      <w:r>
        <w:rPr>
          <w:rStyle w:val="FootnoteReference"/>
          <w:rFonts w:asciiTheme="majorBidi" w:hAnsiTheme="majorBidi" w:cstheme="majorBidi"/>
          <w:sz w:val="24"/>
          <w:szCs w:val="24"/>
        </w:rPr>
        <w:footnoteReference w:id="122"/>
      </w:r>
      <w:r w:rsidRPr="005E710C">
        <w:rPr>
          <w:rFonts w:asciiTheme="majorBidi" w:hAnsiTheme="majorBidi" w:cstheme="majorBidi"/>
          <w:sz w:val="24"/>
          <w:szCs w:val="24"/>
        </w:rPr>
        <w:t xml:space="preserve"> </w:t>
      </w:r>
      <w:r>
        <w:rPr>
          <w:rFonts w:asciiTheme="majorBidi" w:hAnsiTheme="majorBidi" w:cstheme="majorBidi"/>
          <w:sz w:val="24"/>
          <w:szCs w:val="24"/>
        </w:rPr>
        <w:t>K</w:t>
      </w:r>
      <w:r w:rsidRPr="005E710C">
        <w:rPr>
          <w:rFonts w:asciiTheme="majorBidi" w:hAnsiTheme="majorBidi" w:cstheme="majorBidi"/>
          <w:sz w:val="24"/>
          <w:szCs w:val="24"/>
        </w:rPr>
        <w:t xml:space="preserve">alau ia tahu persis bahwa yang </w:t>
      </w:r>
      <w:r w:rsidRPr="005E710C">
        <w:rPr>
          <w:rFonts w:asciiTheme="majorBidi" w:hAnsiTheme="majorBidi" w:cstheme="majorBidi"/>
          <w:spacing w:val="-2"/>
          <w:sz w:val="24"/>
          <w:szCs w:val="24"/>
        </w:rPr>
        <w:t xml:space="preserve">menggaulinya itu bukan suami atau tuannya, maka </w:t>
      </w:r>
      <w:r w:rsidRPr="0054606C">
        <w:rPr>
          <w:rFonts w:asciiTheme="majorBidi" w:hAnsiTheme="majorBidi" w:cstheme="majorBidi"/>
          <w:i/>
          <w:iCs/>
          <w:spacing w:val="-2"/>
          <w:sz w:val="24"/>
          <w:szCs w:val="24"/>
        </w:rPr>
        <w:t>watha’</w:t>
      </w:r>
      <w:r w:rsidRPr="005E710C">
        <w:rPr>
          <w:rFonts w:asciiTheme="majorBidi" w:hAnsiTheme="majorBidi" w:cstheme="majorBidi"/>
          <w:i/>
          <w:iCs/>
          <w:spacing w:val="-2"/>
          <w:sz w:val="24"/>
          <w:szCs w:val="24"/>
        </w:rPr>
        <w:t xml:space="preserve"> </w:t>
      </w:r>
      <w:r w:rsidRPr="005E710C">
        <w:rPr>
          <w:rFonts w:asciiTheme="majorBidi" w:hAnsiTheme="majorBidi" w:cstheme="majorBidi"/>
          <w:spacing w:val="-2"/>
          <w:sz w:val="24"/>
          <w:szCs w:val="24"/>
        </w:rPr>
        <w:t xml:space="preserve">yang telah </w:t>
      </w:r>
      <w:r w:rsidRPr="005E710C">
        <w:rPr>
          <w:rFonts w:asciiTheme="majorBidi" w:hAnsiTheme="majorBidi" w:cstheme="majorBidi"/>
          <w:sz w:val="24"/>
          <w:szCs w:val="24"/>
        </w:rPr>
        <w:t xml:space="preserve">terjadi tidak bisa disebut sebagai syubhat, melainkan adalah </w:t>
      </w:r>
      <w:r w:rsidRPr="0054606C">
        <w:rPr>
          <w:rFonts w:asciiTheme="majorBidi" w:hAnsiTheme="majorBidi" w:cstheme="majorBidi"/>
          <w:i/>
          <w:iCs/>
          <w:sz w:val="24"/>
          <w:szCs w:val="24"/>
        </w:rPr>
        <w:t>watha’</w:t>
      </w:r>
      <w:r w:rsidRPr="005E710C">
        <w:rPr>
          <w:rFonts w:asciiTheme="majorBidi" w:hAnsiTheme="majorBidi" w:cstheme="majorBidi"/>
          <w:i/>
          <w:iCs/>
          <w:sz w:val="24"/>
          <w:szCs w:val="24"/>
        </w:rPr>
        <w:t xml:space="preserve"> </w:t>
      </w:r>
      <w:r w:rsidRPr="005E710C">
        <w:rPr>
          <w:rFonts w:asciiTheme="majorBidi" w:hAnsiTheme="majorBidi" w:cstheme="majorBidi"/>
          <w:sz w:val="24"/>
          <w:szCs w:val="24"/>
        </w:rPr>
        <w:t>haram yang wajib kena sanksi zina.</w:t>
      </w:r>
      <w:r>
        <w:rPr>
          <w:rStyle w:val="FootnoteReference"/>
          <w:rFonts w:asciiTheme="majorBidi" w:hAnsiTheme="majorBidi" w:cstheme="majorBidi"/>
          <w:sz w:val="24"/>
          <w:szCs w:val="24"/>
        </w:rPr>
        <w:footnoteReference w:id="123"/>
      </w:r>
    </w:p>
    <w:p w:rsidR="00F74E82" w:rsidRPr="005E710C" w:rsidRDefault="00F74E82" w:rsidP="00770195">
      <w:pPr>
        <w:pStyle w:val="NoSpacing"/>
        <w:numPr>
          <w:ilvl w:val="0"/>
          <w:numId w:val="8"/>
        </w:numPr>
        <w:spacing w:line="480" w:lineRule="auto"/>
        <w:ind w:left="567" w:hanging="567"/>
        <w:jc w:val="both"/>
        <w:rPr>
          <w:rFonts w:asciiTheme="majorBidi" w:hAnsiTheme="majorBidi" w:cstheme="majorBidi"/>
          <w:sz w:val="24"/>
          <w:szCs w:val="24"/>
        </w:rPr>
      </w:pPr>
      <w:r w:rsidRPr="005E710C">
        <w:rPr>
          <w:rFonts w:asciiTheme="majorBidi" w:hAnsiTheme="majorBidi" w:cstheme="majorBidi"/>
          <w:sz w:val="24"/>
          <w:szCs w:val="24"/>
        </w:rPr>
        <w:t xml:space="preserve">Klasifikasi </w:t>
      </w:r>
      <w:r w:rsidRPr="0054606C">
        <w:rPr>
          <w:rFonts w:asciiTheme="majorBidi" w:hAnsiTheme="majorBidi" w:cstheme="majorBidi"/>
          <w:i/>
          <w:iCs/>
          <w:sz w:val="24"/>
          <w:szCs w:val="24"/>
        </w:rPr>
        <w:t>Watha’</w:t>
      </w:r>
      <w:r w:rsidRPr="005E710C">
        <w:rPr>
          <w:rFonts w:asciiTheme="majorBidi" w:hAnsiTheme="majorBidi" w:cstheme="majorBidi"/>
          <w:sz w:val="24"/>
          <w:szCs w:val="24"/>
        </w:rPr>
        <w:t xml:space="preserve"> Syubhat</w:t>
      </w:r>
    </w:p>
    <w:p w:rsidR="00F74E82" w:rsidRPr="005E710C" w:rsidRDefault="00F74E82" w:rsidP="00B44A2B">
      <w:pPr>
        <w:pStyle w:val="NoSpacing"/>
        <w:spacing w:line="480" w:lineRule="auto"/>
        <w:ind w:firstLine="567"/>
        <w:jc w:val="both"/>
        <w:rPr>
          <w:rFonts w:asciiTheme="majorBidi" w:hAnsiTheme="majorBidi" w:cstheme="majorBidi"/>
          <w:sz w:val="24"/>
          <w:szCs w:val="24"/>
        </w:rPr>
      </w:pPr>
      <w:r w:rsidRPr="005E710C">
        <w:rPr>
          <w:rFonts w:asciiTheme="majorBidi" w:hAnsiTheme="majorBidi" w:cstheme="majorBidi"/>
          <w:sz w:val="24"/>
          <w:szCs w:val="24"/>
        </w:rPr>
        <w:t xml:space="preserve">Pembagian populer di kalangan ulama Hanafiyyah, </w:t>
      </w:r>
      <w:r w:rsidRPr="0054606C">
        <w:rPr>
          <w:rFonts w:asciiTheme="majorBidi" w:hAnsiTheme="majorBidi" w:cstheme="majorBidi"/>
          <w:i/>
          <w:iCs/>
          <w:sz w:val="24"/>
          <w:szCs w:val="24"/>
        </w:rPr>
        <w:t>watha’</w:t>
      </w:r>
      <w:r w:rsidRPr="005E710C">
        <w:rPr>
          <w:rFonts w:asciiTheme="majorBidi" w:hAnsiTheme="majorBidi" w:cstheme="majorBidi"/>
          <w:i/>
          <w:iCs/>
          <w:sz w:val="24"/>
          <w:szCs w:val="24"/>
        </w:rPr>
        <w:t xml:space="preserve"> </w:t>
      </w:r>
      <w:r w:rsidRPr="005E710C">
        <w:rPr>
          <w:rFonts w:asciiTheme="majorBidi" w:hAnsiTheme="majorBidi" w:cstheme="majorBidi"/>
          <w:spacing w:val="-2"/>
          <w:sz w:val="24"/>
          <w:szCs w:val="24"/>
        </w:rPr>
        <w:t xml:space="preserve">syubhat dikelompokkan jadi dua bagian, yaitu syubhat pada perbuatan </w:t>
      </w:r>
      <w:r w:rsidRPr="005E710C">
        <w:rPr>
          <w:rFonts w:asciiTheme="majorBidi" w:hAnsiTheme="majorBidi" w:cstheme="majorBidi"/>
          <w:sz w:val="24"/>
          <w:szCs w:val="24"/>
        </w:rPr>
        <w:t>(</w:t>
      </w:r>
      <w:r>
        <w:rPr>
          <w:rFonts w:ascii="Traditional Arabic" w:hAnsi="Traditional Arabic" w:cs="Traditional Arabic" w:hint="cs"/>
          <w:sz w:val="24"/>
          <w:szCs w:val="24"/>
          <w:rtl/>
        </w:rPr>
        <w:t>الشبهة في الفعل</w:t>
      </w:r>
      <w:r w:rsidRPr="005E710C">
        <w:rPr>
          <w:rFonts w:asciiTheme="majorBidi" w:eastAsia="Times New Roman" w:hAnsiTheme="majorBidi" w:cstheme="majorBidi"/>
          <w:sz w:val="24"/>
          <w:szCs w:val="24"/>
        </w:rPr>
        <w:t>) dan syubhat pada tempat (</w:t>
      </w:r>
      <w:r>
        <w:rPr>
          <w:rFonts w:ascii="Traditional Arabic" w:eastAsia="Times New Roman" w:hAnsi="Traditional Arabic" w:cs="Traditional Arabic" w:hint="cs"/>
          <w:sz w:val="24"/>
          <w:szCs w:val="24"/>
          <w:rtl/>
        </w:rPr>
        <w:t>الشبهة في المحل</w:t>
      </w:r>
      <w:r w:rsidRPr="00905A76">
        <w:rPr>
          <w:rFonts w:asciiTheme="majorBidi" w:eastAsia="Times New Roman" w:hAnsiTheme="majorBidi" w:cstheme="majorBidi"/>
          <w:sz w:val="24"/>
          <w:szCs w:val="24"/>
        </w:rPr>
        <w:t>)</w:t>
      </w:r>
      <w:r>
        <w:rPr>
          <w:rFonts w:asciiTheme="majorBidi" w:eastAsia="Times New Roman" w:hAnsiTheme="majorBidi" w:cstheme="majorBidi"/>
          <w:sz w:val="24"/>
          <w:szCs w:val="24"/>
        </w:rPr>
        <w:t>.</w:t>
      </w:r>
      <w:r w:rsidRPr="005E710C">
        <w:rPr>
          <w:rFonts w:asciiTheme="majorBidi" w:eastAsia="Times New Roman" w:hAnsiTheme="majorBidi" w:cstheme="majorBidi"/>
          <w:i/>
          <w:iCs/>
          <w:sz w:val="24"/>
          <w:szCs w:val="24"/>
        </w:rPr>
        <w:t xml:space="preserve"> </w:t>
      </w:r>
      <w:r w:rsidRPr="005E710C">
        <w:rPr>
          <w:rFonts w:asciiTheme="majorBidi" w:eastAsia="Times New Roman" w:hAnsiTheme="majorBidi" w:cstheme="majorBidi"/>
          <w:sz w:val="24"/>
          <w:szCs w:val="24"/>
        </w:rPr>
        <w:t xml:space="preserve">Syubhat </w:t>
      </w:r>
      <w:r w:rsidRPr="005E710C">
        <w:rPr>
          <w:rFonts w:asciiTheme="majorBidi" w:eastAsia="Times New Roman" w:hAnsiTheme="majorBidi" w:cstheme="majorBidi"/>
          <w:i/>
          <w:iCs/>
          <w:sz w:val="24"/>
          <w:szCs w:val="24"/>
        </w:rPr>
        <w:t>f</w:t>
      </w:r>
      <w:r>
        <w:rPr>
          <w:rFonts w:asciiTheme="majorBidi" w:eastAsia="Times New Roman" w:hAnsiTheme="majorBidi" w:cstheme="majorBidi"/>
          <w:i/>
          <w:iCs/>
          <w:sz w:val="24"/>
          <w:szCs w:val="24"/>
        </w:rPr>
        <w:t xml:space="preserve">i </w:t>
      </w:r>
      <w:r w:rsidRPr="005E710C">
        <w:rPr>
          <w:rFonts w:asciiTheme="majorBidi" w:eastAsia="Times New Roman" w:hAnsiTheme="majorBidi" w:cstheme="majorBidi"/>
          <w:i/>
          <w:iCs/>
          <w:sz w:val="24"/>
          <w:szCs w:val="24"/>
        </w:rPr>
        <w:t>al-fi</w:t>
      </w:r>
      <w:r>
        <w:rPr>
          <w:rFonts w:asciiTheme="majorBidi" w:eastAsia="Times New Roman" w:hAnsiTheme="majorBidi" w:cstheme="majorBidi"/>
          <w:i/>
          <w:iCs/>
          <w:sz w:val="24"/>
          <w:szCs w:val="24"/>
        </w:rPr>
        <w:t>’</w:t>
      </w:r>
      <w:r w:rsidRPr="005E710C">
        <w:rPr>
          <w:rFonts w:asciiTheme="majorBidi" w:eastAsia="Times New Roman" w:hAnsiTheme="majorBidi" w:cstheme="majorBidi"/>
          <w:i/>
          <w:iCs/>
          <w:sz w:val="24"/>
          <w:szCs w:val="24"/>
        </w:rPr>
        <w:t xml:space="preserve">l </w:t>
      </w:r>
      <w:r w:rsidRPr="005E710C">
        <w:rPr>
          <w:rFonts w:asciiTheme="majorBidi" w:hAnsiTheme="majorBidi" w:cstheme="majorBidi"/>
          <w:spacing w:val="-1"/>
          <w:sz w:val="24"/>
          <w:szCs w:val="24"/>
        </w:rPr>
        <w:t xml:space="preserve">sendiri juga dikenal dengan nama </w:t>
      </w:r>
      <w:r w:rsidRPr="005E710C">
        <w:rPr>
          <w:rFonts w:asciiTheme="majorBidi" w:hAnsiTheme="majorBidi" w:cstheme="majorBidi"/>
          <w:i/>
          <w:iCs/>
          <w:spacing w:val="-1"/>
          <w:sz w:val="24"/>
          <w:szCs w:val="24"/>
        </w:rPr>
        <w:t>syubhah isytib</w:t>
      </w:r>
      <w:r>
        <w:rPr>
          <w:rFonts w:asciiTheme="majorBidi" w:hAnsiTheme="majorBidi" w:cstheme="majorBidi"/>
          <w:i/>
          <w:iCs/>
          <w:spacing w:val="-1"/>
          <w:sz w:val="24"/>
          <w:szCs w:val="24"/>
        </w:rPr>
        <w:t>a</w:t>
      </w:r>
      <w:r w:rsidRPr="005E710C">
        <w:rPr>
          <w:rFonts w:asciiTheme="majorBidi" w:hAnsiTheme="majorBidi" w:cstheme="majorBidi"/>
          <w:i/>
          <w:iCs/>
          <w:spacing w:val="-1"/>
          <w:sz w:val="24"/>
          <w:szCs w:val="24"/>
        </w:rPr>
        <w:t xml:space="preserve">h </w:t>
      </w:r>
      <w:r w:rsidRPr="005E710C">
        <w:rPr>
          <w:rFonts w:asciiTheme="majorBidi" w:hAnsiTheme="majorBidi" w:cstheme="majorBidi"/>
          <w:spacing w:val="-1"/>
          <w:sz w:val="24"/>
          <w:szCs w:val="24"/>
        </w:rPr>
        <w:t xml:space="preserve">dan </w:t>
      </w:r>
      <w:r w:rsidRPr="005E710C">
        <w:rPr>
          <w:rFonts w:asciiTheme="majorBidi" w:hAnsiTheme="majorBidi" w:cstheme="majorBidi"/>
          <w:i/>
          <w:iCs/>
          <w:spacing w:val="-1"/>
          <w:sz w:val="24"/>
          <w:szCs w:val="24"/>
        </w:rPr>
        <w:t xml:space="preserve">syubhah </w:t>
      </w:r>
      <w:r w:rsidRPr="005E710C">
        <w:rPr>
          <w:rFonts w:asciiTheme="majorBidi" w:hAnsiTheme="majorBidi" w:cstheme="majorBidi"/>
          <w:i/>
          <w:iCs/>
          <w:sz w:val="24"/>
          <w:szCs w:val="24"/>
        </w:rPr>
        <w:t xml:space="preserve">musyabbihah, </w:t>
      </w:r>
      <w:r w:rsidRPr="005E710C">
        <w:rPr>
          <w:rFonts w:asciiTheme="majorBidi" w:hAnsiTheme="majorBidi" w:cstheme="majorBidi"/>
          <w:sz w:val="24"/>
          <w:szCs w:val="24"/>
        </w:rPr>
        <w:t xml:space="preserve">yaitu adanya keraguan pada kehalalan orang yang </w:t>
      </w:r>
      <w:r w:rsidRPr="005E710C">
        <w:rPr>
          <w:rFonts w:asciiTheme="majorBidi" w:hAnsiTheme="majorBidi" w:cstheme="majorBidi"/>
          <w:spacing w:val="-5"/>
          <w:sz w:val="24"/>
          <w:szCs w:val="24"/>
        </w:rPr>
        <w:t xml:space="preserve">digaulinya. Misalnya, seorang laki-laki yang menggauli budak perempuan </w:t>
      </w:r>
      <w:r w:rsidRPr="005E710C">
        <w:rPr>
          <w:rFonts w:asciiTheme="majorBidi" w:hAnsiTheme="majorBidi" w:cstheme="majorBidi"/>
          <w:spacing w:val="-2"/>
          <w:sz w:val="24"/>
          <w:szCs w:val="24"/>
        </w:rPr>
        <w:t xml:space="preserve">isterinya, karena menyangka bahwa budak itu halal baginya. </w:t>
      </w:r>
      <w:r w:rsidRPr="005E710C">
        <w:rPr>
          <w:rFonts w:asciiTheme="majorBidi" w:hAnsiTheme="majorBidi" w:cstheme="majorBidi"/>
          <w:spacing w:val="-2"/>
          <w:sz w:val="24"/>
          <w:szCs w:val="24"/>
          <w:lang w:val="en-US"/>
        </w:rPr>
        <w:t xml:space="preserve">Adanya </w:t>
      </w:r>
      <w:r w:rsidRPr="005E710C">
        <w:rPr>
          <w:rFonts w:asciiTheme="majorBidi" w:hAnsiTheme="majorBidi" w:cstheme="majorBidi"/>
          <w:sz w:val="24"/>
          <w:szCs w:val="24"/>
          <w:lang w:val="en-US"/>
        </w:rPr>
        <w:t xml:space="preserve">dugaan halal itu didasarkan pada adanya kehalalan pengabdian si budak </w:t>
      </w:r>
      <w:r w:rsidRPr="005E710C">
        <w:rPr>
          <w:rFonts w:asciiTheme="majorBidi" w:hAnsiTheme="majorBidi" w:cstheme="majorBidi"/>
          <w:spacing w:val="-5"/>
          <w:sz w:val="24"/>
          <w:szCs w:val="24"/>
          <w:lang w:val="en-US"/>
        </w:rPr>
        <w:t xml:space="preserve">baginya, karena pengabdian budak itu halal bagi isterinya. </w:t>
      </w:r>
      <w:r w:rsidRPr="005E710C">
        <w:rPr>
          <w:rFonts w:asciiTheme="majorBidi" w:hAnsiTheme="majorBidi" w:cstheme="majorBidi"/>
          <w:i/>
          <w:iCs/>
          <w:spacing w:val="-5"/>
          <w:sz w:val="24"/>
          <w:szCs w:val="24"/>
          <w:lang w:val="en-US"/>
        </w:rPr>
        <w:t xml:space="preserve">Syubhah fi al-mahal </w:t>
      </w:r>
      <w:r w:rsidRPr="005E710C">
        <w:rPr>
          <w:rFonts w:asciiTheme="majorBidi" w:hAnsiTheme="majorBidi" w:cstheme="majorBidi"/>
          <w:spacing w:val="-5"/>
          <w:sz w:val="24"/>
          <w:szCs w:val="24"/>
          <w:lang w:val="en-US"/>
        </w:rPr>
        <w:t xml:space="preserve">juga sering disebut dengan </w:t>
      </w:r>
      <w:r w:rsidRPr="005E710C">
        <w:rPr>
          <w:rFonts w:asciiTheme="majorBidi" w:hAnsiTheme="majorBidi" w:cstheme="majorBidi"/>
          <w:i/>
          <w:iCs/>
          <w:spacing w:val="-5"/>
          <w:sz w:val="24"/>
          <w:szCs w:val="24"/>
          <w:lang w:val="en-US"/>
        </w:rPr>
        <w:t xml:space="preserve">syubhah </w:t>
      </w:r>
      <w:r w:rsidRPr="0054606C">
        <w:rPr>
          <w:rFonts w:asciiTheme="majorBidi" w:hAnsiTheme="majorBidi" w:cstheme="majorBidi"/>
          <w:i/>
          <w:iCs/>
          <w:spacing w:val="-5"/>
          <w:sz w:val="24"/>
          <w:szCs w:val="24"/>
          <w:lang w:val="en-US"/>
        </w:rPr>
        <w:t>hukmiyyah</w:t>
      </w:r>
      <w:r w:rsidRPr="005E710C">
        <w:rPr>
          <w:rFonts w:asciiTheme="majorBidi" w:hAnsiTheme="majorBidi" w:cstheme="majorBidi"/>
          <w:spacing w:val="-5"/>
          <w:sz w:val="24"/>
          <w:szCs w:val="24"/>
          <w:lang w:val="en-US"/>
        </w:rPr>
        <w:t xml:space="preserve"> dan </w:t>
      </w:r>
      <w:r w:rsidRPr="005E710C">
        <w:rPr>
          <w:rFonts w:asciiTheme="majorBidi" w:hAnsiTheme="majorBidi" w:cstheme="majorBidi"/>
          <w:i/>
          <w:iCs/>
          <w:spacing w:val="-5"/>
          <w:sz w:val="24"/>
          <w:szCs w:val="24"/>
          <w:lang w:val="en-US"/>
        </w:rPr>
        <w:t xml:space="preserve">syubhah </w:t>
      </w:r>
      <w:r w:rsidRPr="0054606C">
        <w:rPr>
          <w:rFonts w:asciiTheme="majorBidi" w:hAnsiTheme="majorBidi" w:cstheme="majorBidi"/>
          <w:i/>
          <w:iCs/>
          <w:spacing w:val="-5"/>
          <w:sz w:val="24"/>
          <w:szCs w:val="24"/>
          <w:lang w:val="en-US"/>
        </w:rPr>
        <w:t>milk</w:t>
      </w:r>
      <w:r>
        <w:rPr>
          <w:rFonts w:asciiTheme="majorBidi" w:hAnsiTheme="majorBidi" w:cstheme="majorBidi"/>
          <w:spacing w:val="-5"/>
          <w:sz w:val="24"/>
          <w:szCs w:val="24"/>
        </w:rPr>
        <w:t xml:space="preserve">, </w:t>
      </w:r>
      <w:r w:rsidRPr="005E710C">
        <w:rPr>
          <w:rFonts w:asciiTheme="majorBidi" w:hAnsiTheme="majorBidi" w:cstheme="majorBidi"/>
          <w:spacing w:val="-5"/>
          <w:sz w:val="24"/>
          <w:szCs w:val="24"/>
          <w:lang w:val="en-US"/>
        </w:rPr>
        <w:t xml:space="preserve"> yaitu adanya keraguan tentang hukum </w:t>
      </w:r>
      <w:r w:rsidRPr="005E710C">
        <w:rPr>
          <w:rFonts w:asciiTheme="majorBidi" w:hAnsiTheme="majorBidi" w:cstheme="majorBidi"/>
          <w:i/>
          <w:iCs/>
          <w:spacing w:val="-5"/>
          <w:sz w:val="24"/>
          <w:szCs w:val="24"/>
          <w:lang w:val="en-US"/>
        </w:rPr>
        <w:t>syara</w:t>
      </w:r>
      <w:r>
        <w:rPr>
          <w:rFonts w:asciiTheme="majorBidi" w:hAnsiTheme="majorBidi" w:cstheme="majorBidi"/>
          <w:i/>
          <w:iCs/>
          <w:spacing w:val="-5"/>
          <w:sz w:val="24"/>
          <w:szCs w:val="24"/>
        </w:rPr>
        <w:t>’</w:t>
      </w:r>
      <w:r w:rsidRPr="005E710C">
        <w:rPr>
          <w:rFonts w:asciiTheme="majorBidi" w:hAnsiTheme="majorBidi" w:cstheme="majorBidi"/>
          <w:i/>
          <w:iCs/>
          <w:spacing w:val="-5"/>
          <w:sz w:val="24"/>
          <w:szCs w:val="24"/>
          <w:lang w:val="en-US"/>
        </w:rPr>
        <w:t xml:space="preserve"> </w:t>
      </w:r>
      <w:r w:rsidRPr="005E710C">
        <w:rPr>
          <w:rFonts w:asciiTheme="majorBidi" w:hAnsiTheme="majorBidi" w:cstheme="majorBidi"/>
          <w:spacing w:val="-5"/>
          <w:sz w:val="24"/>
          <w:szCs w:val="24"/>
          <w:lang w:val="en-US"/>
        </w:rPr>
        <w:t xml:space="preserve">pada kehalalan perempuan </w:t>
      </w:r>
      <w:r w:rsidRPr="005E710C">
        <w:rPr>
          <w:rFonts w:asciiTheme="majorBidi" w:hAnsiTheme="majorBidi" w:cstheme="majorBidi"/>
          <w:sz w:val="24"/>
          <w:szCs w:val="24"/>
          <w:lang w:val="en-US"/>
        </w:rPr>
        <w:t>tersebut.</w:t>
      </w:r>
      <w:r w:rsidR="00D16FF9">
        <w:rPr>
          <w:rStyle w:val="FootnoteReference"/>
          <w:rFonts w:asciiTheme="majorBidi" w:hAnsiTheme="majorBidi" w:cstheme="majorBidi"/>
          <w:sz w:val="24"/>
          <w:szCs w:val="24"/>
          <w:lang w:val="en-US"/>
        </w:rPr>
        <w:footnoteReference w:id="124"/>
      </w:r>
      <w:r w:rsidRPr="005E710C">
        <w:rPr>
          <w:rFonts w:asciiTheme="majorBidi" w:hAnsiTheme="majorBidi" w:cstheme="majorBidi"/>
          <w:sz w:val="24"/>
          <w:szCs w:val="24"/>
          <w:lang w:val="en-US"/>
        </w:rPr>
        <w:t xml:space="preserve"> Misalnya, menggauli budak perempuan anak kandung. </w:t>
      </w:r>
      <w:r w:rsidRPr="005E710C">
        <w:rPr>
          <w:rFonts w:asciiTheme="majorBidi" w:hAnsiTheme="majorBidi" w:cstheme="majorBidi"/>
          <w:spacing w:val="-5"/>
          <w:sz w:val="24"/>
          <w:szCs w:val="24"/>
          <w:lang w:val="en-US"/>
        </w:rPr>
        <w:t>Munculnya syubhat itu berawal dari hadis Nabi SAW berikut:</w:t>
      </w:r>
    </w:p>
    <w:p w:rsidR="00F74E82" w:rsidRPr="00B44A2B" w:rsidRDefault="00B44A2B" w:rsidP="001F3C00">
      <w:pPr>
        <w:pStyle w:val="NoSpacing"/>
        <w:bidi/>
        <w:spacing w:line="360" w:lineRule="auto"/>
        <w:ind w:right="567"/>
        <w:jc w:val="both"/>
        <w:rPr>
          <w:rFonts w:ascii="Traditional Arabic" w:hAnsi="Traditional Arabic" w:cs="Traditional Arabic"/>
          <w:spacing w:val="-3"/>
          <w:sz w:val="32"/>
          <w:szCs w:val="32"/>
        </w:rPr>
      </w:pPr>
      <w:r w:rsidRPr="00B44A2B">
        <w:rPr>
          <w:rFonts w:ascii="Traditional Arabic" w:hAnsi="Traditional Arabic" w:cs="Traditional Arabic" w:hint="cs"/>
          <w:spacing w:val="-3"/>
          <w:sz w:val="32"/>
          <w:szCs w:val="32"/>
          <w:rtl/>
        </w:rPr>
        <w:lastRenderedPageBreak/>
        <w:t>عن عا</w:t>
      </w:r>
      <w:r>
        <w:rPr>
          <w:rFonts w:ascii="Traditional Arabic" w:hAnsi="Traditional Arabic" w:cs="Traditional Arabic" w:hint="cs"/>
          <w:spacing w:val="-3"/>
          <w:sz w:val="32"/>
          <w:szCs w:val="32"/>
          <w:rtl/>
        </w:rPr>
        <w:t>ئشة رضي الله عنها أن رجلا أتى رسول الله صلى الله عليه و سلم يخاصم أباه في دين عليه فقال نبي الله صلى الله عليه و سلم أنت و مالك لأبيك</w:t>
      </w:r>
      <w:r w:rsidRPr="00B44A2B">
        <w:rPr>
          <w:rStyle w:val="FootnoteReference"/>
          <w:rFonts w:ascii="Traditional Arabic" w:hAnsi="Traditional Arabic" w:cs="Traditional Arabic"/>
          <w:spacing w:val="-3"/>
          <w:sz w:val="24"/>
          <w:szCs w:val="24"/>
          <w:rtl/>
        </w:rPr>
        <w:footnoteReference w:id="125"/>
      </w:r>
    </w:p>
    <w:p w:rsidR="00F74E82" w:rsidRDefault="00F74E82" w:rsidP="00176601">
      <w:pPr>
        <w:pStyle w:val="NoSpacing"/>
        <w:ind w:left="567"/>
        <w:jc w:val="both"/>
        <w:rPr>
          <w:rFonts w:asciiTheme="majorBidi" w:hAnsiTheme="majorBidi" w:cstheme="majorBidi"/>
          <w:sz w:val="24"/>
          <w:szCs w:val="24"/>
        </w:rPr>
      </w:pPr>
      <w:r w:rsidRPr="00905A76">
        <w:rPr>
          <w:rFonts w:asciiTheme="majorBidi" w:hAnsiTheme="majorBidi" w:cstheme="majorBidi"/>
          <w:i/>
          <w:iCs/>
          <w:spacing w:val="-3"/>
          <w:sz w:val="24"/>
          <w:szCs w:val="24"/>
        </w:rPr>
        <w:t>Dari A</w:t>
      </w:r>
      <w:r>
        <w:rPr>
          <w:rFonts w:asciiTheme="majorBidi" w:hAnsiTheme="majorBidi" w:cstheme="majorBidi"/>
          <w:i/>
          <w:iCs/>
          <w:spacing w:val="-3"/>
          <w:sz w:val="24"/>
          <w:szCs w:val="24"/>
        </w:rPr>
        <w:t>’</w:t>
      </w:r>
      <w:r w:rsidRPr="00905A76">
        <w:rPr>
          <w:rFonts w:asciiTheme="majorBidi" w:hAnsiTheme="majorBidi" w:cstheme="majorBidi"/>
          <w:i/>
          <w:iCs/>
          <w:spacing w:val="-3"/>
          <w:sz w:val="24"/>
          <w:szCs w:val="24"/>
        </w:rPr>
        <w:t xml:space="preserve">isyah ra., seorang laki-laki menemui Nabi menggugat ayahnya </w:t>
      </w:r>
      <w:r w:rsidRPr="00905A76">
        <w:rPr>
          <w:rFonts w:asciiTheme="majorBidi" w:hAnsiTheme="majorBidi" w:cstheme="majorBidi"/>
          <w:i/>
          <w:iCs/>
          <w:sz w:val="24"/>
          <w:szCs w:val="24"/>
        </w:rPr>
        <w:t xml:space="preserve">yang berutang kepadanya. </w:t>
      </w:r>
      <w:r w:rsidRPr="005E710C">
        <w:rPr>
          <w:rFonts w:asciiTheme="majorBidi" w:hAnsiTheme="majorBidi" w:cstheme="majorBidi"/>
          <w:i/>
          <w:iCs/>
          <w:sz w:val="24"/>
          <w:szCs w:val="24"/>
          <w:lang w:val="en-US"/>
        </w:rPr>
        <w:t xml:space="preserve">Nabi SAW bersabda: </w:t>
      </w:r>
      <w:r>
        <w:rPr>
          <w:rFonts w:asciiTheme="majorBidi" w:hAnsiTheme="majorBidi" w:cstheme="majorBidi"/>
          <w:i/>
          <w:iCs/>
          <w:sz w:val="24"/>
          <w:szCs w:val="24"/>
        </w:rPr>
        <w:t>“</w:t>
      </w:r>
      <w:r w:rsidRPr="005E710C">
        <w:rPr>
          <w:rFonts w:asciiTheme="majorBidi" w:hAnsiTheme="majorBidi" w:cstheme="majorBidi"/>
          <w:i/>
          <w:iCs/>
          <w:sz w:val="24"/>
          <w:szCs w:val="24"/>
          <w:lang w:val="en-US"/>
        </w:rPr>
        <w:t xml:space="preserve">Engkau dan hartamu </w:t>
      </w:r>
      <w:r>
        <w:rPr>
          <w:rFonts w:asciiTheme="majorBidi" w:hAnsiTheme="majorBidi" w:cstheme="majorBidi"/>
          <w:i/>
          <w:iCs/>
          <w:sz w:val="24"/>
          <w:szCs w:val="24"/>
          <w:lang w:val="en-US"/>
        </w:rPr>
        <w:t>adalah milikayahmu...</w:t>
      </w:r>
      <w:r>
        <w:rPr>
          <w:rFonts w:asciiTheme="majorBidi" w:hAnsiTheme="majorBidi" w:cstheme="majorBidi"/>
          <w:i/>
          <w:iCs/>
          <w:sz w:val="24"/>
          <w:szCs w:val="24"/>
        </w:rPr>
        <w:t>”</w:t>
      </w:r>
      <w:r w:rsidRPr="005E710C">
        <w:rPr>
          <w:rFonts w:asciiTheme="majorBidi" w:hAnsiTheme="majorBidi" w:cstheme="majorBidi"/>
          <w:i/>
          <w:iCs/>
          <w:sz w:val="24"/>
          <w:szCs w:val="24"/>
          <w:lang w:val="en-US"/>
        </w:rPr>
        <w:t xml:space="preserve">. </w:t>
      </w:r>
      <w:r w:rsidRPr="005E710C">
        <w:rPr>
          <w:rFonts w:asciiTheme="majorBidi" w:hAnsiTheme="majorBidi" w:cstheme="majorBidi"/>
          <w:sz w:val="24"/>
          <w:szCs w:val="24"/>
          <w:lang w:val="en-US"/>
        </w:rPr>
        <w:t>(HR. Ibn</w:t>
      </w:r>
      <w:r>
        <w:rPr>
          <w:rFonts w:asciiTheme="majorBidi" w:hAnsiTheme="majorBidi" w:cstheme="majorBidi"/>
          <w:sz w:val="24"/>
          <w:szCs w:val="24"/>
        </w:rPr>
        <w:t xml:space="preserve"> </w:t>
      </w:r>
      <w:r w:rsidRPr="005E710C">
        <w:rPr>
          <w:rFonts w:asciiTheme="majorBidi" w:hAnsiTheme="majorBidi" w:cstheme="majorBidi"/>
          <w:sz w:val="24"/>
          <w:szCs w:val="24"/>
          <w:lang w:val="en-US"/>
        </w:rPr>
        <w:t>Hibban).</w:t>
      </w:r>
    </w:p>
    <w:p w:rsidR="00F74E82" w:rsidRPr="00905A76" w:rsidRDefault="00F74E82" w:rsidP="00F74E82">
      <w:pPr>
        <w:pStyle w:val="NoSpacing"/>
        <w:jc w:val="both"/>
        <w:rPr>
          <w:rFonts w:asciiTheme="majorBidi" w:hAnsiTheme="majorBidi" w:cstheme="majorBidi"/>
          <w:sz w:val="24"/>
          <w:szCs w:val="24"/>
        </w:rPr>
      </w:pPr>
    </w:p>
    <w:p w:rsidR="00F74E82" w:rsidRDefault="00F74E82" w:rsidP="00F74E82">
      <w:pPr>
        <w:pStyle w:val="NoSpacing"/>
        <w:spacing w:line="480" w:lineRule="auto"/>
        <w:ind w:firstLine="567"/>
        <w:jc w:val="both"/>
        <w:rPr>
          <w:rFonts w:asciiTheme="majorBidi" w:hAnsiTheme="majorBidi" w:cstheme="majorBidi"/>
          <w:sz w:val="24"/>
          <w:szCs w:val="24"/>
        </w:rPr>
      </w:pPr>
      <w:r w:rsidRPr="005E710C">
        <w:rPr>
          <w:rFonts w:asciiTheme="majorBidi" w:hAnsiTheme="majorBidi" w:cstheme="majorBidi"/>
          <w:spacing w:val="-5"/>
          <w:sz w:val="24"/>
          <w:szCs w:val="24"/>
          <w:lang w:val="en-US"/>
        </w:rPr>
        <w:t xml:space="preserve">Penegasan Nabi tersebut memberikan peluang kehalalan kepada seorang ayah untuk menggauli budak perempuan anaknya. Akan tetapi, peluang kehalalan itu dinafikan oleh </w:t>
      </w:r>
      <w:r w:rsidRPr="005E710C">
        <w:rPr>
          <w:rFonts w:asciiTheme="majorBidi" w:hAnsiTheme="majorBidi" w:cstheme="majorBidi"/>
          <w:i/>
          <w:iCs/>
          <w:spacing w:val="-5"/>
          <w:sz w:val="24"/>
          <w:szCs w:val="24"/>
          <w:lang w:val="en-US"/>
        </w:rPr>
        <w:t>ijm</w:t>
      </w:r>
      <w:r>
        <w:rPr>
          <w:rFonts w:asciiTheme="majorBidi" w:hAnsiTheme="majorBidi" w:cstheme="majorBidi"/>
          <w:i/>
          <w:iCs/>
          <w:spacing w:val="-5"/>
          <w:sz w:val="24"/>
          <w:szCs w:val="24"/>
        </w:rPr>
        <w:t>â</w:t>
      </w:r>
      <w:r w:rsidRPr="005E710C">
        <w:rPr>
          <w:rFonts w:asciiTheme="majorBidi" w:hAnsiTheme="majorBidi" w:cstheme="majorBidi"/>
          <w:i/>
          <w:iCs/>
          <w:spacing w:val="-5"/>
          <w:sz w:val="24"/>
          <w:szCs w:val="24"/>
          <w:lang w:val="en-US"/>
        </w:rPr>
        <w:t>'</w:t>
      </w:r>
      <w:r>
        <w:rPr>
          <w:rFonts w:asciiTheme="majorBidi" w:hAnsiTheme="majorBidi" w:cstheme="majorBidi"/>
          <w:i/>
          <w:iCs/>
          <w:spacing w:val="-5"/>
          <w:sz w:val="24"/>
          <w:szCs w:val="24"/>
        </w:rPr>
        <w:t xml:space="preserve">  </w:t>
      </w:r>
      <w:r w:rsidRPr="005E710C">
        <w:rPr>
          <w:rFonts w:asciiTheme="majorBidi" w:hAnsiTheme="majorBidi" w:cstheme="majorBidi"/>
          <w:spacing w:val="-5"/>
          <w:sz w:val="24"/>
          <w:szCs w:val="24"/>
          <w:lang w:val="en-US"/>
        </w:rPr>
        <w:t xml:space="preserve">yang menegaskan bahwa huruf </w:t>
      </w:r>
      <w:r>
        <w:rPr>
          <w:rFonts w:asciiTheme="majorBidi" w:hAnsiTheme="majorBidi" w:cstheme="majorBidi"/>
          <w:spacing w:val="-5"/>
          <w:sz w:val="24"/>
          <w:szCs w:val="24"/>
        </w:rPr>
        <w:t xml:space="preserve"> </w:t>
      </w:r>
      <w:r w:rsidRPr="00905A76">
        <w:rPr>
          <w:rFonts w:asciiTheme="majorBidi" w:hAnsiTheme="majorBidi" w:cstheme="majorBidi"/>
          <w:i/>
          <w:iCs/>
          <w:sz w:val="24"/>
          <w:szCs w:val="24"/>
          <w:lang w:val="en-US"/>
        </w:rPr>
        <w:t>lam</w:t>
      </w:r>
      <w:r w:rsidRPr="005E710C">
        <w:rPr>
          <w:rFonts w:asciiTheme="majorBidi" w:hAnsiTheme="majorBidi" w:cstheme="majorBidi"/>
          <w:sz w:val="24"/>
          <w:szCs w:val="24"/>
          <w:lang w:val="en-US"/>
        </w:rPr>
        <w:t xml:space="preserve"> yang mendahului kata ayah bukan bermaksud memberikan kepemilikan mutlak kepada si ayah terhadap budak anaknya. Peluang </w:t>
      </w:r>
      <w:r w:rsidRPr="005E710C">
        <w:rPr>
          <w:rFonts w:asciiTheme="majorBidi" w:hAnsiTheme="majorBidi" w:cstheme="majorBidi"/>
          <w:spacing w:val="-5"/>
          <w:sz w:val="24"/>
          <w:szCs w:val="24"/>
          <w:lang w:val="en-US"/>
        </w:rPr>
        <w:t xml:space="preserve">kepemilikan meyakinkan yang diberikan hadis itu adalah terhadap harta si </w:t>
      </w:r>
      <w:r w:rsidRPr="005E710C">
        <w:rPr>
          <w:rFonts w:asciiTheme="majorBidi" w:hAnsiTheme="majorBidi" w:cstheme="majorBidi"/>
          <w:sz w:val="24"/>
          <w:szCs w:val="24"/>
          <w:lang w:val="en-US"/>
        </w:rPr>
        <w:t>anak, di luar budaknya.</w:t>
      </w:r>
      <w:r>
        <w:rPr>
          <w:rStyle w:val="FootnoteReference"/>
          <w:rFonts w:asciiTheme="majorBidi" w:hAnsiTheme="majorBidi" w:cstheme="majorBidi"/>
          <w:sz w:val="24"/>
          <w:szCs w:val="24"/>
          <w:lang w:val="en-US"/>
        </w:rPr>
        <w:footnoteReference w:id="126"/>
      </w:r>
    </w:p>
    <w:p w:rsidR="00F74E82" w:rsidRDefault="00F74E82" w:rsidP="00F74E82">
      <w:pPr>
        <w:pStyle w:val="NoSpacing"/>
        <w:spacing w:line="480" w:lineRule="auto"/>
        <w:ind w:firstLine="567"/>
        <w:jc w:val="both"/>
        <w:rPr>
          <w:rFonts w:asciiTheme="majorBidi" w:hAnsiTheme="majorBidi" w:cstheme="majorBidi"/>
          <w:sz w:val="24"/>
          <w:szCs w:val="24"/>
        </w:rPr>
      </w:pPr>
      <w:r w:rsidRPr="005E710C">
        <w:rPr>
          <w:rFonts w:asciiTheme="majorBidi" w:hAnsiTheme="majorBidi" w:cstheme="majorBidi"/>
          <w:spacing w:val="-6"/>
          <w:sz w:val="24"/>
          <w:szCs w:val="24"/>
          <w:lang w:val="en-US"/>
        </w:rPr>
        <w:t xml:space="preserve">Al-Marghinaniy, salah seorang ulama Hanafiyyah terkemuka, </w:t>
      </w:r>
      <w:r w:rsidRPr="005E710C">
        <w:rPr>
          <w:rFonts w:asciiTheme="majorBidi" w:hAnsiTheme="majorBidi" w:cstheme="majorBidi"/>
          <w:spacing w:val="-2"/>
          <w:sz w:val="24"/>
          <w:szCs w:val="24"/>
          <w:lang w:val="en-US"/>
        </w:rPr>
        <w:t xml:space="preserve">memberikan penjelasan rinci tentang dua macam syubhat tersebut. </w:t>
      </w:r>
      <w:r w:rsidRPr="005E710C">
        <w:rPr>
          <w:rFonts w:asciiTheme="majorBidi" w:hAnsiTheme="majorBidi" w:cstheme="majorBidi"/>
          <w:sz w:val="24"/>
          <w:szCs w:val="24"/>
          <w:lang w:val="en-US"/>
        </w:rPr>
        <w:t xml:space="preserve">Menurutnya syubhat </w:t>
      </w:r>
      <w:r w:rsidRPr="005E710C">
        <w:rPr>
          <w:rFonts w:asciiTheme="majorBidi" w:hAnsiTheme="majorBidi" w:cstheme="majorBidi"/>
          <w:i/>
          <w:iCs/>
          <w:sz w:val="24"/>
          <w:szCs w:val="24"/>
          <w:lang w:val="en-US"/>
        </w:rPr>
        <w:t>fi al-fi</w:t>
      </w:r>
      <w:r>
        <w:rPr>
          <w:rFonts w:asciiTheme="majorBidi" w:hAnsiTheme="majorBidi" w:cstheme="majorBidi"/>
          <w:i/>
          <w:iCs/>
          <w:sz w:val="24"/>
          <w:szCs w:val="24"/>
        </w:rPr>
        <w:t>’</w:t>
      </w:r>
      <w:r w:rsidRPr="005E710C">
        <w:rPr>
          <w:rFonts w:asciiTheme="majorBidi" w:hAnsiTheme="majorBidi" w:cstheme="majorBidi"/>
          <w:i/>
          <w:iCs/>
          <w:sz w:val="24"/>
          <w:szCs w:val="24"/>
          <w:lang w:val="en-US"/>
        </w:rPr>
        <w:t xml:space="preserve">l </w:t>
      </w:r>
      <w:r w:rsidRPr="005E710C">
        <w:rPr>
          <w:rFonts w:asciiTheme="majorBidi" w:hAnsiTheme="majorBidi" w:cstheme="majorBidi"/>
          <w:sz w:val="24"/>
          <w:szCs w:val="24"/>
          <w:lang w:val="en-US"/>
        </w:rPr>
        <w:t xml:space="preserve">terjadi pada </w:t>
      </w:r>
      <w:r w:rsidRPr="0054606C">
        <w:rPr>
          <w:rFonts w:asciiTheme="majorBidi" w:hAnsiTheme="majorBidi" w:cstheme="majorBidi"/>
          <w:i/>
          <w:iCs/>
          <w:sz w:val="24"/>
          <w:szCs w:val="24"/>
          <w:lang w:val="en-US"/>
        </w:rPr>
        <w:t>watha’</w:t>
      </w:r>
      <w:r w:rsidRPr="005E710C">
        <w:rPr>
          <w:rFonts w:asciiTheme="majorBidi" w:hAnsiTheme="majorBidi" w:cstheme="majorBidi"/>
          <w:i/>
          <w:iCs/>
          <w:sz w:val="24"/>
          <w:szCs w:val="24"/>
          <w:lang w:val="en-US"/>
        </w:rPr>
        <w:t xml:space="preserve"> </w:t>
      </w:r>
      <w:r w:rsidRPr="005E710C">
        <w:rPr>
          <w:rFonts w:asciiTheme="majorBidi" w:hAnsiTheme="majorBidi" w:cstheme="majorBidi"/>
          <w:sz w:val="24"/>
          <w:szCs w:val="24"/>
          <w:lang w:val="en-US"/>
        </w:rPr>
        <w:t>yang dilak</w:t>
      </w:r>
      <w:r>
        <w:rPr>
          <w:rFonts w:asciiTheme="majorBidi" w:hAnsiTheme="majorBidi" w:cstheme="majorBidi"/>
          <w:sz w:val="24"/>
          <w:szCs w:val="24"/>
        </w:rPr>
        <w:t>u</w:t>
      </w:r>
      <w:r w:rsidRPr="005E710C">
        <w:rPr>
          <w:rFonts w:asciiTheme="majorBidi" w:hAnsiTheme="majorBidi" w:cstheme="majorBidi"/>
          <w:sz w:val="24"/>
          <w:szCs w:val="24"/>
          <w:lang w:val="en-US"/>
        </w:rPr>
        <w:t xml:space="preserve">kan terhadap delapan jenis orang, yaitu: Pertama, budak ayah. Kedua, budak ibu. </w:t>
      </w:r>
      <w:r w:rsidRPr="005E710C">
        <w:rPr>
          <w:rFonts w:asciiTheme="majorBidi" w:hAnsiTheme="majorBidi" w:cstheme="majorBidi"/>
          <w:spacing w:val="-5"/>
          <w:sz w:val="24"/>
          <w:szCs w:val="24"/>
          <w:lang w:val="en-US"/>
        </w:rPr>
        <w:t xml:space="preserve">Ketiga, budak isteri. Keempat, isteri yang ditalak tiga. Kelima, perempuan </w:t>
      </w:r>
      <w:r w:rsidRPr="005E710C">
        <w:rPr>
          <w:rFonts w:asciiTheme="majorBidi" w:hAnsiTheme="majorBidi" w:cstheme="majorBidi"/>
          <w:sz w:val="24"/>
          <w:szCs w:val="24"/>
          <w:lang w:val="en-US"/>
        </w:rPr>
        <w:t xml:space="preserve">yang sedang menjalani  </w:t>
      </w:r>
      <w:r w:rsidRPr="005E710C">
        <w:rPr>
          <w:rFonts w:asciiTheme="majorBidi" w:hAnsiTheme="majorBidi" w:cstheme="majorBidi"/>
          <w:i/>
          <w:iCs/>
          <w:sz w:val="24"/>
          <w:szCs w:val="24"/>
          <w:lang w:val="en-US"/>
        </w:rPr>
        <w:t xml:space="preserve">iddah </w:t>
      </w:r>
      <w:r>
        <w:rPr>
          <w:rFonts w:asciiTheme="majorBidi" w:hAnsiTheme="majorBidi" w:cstheme="majorBidi"/>
          <w:sz w:val="24"/>
          <w:szCs w:val="24"/>
        </w:rPr>
        <w:t>(</w:t>
      </w:r>
      <w:r>
        <w:rPr>
          <w:rFonts w:asciiTheme="majorBidi" w:hAnsiTheme="majorBidi" w:cstheme="majorBidi"/>
          <w:i/>
          <w:iCs/>
          <w:sz w:val="24"/>
          <w:szCs w:val="24"/>
        </w:rPr>
        <w:t>bâ</w:t>
      </w:r>
      <w:r w:rsidRPr="00CB45E6">
        <w:rPr>
          <w:rFonts w:asciiTheme="majorBidi" w:hAnsiTheme="majorBidi" w:cstheme="majorBidi"/>
          <w:i/>
          <w:iCs/>
          <w:sz w:val="24"/>
          <w:szCs w:val="24"/>
        </w:rPr>
        <w:t>’in</w:t>
      </w:r>
      <w:r>
        <w:rPr>
          <w:rFonts w:asciiTheme="majorBidi" w:hAnsiTheme="majorBidi" w:cstheme="majorBidi"/>
          <w:sz w:val="24"/>
          <w:szCs w:val="24"/>
        </w:rPr>
        <w:t>)</w:t>
      </w:r>
      <w:r w:rsidRPr="005E710C">
        <w:rPr>
          <w:rFonts w:asciiTheme="majorBidi" w:hAnsiTheme="majorBidi" w:cstheme="majorBidi"/>
          <w:i/>
          <w:iCs/>
          <w:sz w:val="24"/>
          <w:szCs w:val="24"/>
          <w:lang w:val="en-US"/>
        </w:rPr>
        <w:t xml:space="preserve"> </w:t>
      </w:r>
      <w:r w:rsidRPr="005E710C">
        <w:rPr>
          <w:rFonts w:asciiTheme="majorBidi" w:hAnsiTheme="majorBidi" w:cstheme="majorBidi"/>
          <w:sz w:val="24"/>
          <w:szCs w:val="24"/>
          <w:lang w:val="en-US"/>
        </w:rPr>
        <w:t>karena khuluk. Keenam, budak</w:t>
      </w:r>
      <w:r>
        <w:rPr>
          <w:rFonts w:asciiTheme="majorBidi" w:hAnsiTheme="majorBidi" w:cstheme="majorBidi"/>
          <w:sz w:val="24"/>
          <w:szCs w:val="24"/>
        </w:rPr>
        <w:t xml:space="preserve"> </w:t>
      </w:r>
      <w:r w:rsidRPr="005E710C">
        <w:rPr>
          <w:rFonts w:asciiTheme="majorBidi" w:hAnsiTheme="majorBidi" w:cstheme="majorBidi"/>
          <w:spacing w:val="-1"/>
          <w:sz w:val="24"/>
          <w:szCs w:val="24"/>
          <w:lang w:val="en-US"/>
        </w:rPr>
        <w:t xml:space="preserve">perempuan yang telah dimerdekakan dan sebelumnya telah digauli. </w:t>
      </w:r>
      <w:r w:rsidRPr="005E710C">
        <w:rPr>
          <w:rFonts w:asciiTheme="majorBidi" w:hAnsiTheme="majorBidi" w:cstheme="majorBidi"/>
          <w:spacing w:val="-5"/>
          <w:sz w:val="24"/>
          <w:szCs w:val="24"/>
          <w:lang w:val="en-US"/>
        </w:rPr>
        <w:t xml:space="preserve">Ketujuh, budak perempuan yang telah dinikahi oleh budak laki-laki, dan </w:t>
      </w:r>
      <w:r w:rsidRPr="005E710C">
        <w:rPr>
          <w:rFonts w:asciiTheme="majorBidi" w:hAnsiTheme="majorBidi" w:cstheme="majorBidi"/>
          <w:spacing w:val="-2"/>
          <w:sz w:val="24"/>
          <w:szCs w:val="24"/>
          <w:lang w:val="en-US"/>
        </w:rPr>
        <w:t>Kedelapan, budak yang sedang dijadikan sebagai jaminan (</w:t>
      </w:r>
      <w:r>
        <w:rPr>
          <w:rFonts w:ascii="Traditional Arabic" w:hAnsi="Traditional Arabic" w:cs="Traditional Arabic" w:hint="cs"/>
          <w:spacing w:val="-2"/>
          <w:sz w:val="24"/>
          <w:szCs w:val="24"/>
          <w:rtl/>
          <w:lang w:val="en-US"/>
        </w:rPr>
        <w:t>المرهونة</w:t>
      </w:r>
      <w:r w:rsidRPr="005E710C">
        <w:rPr>
          <w:rFonts w:asciiTheme="majorBidi" w:hAnsiTheme="majorBidi" w:cstheme="majorBidi"/>
          <w:spacing w:val="-2"/>
          <w:sz w:val="24"/>
          <w:szCs w:val="24"/>
          <w:lang w:val="en-US"/>
        </w:rPr>
        <w:t>), kalau digauli oleh penerima jaminan (</w:t>
      </w:r>
      <w:r>
        <w:rPr>
          <w:rFonts w:ascii="Traditional Arabic" w:hAnsi="Traditional Arabic" w:cs="Traditional Arabic" w:hint="cs"/>
          <w:spacing w:val="-2"/>
          <w:sz w:val="24"/>
          <w:szCs w:val="24"/>
          <w:rtl/>
          <w:lang w:val="en-US"/>
        </w:rPr>
        <w:t>المر تهن</w:t>
      </w:r>
      <w:r w:rsidRPr="005E710C">
        <w:rPr>
          <w:rFonts w:asciiTheme="majorBidi" w:hAnsiTheme="majorBidi" w:cstheme="majorBidi"/>
          <w:spacing w:val="-2"/>
          <w:sz w:val="24"/>
          <w:szCs w:val="24"/>
          <w:lang w:val="en-US"/>
        </w:rPr>
        <w:t>)</w:t>
      </w:r>
      <w:r>
        <w:rPr>
          <w:rFonts w:asciiTheme="majorBidi" w:hAnsiTheme="majorBidi" w:cstheme="majorBidi"/>
          <w:spacing w:val="-2"/>
          <w:sz w:val="24"/>
          <w:szCs w:val="24"/>
        </w:rPr>
        <w:t xml:space="preserve">. </w:t>
      </w:r>
      <w:r w:rsidRPr="005E710C">
        <w:rPr>
          <w:rFonts w:asciiTheme="majorBidi" w:hAnsiTheme="majorBidi" w:cstheme="majorBidi"/>
          <w:spacing w:val="-2"/>
          <w:sz w:val="24"/>
          <w:szCs w:val="24"/>
          <w:lang w:val="en-US"/>
        </w:rPr>
        <w:t xml:space="preserve">Terhadap delapan orang ini, </w:t>
      </w:r>
      <w:r w:rsidRPr="005E710C">
        <w:rPr>
          <w:rFonts w:asciiTheme="majorBidi" w:hAnsiTheme="majorBidi" w:cstheme="majorBidi"/>
          <w:spacing w:val="-3"/>
          <w:sz w:val="24"/>
          <w:szCs w:val="24"/>
          <w:lang w:val="en-US"/>
        </w:rPr>
        <w:t xml:space="preserve">pelakunya tidak dikenai sanksi zina kalau ia menyangka bahwa mereka </w:t>
      </w:r>
      <w:r w:rsidRPr="005E710C">
        <w:rPr>
          <w:rFonts w:asciiTheme="majorBidi" w:hAnsiTheme="majorBidi" w:cstheme="majorBidi"/>
          <w:spacing w:val="-5"/>
          <w:sz w:val="24"/>
          <w:szCs w:val="24"/>
          <w:lang w:val="en-US"/>
        </w:rPr>
        <w:t xml:space="preserve">halal baginya. Akan tetapi kalau ia </w:t>
      </w:r>
      <w:r w:rsidRPr="005E710C">
        <w:rPr>
          <w:rFonts w:asciiTheme="majorBidi" w:hAnsiTheme="majorBidi" w:cstheme="majorBidi"/>
          <w:spacing w:val="-5"/>
          <w:sz w:val="24"/>
          <w:szCs w:val="24"/>
          <w:lang w:val="en-US"/>
        </w:rPr>
        <w:lastRenderedPageBreak/>
        <w:t xml:space="preserve">tahu persis bahwa mereka itu haram </w:t>
      </w:r>
      <w:r w:rsidRPr="005E710C">
        <w:rPr>
          <w:rFonts w:asciiTheme="majorBidi" w:hAnsiTheme="majorBidi" w:cstheme="majorBidi"/>
          <w:sz w:val="24"/>
          <w:szCs w:val="24"/>
          <w:lang w:val="en-US"/>
        </w:rPr>
        <w:t>baginya, maka ia dikenai sanksi (had) zina.</w:t>
      </w:r>
      <w:r>
        <w:rPr>
          <w:rStyle w:val="FootnoteReference"/>
          <w:rFonts w:asciiTheme="majorBidi" w:hAnsiTheme="majorBidi" w:cstheme="majorBidi"/>
          <w:sz w:val="24"/>
          <w:szCs w:val="24"/>
          <w:lang w:val="en-US"/>
        </w:rPr>
        <w:footnoteReference w:id="127"/>
      </w:r>
    </w:p>
    <w:p w:rsidR="00F74E82" w:rsidRDefault="00F74E82" w:rsidP="00F74E82">
      <w:pPr>
        <w:pStyle w:val="NoSpacing"/>
        <w:spacing w:line="480" w:lineRule="auto"/>
        <w:ind w:firstLine="567"/>
        <w:jc w:val="both"/>
        <w:rPr>
          <w:rFonts w:asciiTheme="majorBidi" w:hAnsiTheme="majorBidi" w:cstheme="majorBidi"/>
          <w:sz w:val="24"/>
          <w:szCs w:val="24"/>
        </w:rPr>
      </w:pPr>
      <w:r w:rsidRPr="005E710C">
        <w:rPr>
          <w:rFonts w:asciiTheme="majorBidi" w:hAnsiTheme="majorBidi" w:cstheme="majorBidi"/>
          <w:spacing w:val="-2"/>
          <w:sz w:val="24"/>
          <w:szCs w:val="24"/>
          <w:lang w:val="en-US"/>
        </w:rPr>
        <w:t xml:space="preserve">Sementara syubhat </w:t>
      </w:r>
      <w:r w:rsidRPr="00CB45E6">
        <w:rPr>
          <w:rFonts w:asciiTheme="majorBidi" w:hAnsiTheme="majorBidi" w:cstheme="majorBidi"/>
          <w:i/>
          <w:iCs/>
          <w:spacing w:val="-2"/>
          <w:sz w:val="24"/>
          <w:szCs w:val="24"/>
          <w:lang w:val="en-US"/>
        </w:rPr>
        <w:t>fi al-mahal</w:t>
      </w:r>
      <w:r w:rsidRPr="005E710C">
        <w:rPr>
          <w:rFonts w:asciiTheme="majorBidi" w:hAnsiTheme="majorBidi" w:cstheme="majorBidi"/>
          <w:spacing w:val="-2"/>
          <w:sz w:val="24"/>
          <w:szCs w:val="24"/>
          <w:lang w:val="en-US"/>
        </w:rPr>
        <w:t xml:space="preserve"> </w:t>
      </w:r>
      <w:r w:rsidR="00D16FF9">
        <w:rPr>
          <w:rFonts w:asciiTheme="majorBidi" w:hAnsiTheme="majorBidi" w:cstheme="majorBidi"/>
          <w:spacing w:val="-2"/>
          <w:sz w:val="24"/>
          <w:szCs w:val="24"/>
        </w:rPr>
        <w:t xml:space="preserve"> </w:t>
      </w:r>
      <w:r w:rsidRPr="005E710C">
        <w:rPr>
          <w:rFonts w:asciiTheme="majorBidi" w:hAnsiTheme="majorBidi" w:cstheme="majorBidi"/>
          <w:spacing w:val="-2"/>
          <w:sz w:val="24"/>
          <w:szCs w:val="24"/>
          <w:lang w:val="en-US"/>
        </w:rPr>
        <w:t xml:space="preserve">terjadi kalau </w:t>
      </w:r>
      <w:r w:rsidRPr="0054606C">
        <w:rPr>
          <w:rFonts w:asciiTheme="majorBidi" w:hAnsiTheme="majorBidi" w:cstheme="majorBidi"/>
          <w:i/>
          <w:iCs/>
          <w:spacing w:val="-2"/>
          <w:sz w:val="24"/>
          <w:szCs w:val="24"/>
          <w:lang w:val="en-US"/>
        </w:rPr>
        <w:t>watha’</w:t>
      </w:r>
      <w:r w:rsidRPr="005E710C">
        <w:rPr>
          <w:rFonts w:asciiTheme="majorBidi" w:hAnsiTheme="majorBidi" w:cstheme="majorBidi"/>
          <w:i/>
          <w:iCs/>
          <w:spacing w:val="-2"/>
          <w:sz w:val="24"/>
          <w:szCs w:val="24"/>
          <w:lang w:val="en-US"/>
        </w:rPr>
        <w:t xml:space="preserve"> </w:t>
      </w:r>
      <w:r w:rsidRPr="005E710C">
        <w:rPr>
          <w:rFonts w:asciiTheme="majorBidi" w:hAnsiTheme="majorBidi" w:cstheme="majorBidi"/>
          <w:spacing w:val="-2"/>
          <w:sz w:val="24"/>
          <w:szCs w:val="24"/>
          <w:lang w:val="en-US"/>
        </w:rPr>
        <w:t xml:space="preserve">dilakukan </w:t>
      </w:r>
      <w:r w:rsidRPr="005E710C">
        <w:rPr>
          <w:rFonts w:asciiTheme="majorBidi" w:hAnsiTheme="majorBidi" w:cstheme="majorBidi"/>
          <w:sz w:val="24"/>
          <w:szCs w:val="24"/>
          <w:lang w:val="en-US"/>
        </w:rPr>
        <w:t xml:space="preserve">terhadap salah satu dari enam orang berikut Pertama, budak anak. Kedua, perempuan yang ditalak bain dengan menggunakan lafal kinayah. Ketiga, budak perempuan yang telah dijual, tapi masih berada di tangan </w:t>
      </w:r>
      <w:r w:rsidRPr="005E710C">
        <w:rPr>
          <w:rFonts w:asciiTheme="majorBidi" w:hAnsiTheme="majorBidi" w:cstheme="majorBidi"/>
          <w:spacing w:val="-2"/>
          <w:sz w:val="24"/>
          <w:szCs w:val="24"/>
          <w:lang w:val="en-US"/>
        </w:rPr>
        <w:t xml:space="preserve">penjualnya, kalau si penjual menggaulinya. Keempat, </w:t>
      </w:r>
      <w:r w:rsidRPr="0054606C">
        <w:rPr>
          <w:rFonts w:asciiTheme="majorBidi" w:hAnsiTheme="majorBidi" w:cstheme="majorBidi"/>
          <w:i/>
          <w:iCs/>
          <w:spacing w:val="-2"/>
          <w:sz w:val="24"/>
          <w:szCs w:val="24"/>
          <w:lang w:val="en-US"/>
        </w:rPr>
        <w:t>watha’</w:t>
      </w:r>
      <w:r w:rsidRPr="005E710C">
        <w:rPr>
          <w:rFonts w:asciiTheme="majorBidi" w:hAnsiTheme="majorBidi" w:cstheme="majorBidi"/>
          <w:i/>
          <w:iCs/>
          <w:spacing w:val="-2"/>
          <w:sz w:val="24"/>
          <w:szCs w:val="24"/>
          <w:lang w:val="en-US"/>
        </w:rPr>
        <w:t xml:space="preserve"> </w:t>
      </w:r>
      <w:r w:rsidRPr="005E710C">
        <w:rPr>
          <w:rFonts w:asciiTheme="majorBidi" w:hAnsiTheme="majorBidi" w:cstheme="majorBidi"/>
          <w:spacing w:val="-2"/>
          <w:sz w:val="24"/>
          <w:szCs w:val="24"/>
          <w:lang w:val="en-US"/>
        </w:rPr>
        <w:t xml:space="preserve">dengan </w:t>
      </w:r>
      <w:r w:rsidRPr="005E710C">
        <w:rPr>
          <w:rFonts w:asciiTheme="majorBidi" w:hAnsiTheme="majorBidi" w:cstheme="majorBidi"/>
          <w:spacing w:val="-3"/>
          <w:sz w:val="24"/>
          <w:szCs w:val="24"/>
          <w:lang w:val="en-US"/>
        </w:rPr>
        <w:t xml:space="preserve">imbalan, seperti </w:t>
      </w:r>
      <w:r w:rsidRPr="00CB45E6">
        <w:rPr>
          <w:rFonts w:asciiTheme="majorBidi" w:hAnsiTheme="majorBidi" w:cstheme="majorBidi"/>
          <w:spacing w:val="-3"/>
          <w:sz w:val="24"/>
          <w:szCs w:val="24"/>
        </w:rPr>
        <w:t>nikah</w:t>
      </w:r>
      <w:r w:rsidR="00D16FF9">
        <w:rPr>
          <w:rFonts w:asciiTheme="majorBidi" w:hAnsiTheme="majorBidi" w:cstheme="majorBidi"/>
          <w:spacing w:val="-3"/>
          <w:sz w:val="24"/>
          <w:szCs w:val="24"/>
        </w:rPr>
        <w:t xml:space="preserve"> </w:t>
      </w:r>
      <w:r>
        <w:rPr>
          <w:rFonts w:asciiTheme="majorBidi" w:hAnsiTheme="majorBidi" w:cstheme="majorBidi"/>
          <w:i/>
          <w:iCs/>
          <w:spacing w:val="-3"/>
          <w:sz w:val="24"/>
          <w:szCs w:val="24"/>
        </w:rPr>
        <w:t xml:space="preserve"> </w:t>
      </w:r>
      <w:r w:rsidR="004856C2" w:rsidRPr="004856C2">
        <w:rPr>
          <w:rFonts w:asciiTheme="majorBidi" w:hAnsiTheme="majorBidi" w:cstheme="majorBidi"/>
          <w:i/>
          <w:iCs/>
          <w:spacing w:val="-3"/>
          <w:sz w:val="24"/>
          <w:szCs w:val="24"/>
          <w:lang w:val="en-US"/>
        </w:rPr>
        <w:t>fâsid</w:t>
      </w:r>
      <w:r w:rsidRPr="005E710C">
        <w:rPr>
          <w:rFonts w:asciiTheme="majorBidi" w:hAnsiTheme="majorBidi" w:cstheme="majorBidi"/>
          <w:i/>
          <w:iCs/>
          <w:spacing w:val="-3"/>
          <w:sz w:val="24"/>
          <w:szCs w:val="24"/>
          <w:lang w:val="en-US"/>
        </w:rPr>
        <w:t xml:space="preserve">. </w:t>
      </w:r>
      <w:r w:rsidRPr="005E710C">
        <w:rPr>
          <w:rFonts w:asciiTheme="majorBidi" w:hAnsiTheme="majorBidi" w:cstheme="majorBidi"/>
          <w:spacing w:val="-3"/>
          <w:sz w:val="24"/>
          <w:szCs w:val="24"/>
          <w:lang w:val="en-US"/>
        </w:rPr>
        <w:t xml:space="preserve">Kelima, budak yang dimiliki oleh beberapa </w:t>
      </w:r>
      <w:r w:rsidRPr="005E710C">
        <w:rPr>
          <w:rFonts w:asciiTheme="majorBidi" w:hAnsiTheme="majorBidi" w:cstheme="majorBidi"/>
          <w:spacing w:val="-5"/>
          <w:sz w:val="24"/>
          <w:szCs w:val="24"/>
          <w:lang w:val="en-US"/>
        </w:rPr>
        <w:t>orang, dan Keenam, budak yang dijadikan rungguhan di t</w:t>
      </w:r>
      <w:r>
        <w:rPr>
          <w:rFonts w:asciiTheme="majorBidi" w:hAnsiTheme="majorBidi" w:cstheme="majorBidi"/>
          <w:spacing w:val="-5"/>
          <w:sz w:val="24"/>
          <w:szCs w:val="24"/>
        </w:rPr>
        <w:t>a</w:t>
      </w:r>
      <w:r w:rsidRPr="005E710C">
        <w:rPr>
          <w:rFonts w:asciiTheme="majorBidi" w:hAnsiTheme="majorBidi" w:cstheme="majorBidi"/>
          <w:spacing w:val="-5"/>
          <w:sz w:val="24"/>
          <w:szCs w:val="24"/>
          <w:lang w:val="en-US"/>
        </w:rPr>
        <w:t xml:space="preserve">ngan penerima </w:t>
      </w:r>
      <w:r w:rsidRPr="005E710C">
        <w:rPr>
          <w:rFonts w:asciiTheme="majorBidi" w:hAnsiTheme="majorBidi" w:cstheme="majorBidi"/>
          <w:sz w:val="24"/>
          <w:szCs w:val="24"/>
          <w:lang w:val="en-US"/>
        </w:rPr>
        <w:t>rungguhan.</w:t>
      </w:r>
    </w:p>
    <w:p w:rsidR="00F74E82" w:rsidRDefault="00F74E82" w:rsidP="00F74E82">
      <w:pPr>
        <w:pStyle w:val="NoSpacing"/>
        <w:spacing w:line="480" w:lineRule="auto"/>
        <w:ind w:firstLine="567"/>
        <w:jc w:val="both"/>
        <w:rPr>
          <w:rFonts w:asciiTheme="majorBidi" w:eastAsia="Times New Roman" w:hAnsiTheme="majorBidi" w:cstheme="majorBidi"/>
          <w:sz w:val="24"/>
          <w:szCs w:val="24"/>
        </w:rPr>
      </w:pPr>
      <w:r w:rsidRPr="005E710C">
        <w:rPr>
          <w:rFonts w:asciiTheme="majorBidi" w:hAnsiTheme="majorBidi" w:cstheme="majorBidi"/>
          <w:sz w:val="24"/>
          <w:szCs w:val="24"/>
        </w:rPr>
        <w:t xml:space="preserve">Ulama Syafi'iyyah membagi syubhat menjadi tiga macam, yaitu: </w:t>
      </w:r>
      <w:r w:rsidRPr="005E710C">
        <w:rPr>
          <w:rFonts w:asciiTheme="majorBidi" w:hAnsiTheme="majorBidi" w:cstheme="majorBidi"/>
          <w:spacing w:val="-3"/>
          <w:sz w:val="24"/>
          <w:szCs w:val="24"/>
        </w:rPr>
        <w:t xml:space="preserve">Pertama, syubhat </w:t>
      </w:r>
      <w:r w:rsidRPr="005E710C">
        <w:rPr>
          <w:rFonts w:asciiTheme="majorBidi" w:hAnsiTheme="majorBidi" w:cstheme="majorBidi"/>
          <w:i/>
          <w:iCs/>
          <w:spacing w:val="-3"/>
          <w:sz w:val="24"/>
          <w:szCs w:val="24"/>
        </w:rPr>
        <w:t>fa</w:t>
      </w:r>
      <w:r>
        <w:rPr>
          <w:rFonts w:asciiTheme="majorBidi" w:hAnsiTheme="majorBidi" w:cstheme="majorBidi"/>
          <w:i/>
          <w:iCs/>
          <w:spacing w:val="-3"/>
          <w:sz w:val="24"/>
          <w:szCs w:val="24"/>
        </w:rPr>
        <w:t>’</w:t>
      </w:r>
      <w:r w:rsidRPr="005E710C">
        <w:rPr>
          <w:rFonts w:asciiTheme="majorBidi" w:hAnsiTheme="majorBidi" w:cstheme="majorBidi"/>
          <w:i/>
          <w:iCs/>
          <w:spacing w:val="-3"/>
          <w:sz w:val="24"/>
          <w:szCs w:val="24"/>
        </w:rPr>
        <w:t xml:space="preserve">il </w:t>
      </w:r>
      <w:r w:rsidRPr="005E710C">
        <w:rPr>
          <w:rFonts w:asciiTheme="majorBidi" w:hAnsiTheme="majorBidi" w:cstheme="majorBidi"/>
          <w:spacing w:val="-3"/>
          <w:sz w:val="24"/>
          <w:szCs w:val="24"/>
        </w:rPr>
        <w:t>(</w:t>
      </w:r>
      <w:r>
        <w:rPr>
          <w:rFonts w:ascii="Traditional Arabic" w:hAnsi="Traditional Arabic" w:cs="Traditional Arabic" w:hint="cs"/>
          <w:spacing w:val="-3"/>
          <w:sz w:val="24"/>
          <w:szCs w:val="24"/>
          <w:rtl/>
        </w:rPr>
        <w:t>شبهة فاعل</w:t>
      </w:r>
      <w:r w:rsidRPr="005E710C">
        <w:rPr>
          <w:rFonts w:asciiTheme="majorBidi" w:hAnsiTheme="majorBidi" w:cstheme="majorBidi"/>
          <w:spacing w:val="-3"/>
          <w:sz w:val="24"/>
          <w:szCs w:val="24"/>
        </w:rPr>
        <w:t xml:space="preserve">), seperti menggauli perempuan ajnabiy </w:t>
      </w:r>
      <w:r w:rsidRPr="005E710C">
        <w:rPr>
          <w:rFonts w:asciiTheme="majorBidi" w:hAnsiTheme="majorBidi" w:cstheme="majorBidi"/>
          <w:spacing w:val="-2"/>
          <w:sz w:val="24"/>
          <w:szCs w:val="24"/>
        </w:rPr>
        <w:t xml:space="preserve">yang disangka sebagai isteri sendiri. </w:t>
      </w:r>
      <w:r w:rsidRPr="00304547">
        <w:rPr>
          <w:rFonts w:asciiTheme="majorBidi" w:hAnsiTheme="majorBidi" w:cstheme="majorBidi"/>
          <w:spacing w:val="-2"/>
          <w:sz w:val="24"/>
          <w:szCs w:val="24"/>
        </w:rPr>
        <w:t>Kedua, syubhat mahal (</w:t>
      </w:r>
      <w:r>
        <w:rPr>
          <w:rFonts w:ascii="Traditional Arabic" w:hAnsi="Traditional Arabic" w:cs="Traditional Arabic" w:hint="cs"/>
          <w:spacing w:val="-2"/>
          <w:sz w:val="24"/>
          <w:szCs w:val="24"/>
          <w:rtl/>
          <w:lang w:val="en-US"/>
        </w:rPr>
        <w:t>شبهة محل</w:t>
      </w:r>
      <w:r w:rsidRPr="00304547">
        <w:rPr>
          <w:rFonts w:asciiTheme="majorBidi" w:hAnsiTheme="majorBidi" w:cstheme="majorBidi"/>
          <w:spacing w:val="-2"/>
          <w:sz w:val="24"/>
          <w:szCs w:val="24"/>
        </w:rPr>
        <w:t xml:space="preserve">), </w:t>
      </w:r>
      <w:r w:rsidRPr="00304547">
        <w:rPr>
          <w:rFonts w:asciiTheme="majorBidi" w:hAnsiTheme="majorBidi" w:cstheme="majorBidi"/>
          <w:sz w:val="24"/>
          <w:szCs w:val="24"/>
        </w:rPr>
        <w:t xml:space="preserve">seperti menggauli budak perempuan anak ataii budak yang dimiliki' </w:t>
      </w:r>
      <w:r w:rsidRPr="00304547">
        <w:rPr>
          <w:rFonts w:asciiTheme="majorBidi" w:hAnsiTheme="majorBidi" w:cstheme="majorBidi"/>
          <w:spacing w:val="-2"/>
          <w:sz w:val="24"/>
          <w:szCs w:val="24"/>
        </w:rPr>
        <w:t xml:space="preserve">bersama-sama. Ketiga, syubhat jihah </w:t>
      </w:r>
      <w:r>
        <w:rPr>
          <w:rFonts w:asciiTheme="majorBidi" w:hAnsiTheme="majorBidi" w:cstheme="majorBidi"/>
          <w:spacing w:val="-2"/>
          <w:sz w:val="24"/>
          <w:szCs w:val="24"/>
        </w:rPr>
        <w:t>(</w:t>
      </w:r>
      <w:r>
        <w:rPr>
          <w:rFonts w:ascii="Traditional Arabic" w:hAnsi="Traditional Arabic" w:cs="Traditional Arabic" w:hint="cs"/>
          <w:spacing w:val="-2"/>
          <w:sz w:val="24"/>
          <w:szCs w:val="24"/>
          <w:rtl/>
          <w:lang w:val="en-US"/>
        </w:rPr>
        <w:t>شبهة جهة</w:t>
      </w:r>
      <w:r w:rsidRPr="00304547">
        <w:rPr>
          <w:rFonts w:asciiTheme="majorBidi" w:eastAsia="Times New Roman" w:hAnsiTheme="majorBidi" w:cstheme="majorBidi"/>
          <w:spacing w:val="-2"/>
          <w:sz w:val="24"/>
          <w:szCs w:val="24"/>
        </w:rPr>
        <w:t xml:space="preserve">), seperti </w:t>
      </w:r>
      <w:r w:rsidRPr="0054606C">
        <w:rPr>
          <w:rFonts w:asciiTheme="majorBidi" w:eastAsia="Times New Roman" w:hAnsiTheme="majorBidi" w:cstheme="majorBidi"/>
          <w:i/>
          <w:iCs/>
          <w:spacing w:val="-2"/>
          <w:sz w:val="24"/>
          <w:szCs w:val="24"/>
        </w:rPr>
        <w:t>watha’</w:t>
      </w:r>
      <w:r w:rsidRPr="00304547">
        <w:rPr>
          <w:rFonts w:asciiTheme="majorBidi" w:eastAsia="Times New Roman" w:hAnsiTheme="majorBidi" w:cstheme="majorBidi"/>
          <w:i/>
          <w:iCs/>
          <w:spacing w:val="-2"/>
          <w:sz w:val="24"/>
          <w:szCs w:val="24"/>
        </w:rPr>
        <w:t xml:space="preserve"> </w:t>
      </w:r>
      <w:r w:rsidRPr="00304547">
        <w:rPr>
          <w:rFonts w:asciiTheme="majorBidi" w:eastAsia="Times New Roman" w:hAnsiTheme="majorBidi" w:cstheme="majorBidi"/>
          <w:spacing w:val="-2"/>
          <w:sz w:val="24"/>
          <w:szCs w:val="24"/>
        </w:rPr>
        <w:t xml:space="preserve">pada </w:t>
      </w:r>
      <w:r w:rsidRPr="00304547">
        <w:rPr>
          <w:rFonts w:asciiTheme="majorBidi" w:eastAsia="Times New Roman" w:hAnsiTheme="majorBidi" w:cstheme="majorBidi"/>
          <w:spacing w:val="-3"/>
          <w:sz w:val="24"/>
          <w:szCs w:val="24"/>
        </w:rPr>
        <w:t xml:space="preserve">nikah </w:t>
      </w:r>
      <w:r w:rsidR="004856C2" w:rsidRPr="004856C2">
        <w:rPr>
          <w:rFonts w:asciiTheme="majorBidi" w:eastAsia="Times New Roman" w:hAnsiTheme="majorBidi" w:cstheme="majorBidi"/>
          <w:i/>
          <w:iCs/>
          <w:spacing w:val="-3"/>
          <w:sz w:val="24"/>
          <w:szCs w:val="24"/>
        </w:rPr>
        <w:t>fâsid</w:t>
      </w:r>
      <w:r w:rsidRPr="00304547">
        <w:rPr>
          <w:rFonts w:asciiTheme="majorBidi" w:eastAsia="Times New Roman" w:hAnsiTheme="majorBidi" w:cstheme="majorBidi"/>
          <w:i/>
          <w:iCs/>
          <w:spacing w:val="-3"/>
          <w:sz w:val="24"/>
          <w:szCs w:val="24"/>
        </w:rPr>
        <w:t xml:space="preserve">, </w:t>
      </w:r>
      <w:r w:rsidRPr="00304547">
        <w:rPr>
          <w:rFonts w:asciiTheme="majorBidi" w:eastAsia="Times New Roman" w:hAnsiTheme="majorBidi" w:cstheme="majorBidi"/>
          <w:spacing w:val="-3"/>
          <w:sz w:val="24"/>
          <w:szCs w:val="24"/>
        </w:rPr>
        <w:t xml:space="preserve">yaitu nikah tanpa wali dan nikah lain yang tidak diketahui </w:t>
      </w:r>
      <w:r w:rsidRPr="00304547">
        <w:rPr>
          <w:rFonts w:asciiTheme="majorBidi" w:eastAsia="Times New Roman" w:hAnsiTheme="majorBidi" w:cstheme="majorBidi"/>
          <w:sz w:val="24"/>
          <w:szCs w:val="24"/>
        </w:rPr>
        <w:t>secara pasti kehalalan dan keharamannya.</w:t>
      </w:r>
      <w:r>
        <w:rPr>
          <w:rStyle w:val="FootnoteReference"/>
          <w:rFonts w:asciiTheme="majorBidi" w:eastAsia="Times New Roman" w:hAnsiTheme="majorBidi" w:cstheme="majorBidi"/>
          <w:sz w:val="24"/>
          <w:szCs w:val="24"/>
        </w:rPr>
        <w:footnoteReference w:id="128"/>
      </w:r>
    </w:p>
    <w:p w:rsidR="00F74E82" w:rsidRDefault="00F74E82" w:rsidP="00F74E82">
      <w:pPr>
        <w:pStyle w:val="NoSpacing"/>
        <w:spacing w:line="480" w:lineRule="auto"/>
        <w:ind w:firstLine="567"/>
        <w:jc w:val="both"/>
        <w:rPr>
          <w:rFonts w:asciiTheme="majorBidi" w:hAnsiTheme="majorBidi" w:cstheme="majorBidi"/>
          <w:sz w:val="24"/>
          <w:szCs w:val="24"/>
        </w:rPr>
      </w:pPr>
      <w:r>
        <w:rPr>
          <w:rFonts w:asciiTheme="majorBidi" w:hAnsiTheme="majorBidi" w:cstheme="majorBidi"/>
          <w:sz w:val="24"/>
          <w:szCs w:val="24"/>
        </w:rPr>
        <w:t>P</w:t>
      </w:r>
      <w:r w:rsidRPr="005E710C">
        <w:rPr>
          <w:rFonts w:asciiTheme="majorBidi" w:hAnsiTheme="majorBidi" w:cstheme="majorBidi"/>
          <w:sz w:val="24"/>
          <w:szCs w:val="24"/>
        </w:rPr>
        <w:t>embagian yan</w:t>
      </w:r>
      <w:r>
        <w:rPr>
          <w:rFonts w:asciiTheme="majorBidi" w:hAnsiTheme="majorBidi" w:cstheme="majorBidi"/>
          <w:sz w:val="24"/>
          <w:szCs w:val="24"/>
        </w:rPr>
        <w:t>g populer di kalangan ulama terh</w:t>
      </w:r>
      <w:r w:rsidRPr="005E710C">
        <w:rPr>
          <w:rFonts w:asciiTheme="majorBidi" w:hAnsiTheme="majorBidi" w:cstheme="majorBidi"/>
          <w:sz w:val="24"/>
          <w:szCs w:val="24"/>
        </w:rPr>
        <w:t xml:space="preserve">adap </w:t>
      </w:r>
      <w:r>
        <w:rPr>
          <w:rFonts w:asciiTheme="majorBidi" w:hAnsiTheme="majorBidi" w:cstheme="majorBidi"/>
          <w:spacing w:val="-5"/>
          <w:sz w:val="24"/>
          <w:szCs w:val="24"/>
        </w:rPr>
        <w:t>syubhat ini adalah terbag</w:t>
      </w:r>
      <w:r w:rsidRPr="005E710C">
        <w:rPr>
          <w:rFonts w:asciiTheme="majorBidi" w:hAnsiTheme="majorBidi" w:cstheme="majorBidi"/>
          <w:spacing w:val="-5"/>
          <w:sz w:val="24"/>
          <w:szCs w:val="24"/>
        </w:rPr>
        <w:t>i empat, seperti dikutip al-Munawiy</w:t>
      </w:r>
      <w:r>
        <w:rPr>
          <w:rStyle w:val="FootnoteReference"/>
          <w:rFonts w:asciiTheme="majorBidi" w:hAnsiTheme="majorBidi" w:cstheme="majorBidi"/>
          <w:spacing w:val="-5"/>
          <w:sz w:val="24"/>
          <w:szCs w:val="24"/>
        </w:rPr>
        <w:footnoteReference w:id="129"/>
      </w:r>
      <w:r w:rsidRPr="005E710C">
        <w:rPr>
          <w:rFonts w:asciiTheme="majorBidi" w:hAnsiTheme="majorBidi" w:cstheme="majorBidi"/>
          <w:spacing w:val="-5"/>
          <w:sz w:val="24"/>
          <w:szCs w:val="24"/>
        </w:rPr>
        <w:t xml:space="preserve"> dari Ibn </w:t>
      </w:r>
      <w:r w:rsidRPr="005E710C">
        <w:rPr>
          <w:rFonts w:asciiTheme="majorBidi" w:hAnsiTheme="majorBidi" w:cstheme="majorBidi"/>
          <w:spacing w:val="-2"/>
          <w:sz w:val="24"/>
          <w:szCs w:val="24"/>
        </w:rPr>
        <w:t xml:space="preserve">al-Kamal, yaitu: Pertama, syubhat </w:t>
      </w:r>
      <w:r>
        <w:rPr>
          <w:rFonts w:asciiTheme="majorBidi" w:hAnsiTheme="majorBidi" w:cstheme="majorBidi"/>
          <w:i/>
          <w:iCs/>
          <w:spacing w:val="-2"/>
          <w:sz w:val="24"/>
          <w:szCs w:val="24"/>
        </w:rPr>
        <w:t xml:space="preserve">fi al-fi’l </w:t>
      </w:r>
      <w:r w:rsidRPr="005E710C">
        <w:rPr>
          <w:rFonts w:asciiTheme="majorBidi" w:hAnsiTheme="majorBidi" w:cstheme="majorBidi"/>
          <w:i/>
          <w:iCs/>
          <w:spacing w:val="-2"/>
          <w:sz w:val="24"/>
          <w:szCs w:val="24"/>
        </w:rPr>
        <w:t xml:space="preserve"> </w:t>
      </w:r>
      <w:r w:rsidRPr="005E710C">
        <w:rPr>
          <w:rFonts w:asciiTheme="majorBidi" w:hAnsiTheme="majorBidi" w:cstheme="majorBidi"/>
          <w:spacing w:val="-2"/>
          <w:sz w:val="24"/>
          <w:szCs w:val="24"/>
        </w:rPr>
        <w:t>(keraguan dalam pe</w:t>
      </w:r>
      <w:r>
        <w:rPr>
          <w:rFonts w:asciiTheme="majorBidi" w:hAnsiTheme="majorBidi" w:cstheme="majorBidi"/>
          <w:spacing w:val="-2"/>
          <w:sz w:val="24"/>
          <w:szCs w:val="24"/>
        </w:rPr>
        <w:t>r</w:t>
      </w:r>
      <w:r w:rsidRPr="005E710C">
        <w:rPr>
          <w:rFonts w:asciiTheme="majorBidi" w:hAnsiTheme="majorBidi" w:cstheme="majorBidi"/>
          <w:spacing w:val="-2"/>
          <w:sz w:val="24"/>
          <w:szCs w:val="24"/>
        </w:rPr>
        <w:t xml:space="preserve">buatan; </w:t>
      </w:r>
      <w:r>
        <w:rPr>
          <w:rFonts w:ascii="Traditional Arabic" w:hAnsi="Traditional Arabic" w:cs="Traditional Arabic" w:hint="cs"/>
          <w:spacing w:val="-2"/>
          <w:sz w:val="24"/>
          <w:szCs w:val="24"/>
          <w:rtl/>
        </w:rPr>
        <w:t>الشبة في الفعل</w:t>
      </w:r>
      <w:r w:rsidRPr="005E710C">
        <w:rPr>
          <w:rFonts w:asciiTheme="majorBidi" w:hAnsiTheme="majorBidi" w:cstheme="majorBidi"/>
          <w:spacing w:val="-2"/>
          <w:sz w:val="24"/>
          <w:szCs w:val="24"/>
        </w:rPr>
        <w:t xml:space="preserve">) adalah suatu pekerjaan yang dilakukan atas dasar suatu </w:t>
      </w:r>
      <w:r w:rsidRPr="005E710C">
        <w:rPr>
          <w:rFonts w:asciiTheme="majorBidi" w:hAnsiTheme="majorBidi" w:cstheme="majorBidi"/>
          <w:spacing w:val="-5"/>
          <w:sz w:val="24"/>
          <w:szCs w:val="24"/>
        </w:rPr>
        <w:t xml:space="preserve">indikasi, seperti dugaan seseorang bahwa ia halal menggauli isteriaya aiau </w:t>
      </w:r>
      <w:r w:rsidRPr="005E710C">
        <w:rPr>
          <w:rFonts w:asciiTheme="majorBidi" w:hAnsiTheme="majorBidi" w:cstheme="majorBidi"/>
          <w:spacing w:val="-1"/>
          <w:sz w:val="24"/>
          <w:szCs w:val="24"/>
        </w:rPr>
        <w:t xml:space="preserve">meggauli budak perempuan orang tuanya. Kedua, syubhat pada tempat </w:t>
      </w:r>
      <w:r w:rsidRPr="005E710C">
        <w:rPr>
          <w:rFonts w:asciiTheme="majorBidi" w:hAnsiTheme="majorBidi" w:cstheme="majorBidi"/>
          <w:sz w:val="24"/>
          <w:szCs w:val="24"/>
        </w:rPr>
        <w:t>(</w:t>
      </w:r>
      <w:r>
        <w:rPr>
          <w:rFonts w:ascii="Traditional Arabic" w:hAnsi="Traditional Arabic" w:cs="Traditional Arabic" w:hint="cs"/>
          <w:sz w:val="24"/>
          <w:szCs w:val="24"/>
          <w:rtl/>
        </w:rPr>
        <w:t>الشبة في المحل</w:t>
      </w:r>
      <w:r w:rsidRPr="005E710C">
        <w:rPr>
          <w:rFonts w:asciiTheme="majorBidi" w:hAnsiTheme="majorBidi" w:cstheme="majorBidi"/>
          <w:sz w:val="24"/>
          <w:szCs w:val="24"/>
        </w:rPr>
        <w:t xml:space="preserve">) adalah suatu pekerjaan yang dilaksanakan dengan </w:t>
      </w:r>
      <w:r w:rsidRPr="005E710C">
        <w:rPr>
          <w:rFonts w:asciiTheme="majorBidi" w:hAnsiTheme="majorBidi" w:cstheme="majorBidi"/>
          <w:spacing w:val="-3"/>
          <w:sz w:val="24"/>
          <w:szCs w:val="24"/>
        </w:rPr>
        <w:lastRenderedPageBreak/>
        <w:t xml:space="preserve">anggapan bahwa tidak ada larangan melakukannya, seperti menggauli budak anaknya atau menggauli budak yang dimiliki bersama. Ketiga, </w:t>
      </w:r>
      <w:r w:rsidRPr="005E710C">
        <w:rPr>
          <w:rFonts w:asciiTheme="majorBidi" w:hAnsiTheme="majorBidi" w:cstheme="majorBidi"/>
          <w:sz w:val="24"/>
          <w:szCs w:val="24"/>
        </w:rPr>
        <w:t>syubhat pada pelaku (</w:t>
      </w:r>
      <w:r>
        <w:rPr>
          <w:rFonts w:ascii="Traditional Arabic" w:hAnsi="Traditional Arabic" w:cs="Traditional Arabic" w:hint="cs"/>
          <w:sz w:val="24"/>
          <w:szCs w:val="24"/>
          <w:rtl/>
        </w:rPr>
        <w:t>الشبهة في الفاعل</w:t>
      </w:r>
      <w:r w:rsidRPr="005E710C">
        <w:rPr>
          <w:rFonts w:asciiTheme="majorBidi" w:hAnsiTheme="majorBidi" w:cstheme="majorBidi"/>
          <w:sz w:val="24"/>
          <w:szCs w:val="24"/>
        </w:rPr>
        <w:t xml:space="preserve">) adalah dugaan seseorang bahwa yang digaulinya adalah isterinya atau budak perempuannya. </w:t>
      </w:r>
      <w:r w:rsidRPr="0054606C">
        <w:rPr>
          <w:rFonts w:asciiTheme="majorBidi" w:hAnsiTheme="majorBidi" w:cstheme="majorBidi"/>
          <w:sz w:val="24"/>
          <w:szCs w:val="24"/>
        </w:rPr>
        <w:t xml:space="preserve">Keempat, syubhat dalam cara </w:t>
      </w:r>
      <w:r w:rsidRPr="0054606C">
        <w:rPr>
          <w:rFonts w:asciiTheme="majorBidi" w:hAnsiTheme="majorBidi" w:cstheme="majorBidi"/>
          <w:i/>
          <w:iCs/>
          <w:sz w:val="24"/>
          <w:szCs w:val="24"/>
        </w:rPr>
        <w:t>(</w:t>
      </w:r>
      <w:r w:rsidRPr="0054606C">
        <w:rPr>
          <w:rFonts w:ascii="Traditional Arabic" w:hAnsi="Traditional Arabic" w:cs="Traditional Arabic" w:hint="cs"/>
          <w:sz w:val="24"/>
          <w:szCs w:val="24"/>
          <w:rtl/>
          <w:lang w:val="en-US"/>
        </w:rPr>
        <w:t>الشبهة في الطريق</w:t>
      </w:r>
      <w:r w:rsidRPr="0054606C">
        <w:rPr>
          <w:rFonts w:asciiTheme="majorBidi" w:hAnsiTheme="majorBidi" w:cstheme="majorBidi"/>
          <w:sz w:val="24"/>
          <w:szCs w:val="24"/>
        </w:rPr>
        <w:t xml:space="preserve">) menggauli dengan imbalan atau </w:t>
      </w:r>
      <w:r w:rsidRPr="0054606C">
        <w:rPr>
          <w:rFonts w:asciiTheme="majorBidi" w:hAnsiTheme="majorBidi" w:cstheme="majorBidi"/>
          <w:i/>
          <w:iCs/>
          <w:sz w:val="24"/>
          <w:szCs w:val="24"/>
        </w:rPr>
        <w:t>watha’</w:t>
      </w:r>
      <w:r w:rsidRPr="0054606C">
        <w:rPr>
          <w:rFonts w:asciiTheme="majorBidi" w:hAnsiTheme="majorBidi" w:cstheme="majorBidi"/>
          <w:sz w:val="24"/>
          <w:szCs w:val="24"/>
        </w:rPr>
        <w:t xml:space="preserve"> dalam nikah </w:t>
      </w:r>
      <w:r w:rsidR="004856C2" w:rsidRPr="004856C2">
        <w:rPr>
          <w:rFonts w:asciiTheme="majorBidi" w:hAnsiTheme="majorBidi" w:cstheme="majorBidi"/>
          <w:i/>
          <w:iCs/>
          <w:sz w:val="24"/>
          <w:szCs w:val="24"/>
        </w:rPr>
        <w:t>fâsid</w:t>
      </w:r>
      <w:r w:rsidRPr="0054606C">
        <w:rPr>
          <w:rFonts w:asciiTheme="majorBidi" w:hAnsiTheme="majorBidi" w:cstheme="majorBidi"/>
          <w:sz w:val="24"/>
          <w:szCs w:val="24"/>
        </w:rPr>
        <w:t>.</w:t>
      </w:r>
      <w:r>
        <w:rPr>
          <w:rStyle w:val="FootnoteReference"/>
          <w:rFonts w:asciiTheme="majorBidi" w:hAnsiTheme="majorBidi" w:cstheme="majorBidi"/>
          <w:sz w:val="24"/>
          <w:szCs w:val="24"/>
        </w:rPr>
        <w:footnoteReference w:id="130"/>
      </w:r>
    </w:p>
    <w:p w:rsidR="00F74E82" w:rsidRDefault="00F74E82" w:rsidP="00F74E82">
      <w:pPr>
        <w:pStyle w:val="NoSpacing"/>
        <w:spacing w:line="480" w:lineRule="auto"/>
        <w:ind w:firstLine="567"/>
        <w:jc w:val="both"/>
        <w:rPr>
          <w:rFonts w:asciiTheme="majorBidi" w:hAnsiTheme="majorBidi" w:cstheme="majorBidi"/>
          <w:sz w:val="24"/>
          <w:szCs w:val="24"/>
        </w:rPr>
      </w:pPr>
      <w:r w:rsidRPr="005E710C">
        <w:rPr>
          <w:rFonts w:asciiTheme="majorBidi" w:hAnsiTheme="majorBidi" w:cstheme="majorBidi"/>
          <w:spacing w:val="-1"/>
          <w:sz w:val="24"/>
          <w:szCs w:val="24"/>
        </w:rPr>
        <w:t xml:space="preserve">Pada syubhat pertama yang jadi landasan syubhatnya bukan </w:t>
      </w:r>
      <w:r w:rsidRPr="005E710C">
        <w:rPr>
          <w:rFonts w:asciiTheme="majorBidi" w:hAnsiTheme="majorBidi" w:cstheme="majorBidi"/>
          <w:sz w:val="24"/>
          <w:szCs w:val="24"/>
        </w:rPr>
        <w:t xml:space="preserve">keyakinan atau dugaan, tetapi kebolehan melakukan sesuatu yang jadi </w:t>
      </w:r>
      <w:r w:rsidRPr="005E710C">
        <w:rPr>
          <w:rFonts w:asciiTheme="majorBidi" w:hAnsiTheme="majorBidi" w:cstheme="majorBidi"/>
          <w:spacing w:val="-5"/>
          <w:sz w:val="24"/>
          <w:szCs w:val="24"/>
        </w:rPr>
        <w:t xml:space="preserve">miliknya tapi bukan di tempat atau waktu yang semestinya. </w:t>
      </w:r>
      <w:r w:rsidRPr="005E710C">
        <w:rPr>
          <w:rFonts w:asciiTheme="majorBidi" w:hAnsiTheme="majorBidi" w:cstheme="majorBidi"/>
          <w:spacing w:val="-5"/>
          <w:sz w:val="24"/>
          <w:szCs w:val="24"/>
          <w:lang w:val="en-US"/>
        </w:rPr>
        <w:t xml:space="preserve">Pada syubhat </w:t>
      </w:r>
      <w:r w:rsidRPr="005E710C">
        <w:rPr>
          <w:rFonts w:asciiTheme="majorBidi" w:hAnsiTheme="majorBidi" w:cstheme="majorBidi"/>
          <w:sz w:val="24"/>
          <w:szCs w:val="24"/>
          <w:lang w:val="en-US"/>
        </w:rPr>
        <w:t xml:space="preserve">kedua berangkat dari khilafiyah ulama. Hal ini berarti setiap hal yang diperselisihkan ulama akan membawa syubhat. Pada syubhat ketiga yang </w:t>
      </w:r>
      <w:r w:rsidRPr="005E710C">
        <w:rPr>
          <w:rFonts w:asciiTheme="majorBidi" w:hAnsiTheme="majorBidi" w:cstheme="majorBidi"/>
          <w:spacing w:val="-2"/>
          <w:sz w:val="24"/>
          <w:szCs w:val="24"/>
          <w:lang w:val="en-US"/>
        </w:rPr>
        <w:t xml:space="preserve">jadi landasannya adalah dugaan bahwa apa yang dilakukannya adalah </w:t>
      </w:r>
      <w:r w:rsidRPr="005E710C">
        <w:rPr>
          <w:rFonts w:asciiTheme="majorBidi" w:hAnsiTheme="majorBidi" w:cstheme="majorBidi"/>
          <w:sz w:val="24"/>
          <w:szCs w:val="24"/>
          <w:lang w:val="en-US"/>
        </w:rPr>
        <w:t xml:space="preserve">sesuatu yang dibolehkan, pada waktu dan tempat yang dibolehkan. Tapi ternyata dugaannya tidak sejalan dengan kenyataan yang tidak </w:t>
      </w:r>
      <w:r w:rsidRPr="005E710C">
        <w:rPr>
          <w:rFonts w:asciiTheme="majorBidi" w:hAnsiTheme="majorBidi" w:cstheme="majorBidi"/>
          <w:spacing w:val="-6"/>
          <w:sz w:val="24"/>
          <w:szCs w:val="24"/>
          <w:lang w:val="en-US"/>
        </w:rPr>
        <w:t>diketahuinya.</w:t>
      </w:r>
      <w:r>
        <w:rPr>
          <w:rStyle w:val="FootnoteReference"/>
          <w:rFonts w:asciiTheme="majorBidi" w:hAnsiTheme="majorBidi" w:cstheme="majorBidi"/>
          <w:spacing w:val="-6"/>
          <w:sz w:val="24"/>
          <w:szCs w:val="24"/>
          <w:lang w:val="en-US"/>
        </w:rPr>
        <w:footnoteReference w:id="131"/>
      </w:r>
      <w:r w:rsidRPr="005E710C">
        <w:rPr>
          <w:rFonts w:asciiTheme="majorBidi" w:hAnsiTheme="majorBidi" w:cstheme="majorBidi"/>
          <w:spacing w:val="-6"/>
          <w:sz w:val="24"/>
          <w:szCs w:val="24"/>
          <w:lang w:val="en-US"/>
        </w:rPr>
        <w:t xml:space="preserve"> Sementara syubhat pada jenis keempat didasarkan pada </w:t>
      </w:r>
      <w:r w:rsidRPr="005E710C">
        <w:rPr>
          <w:rFonts w:asciiTheme="majorBidi" w:hAnsiTheme="majorBidi" w:cstheme="majorBidi"/>
          <w:sz w:val="24"/>
          <w:szCs w:val="24"/>
          <w:lang w:val="en-US"/>
        </w:rPr>
        <w:t xml:space="preserve">kekuranggan syarat pada akad yang dilakukan. </w:t>
      </w:r>
    </w:p>
    <w:p w:rsidR="00F74E82" w:rsidRPr="005E710C" w:rsidRDefault="00F74E82" w:rsidP="00770195">
      <w:pPr>
        <w:pStyle w:val="NoSpacing"/>
        <w:numPr>
          <w:ilvl w:val="0"/>
          <w:numId w:val="8"/>
        </w:numPr>
        <w:spacing w:line="480" w:lineRule="auto"/>
        <w:ind w:left="567" w:hanging="567"/>
        <w:jc w:val="both"/>
        <w:rPr>
          <w:rFonts w:asciiTheme="majorBidi" w:hAnsiTheme="majorBidi" w:cstheme="majorBidi"/>
          <w:sz w:val="24"/>
          <w:szCs w:val="24"/>
        </w:rPr>
      </w:pPr>
      <w:r w:rsidRPr="005E710C">
        <w:rPr>
          <w:rFonts w:asciiTheme="majorBidi" w:hAnsiTheme="majorBidi" w:cstheme="majorBidi"/>
          <w:sz w:val="24"/>
          <w:szCs w:val="24"/>
          <w:lang w:val="en-US"/>
        </w:rPr>
        <w:t xml:space="preserve">Nasab sebagai akibat hukum </w:t>
      </w:r>
      <w:r w:rsidRPr="0054606C">
        <w:rPr>
          <w:rFonts w:asciiTheme="majorBidi" w:hAnsiTheme="majorBidi" w:cstheme="majorBidi"/>
          <w:i/>
          <w:iCs/>
          <w:sz w:val="24"/>
          <w:szCs w:val="24"/>
          <w:lang w:val="en-US"/>
        </w:rPr>
        <w:t>watha’</w:t>
      </w:r>
      <w:r w:rsidRPr="005E710C">
        <w:rPr>
          <w:rFonts w:asciiTheme="majorBidi" w:hAnsiTheme="majorBidi" w:cstheme="majorBidi"/>
          <w:sz w:val="24"/>
          <w:szCs w:val="24"/>
          <w:lang w:val="en-US"/>
        </w:rPr>
        <w:t xml:space="preserve"> syubhat</w:t>
      </w:r>
    </w:p>
    <w:p w:rsidR="00F74E82" w:rsidRDefault="00F74E82" w:rsidP="00F74E82">
      <w:pPr>
        <w:pStyle w:val="NoSpacing"/>
        <w:spacing w:line="480" w:lineRule="auto"/>
        <w:ind w:firstLine="567"/>
        <w:jc w:val="both"/>
        <w:rPr>
          <w:rFonts w:asciiTheme="majorBidi" w:hAnsiTheme="majorBidi" w:cstheme="majorBidi"/>
          <w:sz w:val="24"/>
          <w:szCs w:val="24"/>
        </w:rPr>
      </w:pPr>
      <w:r w:rsidRPr="005E710C">
        <w:rPr>
          <w:rFonts w:asciiTheme="majorBidi" w:hAnsiTheme="majorBidi" w:cstheme="majorBidi"/>
          <w:sz w:val="24"/>
          <w:szCs w:val="24"/>
        </w:rPr>
        <w:t xml:space="preserve">Persoalan </w:t>
      </w:r>
      <w:r w:rsidRPr="0054606C">
        <w:rPr>
          <w:rFonts w:asciiTheme="majorBidi" w:hAnsiTheme="majorBidi" w:cstheme="majorBidi"/>
          <w:i/>
          <w:iCs/>
          <w:sz w:val="24"/>
          <w:szCs w:val="24"/>
        </w:rPr>
        <w:t>watha’</w:t>
      </w:r>
      <w:r w:rsidRPr="005E710C">
        <w:rPr>
          <w:rFonts w:asciiTheme="majorBidi" w:hAnsiTheme="majorBidi" w:cstheme="majorBidi"/>
          <w:i/>
          <w:iCs/>
          <w:sz w:val="24"/>
          <w:szCs w:val="24"/>
        </w:rPr>
        <w:t xml:space="preserve">, </w:t>
      </w:r>
      <w:r w:rsidRPr="005E710C">
        <w:rPr>
          <w:rFonts w:asciiTheme="majorBidi" w:hAnsiTheme="majorBidi" w:cstheme="majorBidi"/>
          <w:sz w:val="24"/>
          <w:szCs w:val="24"/>
        </w:rPr>
        <w:t xml:space="preserve">terlepas dari kondisi </w:t>
      </w:r>
      <w:r w:rsidRPr="0054606C">
        <w:rPr>
          <w:rFonts w:asciiTheme="majorBidi" w:hAnsiTheme="majorBidi" w:cstheme="majorBidi"/>
          <w:i/>
          <w:iCs/>
          <w:sz w:val="24"/>
          <w:szCs w:val="24"/>
        </w:rPr>
        <w:t>watha’</w:t>
      </w:r>
      <w:r w:rsidRPr="005E710C">
        <w:rPr>
          <w:rFonts w:asciiTheme="majorBidi" w:hAnsiTheme="majorBidi" w:cstheme="majorBidi"/>
          <w:i/>
          <w:iCs/>
          <w:sz w:val="24"/>
          <w:szCs w:val="24"/>
        </w:rPr>
        <w:t xml:space="preserve"> </w:t>
      </w:r>
      <w:r w:rsidRPr="005E710C">
        <w:rPr>
          <w:rFonts w:asciiTheme="majorBidi" w:hAnsiTheme="majorBidi" w:cstheme="majorBidi"/>
          <w:sz w:val="24"/>
          <w:szCs w:val="24"/>
        </w:rPr>
        <w:t xml:space="preserve">itu sendiri, apakah </w:t>
      </w:r>
      <w:r w:rsidRPr="005E710C">
        <w:rPr>
          <w:rFonts w:asciiTheme="majorBidi" w:hAnsiTheme="majorBidi" w:cstheme="majorBidi"/>
          <w:spacing w:val="-2"/>
          <w:sz w:val="24"/>
          <w:szCs w:val="24"/>
        </w:rPr>
        <w:t xml:space="preserve">halal atau haram, mendapat perhatian cukup besar di kalangan ulama, </w:t>
      </w:r>
      <w:r w:rsidRPr="005E710C">
        <w:rPr>
          <w:rFonts w:asciiTheme="majorBidi" w:hAnsiTheme="majorBidi" w:cstheme="majorBidi"/>
          <w:sz w:val="24"/>
          <w:szCs w:val="24"/>
        </w:rPr>
        <w:t xml:space="preserve">karena dalam banyak hal </w:t>
      </w:r>
      <w:r w:rsidRPr="0054606C">
        <w:rPr>
          <w:rFonts w:asciiTheme="majorBidi" w:hAnsiTheme="majorBidi" w:cstheme="majorBidi"/>
          <w:i/>
          <w:iCs/>
          <w:sz w:val="24"/>
          <w:szCs w:val="24"/>
        </w:rPr>
        <w:t>watha’</w:t>
      </w:r>
      <w:r w:rsidRPr="005E710C">
        <w:rPr>
          <w:rFonts w:asciiTheme="majorBidi" w:hAnsiTheme="majorBidi" w:cstheme="majorBidi"/>
          <w:i/>
          <w:iCs/>
          <w:sz w:val="24"/>
          <w:szCs w:val="24"/>
        </w:rPr>
        <w:t xml:space="preserve"> </w:t>
      </w:r>
      <w:r w:rsidRPr="005E710C">
        <w:rPr>
          <w:rFonts w:asciiTheme="majorBidi" w:hAnsiTheme="majorBidi" w:cstheme="majorBidi"/>
          <w:sz w:val="24"/>
          <w:szCs w:val="24"/>
        </w:rPr>
        <w:t xml:space="preserve">menjadi penentu dari berbagai hal yang </w:t>
      </w:r>
      <w:r w:rsidRPr="005E710C">
        <w:rPr>
          <w:rFonts w:asciiTheme="majorBidi" w:hAnsiTheme="majorBidi" w:cstheme="majorBidi"/>
          <w:spacing w:val="-3"/>
          <w:sz w:val="24"/>
          <w:szCs w:val="24"/>
        </w:rPr>
        <w:t xml:space="preserve">timbul darinya, baik secara hukum maupun secara alamiah. </w:t>
      </w:r>
      <w:r w:rsidR="004856C2" w:rsidRPr="004856C2">
        <w:rPr>
          <w:rFonts w:asciiTheme="majorBidi" w:hAnsiTheme="majorBidi" w:cstheme="majorBidi"/>
          <w:spacing w:val="-3"/>
          <w:sz w:val="24"/>
          <w:szCs w:val="24"/>
        </w:rPr>
        <w:t>Imâm</w:t>
      </w:r>
      <w:r w:rsidRPr="005E710C">
        <w:rPr>
          <w:rFonts w:asciiTheme="majorBidi" w:hAnsiTheme="majorBidi" w:cstheme="majorBidi"/>
          <w:spacing w:val="-3"/>
          <w:sz w:val="24"/>
          <w:szCs w:val="24"/>
        </w:rPr>
        <w:t xml:space="preserve"> al-</w:t>
      </w:r>
      <w:r w:rsidRPr="005E710C">
        <w:rPr>
          <w:rFonts w:asciiTheme="majorBidi" w:hAnsiTheme="majorBidi" w:cstheme="majorBidi"/>
          <w:spacing w:val="-5"/>
          <w:sz w:val="24"/>
          <w:szCs w:val="24"/>
        </w:rPr>
        <w:t xml:space="preserve">Ghazaliy menyebutkan beberapa akibat hukum </w:t>
      </w:r>
      <w:r w:rsidRPr="0054606C">
        <w:rPr>
          <w:rFonts w:asciiTheme="majorBidi" w:hAnsiTheme="majorBidi" w:cstheme="majorBidi"/>
          <w:i/>
          <w:iCs/>
          <w:spacing w:val="-5"/>
          <w:sz w:val="24"/>
          <w:szCs w:val="24"/>
        </w:rPr>
        <w:t>watha’</w:t>
      </w:r>
      <w:r w:rsidRPr="005E710C">
        <w:rPr>
          <w:rFonts w:asciiTheme="majorBidi" w:hAnsiTheme="majorBidi" w:cstheme="majorBidi"/>
          <w:i/>
          <w:iCs/>
          <w:spacing w:val="-5"/>
          <w:sz w:val="24"/>
          <w:szCs w:val="24"/>
        </w:rPr>
        <w:t xml:space="preserve"> </w:t>
      </w:r>
      <w:r w:rsidRPr="005E710C">
        <w:rPr>
          <w:rFonts w:asciiTheme="majorBidi" w:hAnsiTheme="majorBidi" w:cstheme="majorBidi"/>
          <w:spacing w:val="-5"/>
          <w:sz w:val="24"/>
          <w:szCs w:val="24"/>
        </w:rPr>
        <w:t xml:space="preserve">tersebut, yaitu membatalkan ibadah, mewajibkan mandi </w:t>
      </w:r>
      <w:r w:rsidRPr="005E710C">
        <w:rPr>
          <w:rFonts w:asciiTheme="majorBidi" w:hAnsiTheme="majorBidi" w:cstheme="majorBidi"/>
          <w:i/>
          <w:iCs/>
          <w:spacing w:val="-5"/>
          <w:sz w:val="24"/>
          <w:szCs w:val="24"/>
        </w:rPr>
        <w:t>jan</w:t>
      </w:r>
      <w:r>
        <w:rPr>
          <w:rFonts w:asciiTheme="majorBidi" w:hAnsiTheme="majorBidi" w:cstheme="majorBidi"/>
          <w:i/>
          <w:iCs/>
          <w:spacing w:val="-5"/>
          <w:sz w:val="24"/>
          <w:szCs w:val="24"/>
        </w:rPr>
        <w:t>â</w:t>
      </w:r>
      <w:r w:rsidRPr="005E710C">
        <w:rPr>
          <w:rFonts w:asciiTheme="majorBidi" w:hAnsiTheme="majorBidi" w:cstheme="majorBidi"/>
          <w:i/>
          <w:iCs/>
          <w:spacing w:val="-5"/>
          <w:sz w:val="24"/>
          <w:szCs w:val="24"/>
        </w:rPr>
        <w:t xml:space="preserve">bah </w:t>
      </w:r>
      <w:r w:rsidRPr="005E710C">
        <w:rPr>
          <w:rFonts w:asciiTheme="majorBidi" w:hAnsiTheme="majorBidi" w:cstheme="majorBidi"/>
          <w:spacing w:val="-5"/>
          <w:sz w:val="24"/>
          <w:szCs w:val="24"/>
        </w:rPr>
        <w:t xml:space="preserve">bagi kedua belah pihak, </w:t>
      </w:r>
      <w:r w:rsidRPr="005E710C">
        <w:rPr>
          <w:rFonts w:asciiTheme="majorBidi" w:hAnsiTheme="majorBidi" w:cstheme="majorBidi"/>
          <w:sz w:val="24"/>
          <w:szCs w:val="24"/>
        </w:rPr>
        <w:t xml:space="preserve">mewajibkan </w:t>
      </w:r>
      <w:r w:rsidRPr="005E710C">
        <w:rPr>
          <w:rFonts w:asciiTheme="majorBidi" w:hAnsiTheme="majorBidi" w:cstheme="majorBidi"/>
          <w:i/>
          <w:iCs/>
          <w:sz w:val="24"/>
          <w:szCs w:val="24"/>
        </w:rPr>
        <w:t>kaf</w:t>
      </w:r>
      <w:r>
        <w:rPr>
          <w:rFonts w:asciiTheme="majorBidi" w:hAnsiTheme="majorBidi" w:cstheme="majorBidi"/>
          <w:i/>
          <w:iCs/>
          <w:sz w:val="24"/>
          <w:szCs w:val="24"/>
        </w:rPr>
        <w:t>â</w:t>
      </w:r>
      <w:r w:rsidRPr="005E710C">
        <w:rPr>
          <w:rFonts w:asciiTheme="majorBidi" w:hAnsiTheme="majorBidi" w:cstheme="majorBidi"/>
          <w:i/>
          <w:iCs/>
          <w:sz w:val="24"/>
          <w:szCs w:val="24"/>
        </w:rPr>
        <w:t xml:space="preserve">rah, </w:t>
      </w:r>
      <w:r w:rsidRPr="005E710C">
        <w:rPr>
          <w:rFonts w:asciiTheme="majorBidi" w:hAnsiTheme="majorBidi" w:cstheme="majorBidi"/>
          <w:sz w:val="24"/>
          <w:szCs w:val="24"/>
        </w:rPr>
        <w:t xml:space="preserve">mewajibkan mahar pada nikah </w:t>
      </w:r>
      <w:r w:rsidR="004856C2" w:rsidRPr="004856C2">
        <w:rPr>
          <w:rFonts w:asciiTheme="majorBidi" w:hAnsiTheme="majorBidi" w:cstheme="majorBidi"/>
          <w:i/>
          <w:iCs/>
          <w:sz w:val="24"/>
          <w:szCs w:val="24"/>
        </w:rPr>
        <w:t>fâsid</w:t>
      </w:r>
      <w:r w:rsidRPr="005E710C">
        <w:rPr>
          <w:rFonts w:asciiTheme="majorBidi" w:hAnsiTheme="majorBidi" w:cstheme="majorBidi"/>
          <w:sz w:val="24"/>
          <w:szCs w:val="24"/>
        </w:rPr>
        <w:t xml:space="preserve"> dan </w:t>
      </w:r>
      <w:r w:rsidRPr="0054606C">
        <w:rPr>
          <w:rFonts w:asciiTheme="majorBidi" w:hAnsiTheme="majorBidi" w:cstheme="majorBidi"/>
          <w:i/>
          <w:iCs/>
          <w:sz w:val="24"/>
          <w:szCs w:val="24"/>
        </w:rPr>
        <w:lastRenderedPageBreak/>
        <w:t>watha’</w:t>
      </w:r>
      <w:r>
        <w:rPr>
          <w:rFonts w:asciiTheme="majorBidi" w:hAnsiTheme="majorBidi" w:cstheme="majorBidi"/>
          <w:i/>
          <w:iCs/>
          <w:sz w:val="24"/>
          <w:szCs w:val="24"/>
        </w:rPr>
        <w:t xml:space="preserve"> </w:t>
      </w:r>
      <w:r w:rsidRPr="002A50B1">
        <w:rPr>
          <w:rFonts w:asciiTheme="majorBidi" w:hAnsiTheme="majorBidi" w:cstheme="majorBidi"/>
          <w:spacing w:val="-5"/>
          <w:sz w:val="24"/>
          <w:szCs w:val="24"/>
        </w:rPr>
        <w:t xml:space="preserve">syubhat, mewajibkan </w:t>
      </w:r>
      <w:r w:rsidRPr="002A50B1">
        <w:rPr>
          <w:rFonts w:asciiTheme="majorBidi" w:hAnsiTheme="majorBidi" w:cstheme="majorBidi"/>
          <w:i/>
          <w:iCs/>
          <w:spacing w:val="-5"/>
          <w:sz w:val="24"/>
          <w:szCs w:val="24"/>
        </w:rPr>
        <w:t>iddah</w:t>
      </w:r>
      <w:r w:rsidRPr="002A50B1">
        <w:rPr>
          <w:rFonts w:asciiTheme="majorBidi" w:hAnsiTheme="majorBidi" w:cstheme="majorBidi"/>
          <w:spacing w:val="-5"/>
          <w:sz w:val="24"/>
          <w:szCs w:val="24"/>
        </w:rPr>
        <w:t xml:space="preserve">, dan memunculkan hubungan mahram karena </w:t>
      </w:r>
      <w:r>
        <w:rPr>
          <w:rFonts w:asciiTheme="majorBidi" w:hAnsiTheme="majorBidi" w:cstheme="majorBidi"/>
          <w:i/>
          <w:iCs/>
          <w:sz w:val="24"/>
          <w:szCs w:val="24"/>
        </w:rPr>
        <w:t>mushâharah</w:t>
      </w:r>
      <w:r>
        <w:rPr>
          <w:rFonts w:asciiTheme="majorBidi" w:hAnsiTheme="majorBidi" w:cstheme="majorBidi"/>
          <w:sz w:val="24"/>
          <w:szCs w:val="24"/>
        </w:rPr>
        <w:t>.</w:t>
      </w:r>
      <w:r>
        <w:rPr>
          <w:rStyle w:val="FootnoteReference"/>
          <w:rFonts w:asciiTheme="majorBidi" w:hAnsiTheme="majorBidi" w:cstheme="majorBidi"/>
          <w:sz w:val="24"/>
          <w:szCs w:val="24"/>
        </w:rPr>
        <w:footnoteReference w:id="132"/>
      </w:r>
    </w:p>
    <w:p w:rsidR="00F74E82" w:rsidRDefault="00F74E82" w:rsidP="00F74E82">
      <w:pPr>
        <w:pStyle w:val="NoSpacing"/>
        <w:spacing w:line="480" w:lineRule="auto"/>
        <w:ind w:firstLine="567"/>
        <w:jc w:val="both"/>
        <w:rPr>
          <w:rFonts w:asciiTheme="majorBidi" w:hAnsiTheme="majorBidi" w:cstheme="majorBidi"/>
          <w:sz w:val="24"/>
          <w:szCs w:val="24"/>
        </w:rPr>
      </w:pPr>
      <w:r w:rsidRPr="005E710C">
        <w:rPr>
          <w:rFonts w:asciiTheme="majorBidi" w:hAnsiTheme="majorBidi" w:cstheme="majorBidi"/>
          <w:spacing w:val="-1"/>
          <w:sz w:val="24"/>
          <w:szCs w:val="24"/>
          <w:lang w:val="en-US"/>
        </w:rPr>
        <w:t xml:space="preserve">Secara khusus, </w:t>
      </w:r>
      <w:r w:rsidRPr="0054606C">
        <w:rPr>
          <w:rFonts w:asciiTheme="majorBidi" w:hAnsiTheme="majorBidi" w:cstheme="majorBidi"/>
          <w:i/>
          <w:iCs/>
          <w:spacing w:val="-1"/>
          <w:sz w:val="24"/>
          <w:szCs w:val="24"/>
          <w:lang w:val="en-US"/>
        </w:rPr>
        <w:t>watha’</w:t>
      </w:r>
      <w:r w:rsidRPr="005E710C">
        <w:rPr>
          <w:rFonts w:asciiTheme="majorBidi" w:hAnsiTheme="majorBidi" w:cstheme="majorBidi"/>
          <w:spacing w:val="-1"/>
          <w:sz w:val="24"/>
          <w:szCs w:val="24"/>
          <w:lang w:val="en-US"/>
        </w:rPr>
        <w:t xml:space="preserve"> juga menjadi penentu dalam empat hal, </w:t>
      </w:r>
      <w:r w:rsidRPr="005E710C">
        <w:rPr>
          <w:rFonts w:asciiTheme="majorBidi" w:hAnsiTheme="majorBidi" w:cstheme="majorBidi"/>
          <w:sz w:val="24"/>
          <w:szCs w:val="24"/>
          <w:lang w:val="en-US"/>
        </w:rPr>
        <w:t xml:space="preserve">yaitu; Pertama, penentuan nasab. Kedua, pengukuhan kewajiban </w:t>
      </w:r>
      <w:r w:rsidRPr="005E710C">
        <w:rPr>
          <w:rFonts w:asciiTheme="majorBidi" w:hAnsiTheme="majorBidi" w:cstheme="majorBidi"/>
          <w:spacing w:val="-5"/>
          <w:sz w:val="24"/>
          <w:szCs w:val="24"/>
          <w:lang w:val="en-US"/>
        </w:rPr>
        <w:t xml:space="preserve">membayar mahar </w:t>
      </w:r>
      <w:r w:rsidRPr="002A50B1">
        <w:rPr>
          <w:rFonts w:asciiTheme="majorBidi" w:hAnsiTheme="majorBidi" w:cstheme="majorBidi"/>
          <w:i/>
          <w:iCs/>
          <w:spacing w:val="-5"/>
          <w:sz w:val="24"/>
          <w:szCs w:val="24"/>
          <w:lang w:val="en-US"/>
        </w:rPr>
        <w:t>musammâ</w:t>
      </w:r>
      <w:r w:rsidRPr="005E710C">
        <w:rPr>
          <w:rFonts w:asciiTheme="majorBidi" w:hAnsiTheme="majorBidi" w:cstheme="majorBidi"/>
          <w:spacing w:val="-5"/>
          <w:sz w:val="24"/>
          <w:szCs w:val="24"/>
          <w:lang w:val="en-US"/>
        </w:rPr>
        <w:t xml:space="preserve"> pada nikah. Sebagian ulama, terutama ulama Hanafiyyah, berpendapat bahwa dengan terjadinya </w:t>
      </w:r>
      <w:r w:rsidRPr="0054606C">
        <w:rPr>
          <w:rFonts w:asciiTheme="majorBidi" w:hAnsiTheme="majorBidi" w:cstheme="majorBidi"/>
          <w:i/>
          <w:iCs/>
          <w:spacing w:val="-1"/>
          <w:sz w:val="24"/>
          <w:szCs w:val="24"/>
          <w:lang w:val="en-US"/>
        </w:rPr>
        <w:t>watha’</w:t>
      </w:r>
      <w:r w:rsidRPr="005E710C">
        <w:rPr>
          <w:rFonts w:asciiTheme="majorBidi" w:hAnsiTheme="majorBidi" w:cstheme="majorBidi"/>
          <w:i/>
          <w:iCs/>
          <w:spacing w:val="-1"/>
          <w:sz w:val="24"/>
          <w:szCs w:val="24"/>
          <w:lang w:val="en-US"/>
        </w:rPr>
        <w:t xml:space="preserve"> </w:t>
      </w:r>
      <w:r w:rsidRPr="005E710C">
        <w:rPr>
          <w:rFonts w:asciiTheme="majorBidi" w:hAnsiTheme="majorBidi" w:cstheme="majorBidi"/>
          <w:spacing w:val="-1"/>
          <w:sz w:val="24"/>
          <w:szCs w:val="24"/>
          <w:lang w:val="en-US"/>
        </w:rPr>
        <w:t xml:space="preserve">tidak otomatis mengukuhkan mahar </w:t>
      </w:r>
      <w:r w:rsidRPr="002A50B1">
        <w:rPr>
          <w:rFonts w:asciiTheme="majorBidi" w:hAnsiTheme="majorBidi" w:cstheme="majorBidi"/>
          <w:i/>
          <w:iCs/>
          <w:spacing w:val="-1"/>
          <w:sz w:val="24"/>
          <w:szCs w:val="24"/>
          <w:lang w:val="en-US"/>
        </w:rPr>
        <w:t>musammâ</w:t>
      </w:r>
      <w:r w:rsidRPr="005E710C">
        <w:rPr>
          <w:rFonts w:asciiTheme="majorBidi" w:hAnsiTheme="majorBidi" w:cstheme="majorBidi"/>
          <w:spacing w:val="-1"/>
          <w:sz w:val="24"/>
          <w:szCs w:val="24"/>
          <w:lang w:val="en-US"/>
        </w:rPr>
        <w:t xml:space="preserve">; setelah </w:t>
      </w:r>
      <w:r w:rsidRPr="0054606C">
        <w:rPr>
          <w:rFonts w:asciiTheme="majorBidi" w:hAnsiTheme="majorBidi" w:cstheme="majorBidi"/>
          <w:i/>
          <w:iCs/>
          <w:spacing w:val="-1"/>
          <w:sz w:val="24"/>
          <w:szCs w:val="24"/>
          <w:lang w:val="en-US"/>
        </w:rPr>
        <w:t>watha’</w:t>
      </w:r>
      <w:r w:rsidRPr="005E710C">
        <w:rPr>
          <w:rFonts w:asciiTheme="majorBidi" w:hAnsiTheme="majorBidi" w:cstheme="majorBidi"/>
          <w:i/>
          <w:iCs/>
          <w:spacing w:val="-1"/>
          <w:sz w:val="24"/>
          <w:szCs w:val="24"/>
          <w:lang w:val="en-US"/>
        </w:rPr>
        <w:t xml:space="preserve"> </w:t>
      </w:r>
      <w:r w:rsidRPr="005E710C">
        <w:rPr>
          <w:rFonts w:asciiTheme="majorBidi" w:hAnsiTheme="majorBidi" w:cstheme="majorBidi"/>
          <w:spacing w:val="-5"/>
          <w:sz w:val="24"/>
          <w:szCs w:val="24"/>
          <w:lang w:val="en-US"/>
        </w:rPr>
        <w:t xml:space="preserve">pada nikah </w:t>
      </w:r>
      <w:r w:rsidR="004856C2" w:rsidRPr="004856C2">
        <w:rPr>
          <w:rFonts w:asciiTheme="majorBidi" w:hAnsiTheme="majorBidi" w:cstheme="majorBidi"/>
          <w:i/>
          <w:iCs/>
          <w:spacing w:val="-5"/>
          <w:sz w:val="24"/>
          <w:szCs w:val="24"/>
          <w:lang w:val="en-US"/>
        </w:rPr>
        <w:t>fâsid</w:t>
      </w:r>
      <w:r w:rsidRPr="005E710C">
        <w:rPr>
          <w:rFonts w:asciiTheme="majorBidi" w:hAnsiTheme="majorBidi" w:cstheme="majorBidi"/>
          <w:spacing w:val="-5"/>
          <w:sz w:val="24"/>
          <w:szCs w:val="24"/>
          <w:lang w:val="en-US"/>
        </w:rPr>
        <w:t xml:space="preserve"> tetap saja yang harus dibayar adalah mahar mitsil. Ketiga, penentuan had rajam dan dera dalam </w:t>
      </w:r>
      <w:r w:rsidRPr="005E710C">
        <w:rPr>
          <w:rFonts w:asciiTheme="majorBidi" w:hAnsiTheme="majorBidi" w:cstheme="majorBidi"/>
          <w:i/>
          <w:iCs/>
          <w:spacing w:val="-5"/>
          <w:sz w:val="24"/>
          <w:szCs w:val="24"/>
          <w:lang w:val="en-US"/>
        </w:rPr>
        <w:t>jin</w:t>
      </w:r>
      <w:r>
        <w:rPr>
          <w:rFonts w:asciiTheme="majorBidi" w:hAnsiTheme="majorBidi" w:cstheme="majorBidi"/>
          <w:i/>
          <w:iCs/>
          <w:spacing w:val="-5"/>
          <w:sz w:val="24"/>
          <w:szCs w:val="24"/>
        </w:rPr>
        <w:t>a</w:t>
      </w:r>
      <w:r w:rsidRPr="005E710C">
        <w:rPr>
          <w:rFonts w:asciiTheme="majorBidi" w:hAnsiTheme="majorBidi" w:cstheme="majorBidi"/>
          <w:i/>
          <w:iCs/>
          <w:spacing w:val="-5"/>
          <w:sz w:val="24"/>
          <w:szCs w:val="24"/>
          <w:lang w:val="en-US"/>
        </w:rPr>
        <w:t xml:space="preserve">yah </w:t>
      </w:r>
      <w:r w:rsidRPr="005E710C">
        <w:rPr>
          <w:rFonts w:asciiTheme="majorBidi" w:hAnsiTheme="majorBidi" w:cstheme="majorBidi"/>
          <w:spacing w:val="-5"/>
          <w:sz w:val="24"/>
          <w:szCs w:val="24"/>
          <w:lang w:val="en-US"/>
        </w:rPr>
        <w:t xml:space="preserve">zina. Keempat, penentu </w:t>
      </w:r>
      <w:r w:rsidRPr="005E710C">
        <w:rPr>
          <w:rFonts w:asciiTheme="majorBidi" w:hAnsiTheme="majorBidi" w:cstheme="majorBidi"/>
          <w:sz w:val="24"/>
          <w:szCs w:val="24"/>
          <w:lang w:val="en-US"/>
        </w:rPr>
        <w:t>kemampuan untuk menikah.</w:t>
      </w:r>
      <w:r>
        <w:rPr>
          <w:rStyle w:val="FootnoteReference"/>
          <w:rFonts w:asciiTheme="majorBidi" w:hAnsiTheme="majorBidi" w:cstheme="majorBidi"/>
          <w:sz w:val="24"/>
          <w:szCs w:val="24"/>
          <w:lang w:val="en-US"/>
        </w:rPr>
        <w:footnoteReference w:id="133"/>
      </w:r>
    </w:p>
    <w:p w:rsidR="00F74E82" w:rsidRDefault="00F74E82" w:rsidP="00F74E82">
      <w:pPr>
        <w:pStyle w:val="NoSpacing"/>
        <w:spacing w:line="480" w:lineRule="auto"/>
        <w:ind w:firstLine="567"/>
        <w:jc w:val="both"/>
        <w:rPr>
          <w:rFonts w:asciiTheme="majorBidi" w:hAnsiTheme="majorBidi" w:cstheme="majorBidi"/>
          <w:sz w:val="24"/>
          <w:szCs w:val="24"/>
        </w:rPr>
      </w:pPr>
      <w:r w:rsidRPr="004856C2">
        <w:rPr>
          <w:rFonts w:asciiTheme="majorBidi" w:hAnsiTheme="majorBidi" w:cstheme="majorBidi"/>
          <w:spacing w:val="-5"/>
          <w:sz w:val="24"/>
          <w:szCs w:val="24"/>
        </w:rPr>
        <w:t xml:space="preserve">Khusus pada </w:t>
      </w:r>
      <w:r w:rsidRPr="004856C2">
        <w:rPr>
          <w:rFonts w:asciiTheme="majorBidi" w:hAnsiTheme="majorBidi" w:cstheme="majorBidi"/>
          <w:i/>
          <w:iCs/>
          <w:spacing w:val="-5"/>
          <w:sz w:val="24"/>
          <w:szCs w:val="24"/>
        </w:rPr>
        <w:t>wath</w:t>
      </w:r>
      <w:r>
        <w:rPr>
          <w:rFonts w:asciiTheme="majorBidi" w:hAnsiTheme="majorBidi" w:cstheme="majorBidi"/>
          <w:i/>
          <w:iCs/>
          <w:spacing w:val="-5"/>
          <w:sz w:val="24"/>
          <w:szCs w:val="24"/>
        </w:rPr>
        <w:t>a</w:t>
      </w:r>
      <w:r w:rsidRPr="004856C2">
        <w:rPr>
          <w:rFonts w:asciiTheme="majorBidi" w:hAnsiTheme="majorBidi" w:cstheme="majorBidi"/>
          <w:i/>
          <w:iCs/>
          <w:spacing w:val="-5"/>
          <w:sz w:val="24"/>
          <w:szCs w:val="24"/>
        </w:rPr>
        <w:t xml:space="preserve">’ </w:t>
      </w:r>
      <w:r w:rsidRPr="004856C2">
        <w:rPr>
          <w:rFonts w:asciiTheme="majorBidi" w:hAnsiTheme="majorBidi" w:cstheme="majorBidi"/>
          <w:spacing w:val="-5"/>
          <w:sz w:val="24"/>
          <w:szCs w:val="24"/>
        </w:rPr>
        <w:t xml:space="preserve">syubhat, dalam banyak hal akibat hukum yang muncul darinya hampir sama dengan akibat hukum dari </w:t>
      </w:r>
      <w:r w:rsidRPr="004856C2">
        <w:rPr>
          <w:rFonts w:asciiTheme="majorBidi" w:hAnsiTheme="majorBidi" w:cstheme="majorBidi"/>
          <w:i/>
          <w:iCs/>
          <w:spacing w:val="-5"/>
          <w:sz w:val="24"/>
          <w:szCs w:val="24"/>
        </w:rPr>
        <w:t xml:space="preserve">watha’ </w:t>
      </w:r>
      <w:r w:rsidRPr="004856C2">
        <w:rPr>
          <w:rFonts w:asciiTheme="majorBidi" w:hAnsiTheme="majorBidi" w:cstheme="majorBidi"/>
          <w:spacing w:val="-5"/>
          <w:sz w:val="24"/>
          <w:szCs w:val="24"/>
        </w:rPr>
        <w:t xml:space="preserve">pada nikah </w:t>
      </w:r>
      <w:r w:rsidR="004856C2" w:rsidRPr="004856C2">
        <w:rPr>
          <w:rFonts w:asciiTheme="majorBidi" w:hAnsiTheme="majorBidi" w:cstheme="majorBidi"/>
          <w:i/>
          <w:iCs/>
          <w:spacing w:val="-2"/>
          <w:sz w:val="24"/>
          <w:szCs w:val="24"/>
        </w:rPr>
        <w:t>fâsid</w:t>
      </w:r>
      <w:r w:rsidRPr="004856C2">
        <w:rPr>
          <w:rFonts w:asciiTheme="majorBidi" w:hAnsiTheme="majorBidi" w:cstheme="majorBidi"/>
          <w:i/>
          <w:iCs/>
          <w:spacing w:val="-2"/>
          <w:sz w:val="24"/>
          <w:szCs w:val="24"/>
        </w:rPr>
        <w:t xml:space="preserve">. </w:t>
      </w:r>
      <w:r w:rsidRPr="00FE4F6D">
        <w:rPr>
          <w:rFonts w:asciiTheme="majorBidi" w:hAnsiTheme="majorBidi" w:cstheme="majorBidi"/>
          <w:spacing w:val="-2"/>
          <w:sz w:val="24"/>
          <w:szCs w:val="24"/>
        </w:rPr>
        <w:t xml:space="preserve">Hanya saja terdapat beberapa perbedaan kecil antara keduanya. </w:t>
      </w:r>
      <w:r w:rsidRPr="00FE4F6D">
        <w:rPr>
          <w:rFonts w:asciiTheme="majorBidi" w:hAnsiTheme="majorBidi" w:cstheme="majorBidi"/>
          <w:sz w:val="24"/>
          <w:szCs w:val="24"/>
        </w:rPr>
        <w:t xml:space="preserve">Khusus untuk akibat hukum nasab dari </w:t>
      </w:r>
      <w:r w:rsidRPr="00FE4F6D">
        <w:rPr>
          <w:rFonts w:asciiTheme="majorBidi" w:hAnsiTheme="majorBidi" w:cstheme="majorBidi"/>
          <w:i/>
          <w:iCs/>
          <w:sz w:val="24"/>
          <w:szCs w:val="24"/>
        </w:rPr>
        <w:t xml:space="preserve">watha’ </w:t>
      </w:r>
      <w:r w:rsidRPr="00FE4F6D">
        <w:rPr>
          <w:rFonts w:asciiTheme="majorBidi" w:hAnsiTheme="majorBidi" w:cstheme="majorBidi"/>
          <w:sz w:val="24"/>
          <w:szCs w:val="24"/>
        </w:rPr>
        <w:t>syubhat, dapat dikemukakan sebagai berikut:</w:t>
      </w:r>
    </w:p>
    <w:p w:rsidR="00F74E82" w:rsidRDefault="00F74E82" w:rsidP="00F74E82">
      <w:pPr>
        <w:pStyle w:val="NoSpacing"/>
        <w:spacing w:line="480" w:lineRule="auto"/>
        <w:ind w:firstLine="567"/>
        <w:jc w:val="both"/>
        <w:rPr>
          <w:rFonts w:asciiTheme="majorBidi" w:hAnsiTheme="majorBidi" w:cstheme="majorBidi"/>
          <w:spacing w:val="-6"/>
          <w:sz w:val="24"/>
          <w:szCs w:val="24"/>
        </w:rPr>
      </w:pPr>
      <w:r w:rsidRPr="005E710C">
        <w:rPr>
          <w:rFonts w:asciiTheme="majorBidi" w:hAnsiTheme="majorBidi" w:cstheme="majorBidi"/>
          <w:spacing w:val="-6"/>
          <w:sz w:val="24"/>
          <w:szCs w:val="24"/>
        </w:rPr>
        <w:t xml:space="preserve">Ibn Bakar, salah seorang ulama Hanafiyyah, menegaskan bahwa </w:t>
      </w:r>
      <w:r w:rsidRPr="0054606C">
        <w:rPr>
          <w:rFonts w:asciiTheme="majorBidi" w:hAnsiTheme="majorBidi" w:cstheme="majorBidi"/>
          <w:i/>
          <w:iCs/>
          <w:sz w:val="24"/>
          <w:szCs w:val="24"/>
        </w:rPr>
        <w:t>watha’</w:t>
      </w:r>
      <w:r w:rsidRPr="005E710C">
        <w:rPr>
          <w:rFonts w:asciiTheme="majorBidi" w:hAnsiTheme="majorBidi" w:cstheme="majorBidi"/>
          <w:i/>
          <w:iCs/>
          <w:sz w:val="24"/>
          <w:szCs w:val="24"/>
        </w:rPr>
        <w:t xml:space="preserve"> </w:t>
      </w:r>
      <w:r w:rsidRPr="005E710C">
        <w:rPr>
          <w:rFonts w:asciiTheme="majorBidi" w:hAnsiTheme="majorBidi" w:cstheme="majorBidi"/>
          <w:sz w:val="24"/>
          <w:szCs w:val="24"/>
        </w:rPr>
        <w:t xml:space="preserve">syubhat yang termasuk dalam kategori syubhat </w:t>
      </w:r>
      <w:r w:rsidRPr="005E710C">
        <w:rPr>
          <w:rFonts w:asciiTheme="majorBidi" w:hAnsiTheme="majorBidi" w:cstheme="majorBidi"/>
          <w:i/>
          <w:iCs/>
          <w:sz w:val="24"/>
          <w:szCs w:val="24"/>
        </w:rPr>
        <w:t>fi al-f</w:t>
      </w:r>
      <w:r>
        <w:rPr>
          <w:rFonts w:asciiTheme="majorBidi" w:hAnsiTheme="majorBidi" w:cstheme="majorBidi"/>
          <w:i/>
          <w:iCs/>
          <w:sz w:val="24"/>
          <w:szCs w:val="24"/>
        </w:rPr>
        <w:t>i’</w:t>
      </w:r>
      <w:r w:rsidRPr="005E710C">
        <w:rPr>
          <w:rFonts w:asciiTheme="majorBidi" w:hAnsiTheme="majorBidi" w:cstheme="majorBidi"/>
          <w:i/>
          <w:iCs/>
          <w:sz w:val="24"/>
          <w:szCs w:val="24"/>
        </w:rPr>
        <w:t>l</w:t>
      </w:r>
      <w:r>
        <w:rPr>
          <w:rFonts w:asciiTheme="majorBidi" w:hAnsiTheme="majorBidi" w:cstheme="majorBidi"/>
          <w:i/>
          <w:iCs/>
          <w:sz w:val="24"/>
          <w:szCs w:val="24"/>
        </w:rPr>
        <w:t xml:space="preserve"> </w:t>
      </w:r>
      <w:r w:rsidRPr="005E710C">
        <w:rPr>
          <w:rFonts w:asciiTheme="majorBidi" w:hAnsiTheme="majorBidi" w:cstheme="majorBidi"/>
          <w:sz w:val="24"/>
          <w:szCs w:val="24"/>
        </w:rPr>
        <w:t xml:space="preserve"> tidak </w:t>
      </w:r>
      <w:r w:rsidRPr="005E710C">
        <w:rPr>
          <w:rFonts w:asciiTheme="majorBidi" w:hAnsiTheme="majorBidi" w:cstheme="majorBidi"/>
          <w:spacing w:val="-6"/>
          <w:sz w:val="24"/>
          <w:szCs w:val="24"/>
        </w:rPr>
        <w:t xml:space="preserve">menimbulkan hubungan nasab antara anak dengan ayah atau laki-laki yang </w:t>
      </w:r>
      <w:r w:rsidRPr="005E710C">
        <w:rPr>
          <w:rFonts w:asciiTheme="majorBidi" w:hAnsiTheme="majorBidi" w:cstheme="majorBidi"/>
          <w:sz w:val="24"/>
          <w:szCs w:val="24"/>
        </w:rPr>
        <w:t xml:space="preserve">menggauli ibunya, kecuali pada talak tiga dengan lafal kinayah. </w:t>
      </w:r>
      <w:r w:rsidRPr="005E710C">
        <w:rPr>
          <w:rFonts w:asciiTheme="majorBidi" w:hAnsiTheme="majorBidi" w:cstheme="majorBidi"/>
          <w:sz w:val="24"/>
          <w:szCs w:val="24"/>
          <w:lang w:val="en-US"/>
        </w:rPr>
        <w:t xml:space="preserve">Hal itu didasarkan pada substansi syubhat itu sesungguhnya terdapat pada </w:t>
      </w:r>
      <w:r w:rsidRPr="005E710C">
        <w:rPr>
          <w:rFonts w:asciiTheme="majorBidi" w:hAnsiTheme="majorBidi" w:cstheme="majorBidi"/>
          <w:spacing w:val="-6"/>
          <w:sz w:val="24"/>
          <w:szCs w:val="24"/>
          <w:lang w:val="en-US"/>
        </w:rPr>
        <w:t>akadnya.</w:t>
      </w:r>
      <w:r>
        <w:rPr>
          <w:rStyle w:val="FootnoteReference"/>
          <w:rFonts w:asciiTheme="majorBidi" w:hAnsiTheme="majorBidi" w:cstheme="majorBidi"/>
          <w:spacing w:val="-6"/>
          <w:sz w:val="24"/>
          <w:szCs w:val="24"/>
          <w:lang w:val="en-US"/>
        </w:rPr>
        <w:footnoteReference w:id="134"/>
      </w:r>
      <w:r w:rsidRPr="005E710C">
        <w:rPr>
          <w:rFonts w:asciiTheme="majorBidi" w:hAnsiTheme="majorBidi" w:cstheme="majorBidi"/>
          <w:spacing w:val="-6"/>
          <w:sz w:val="24"/>
          <w:szCs w:val="24"/>
          <w:lang w:val="en-US"/>
        </w:rPr>
        <w:t xml:space="preserve"> Sementara itu, Ibn </w:t>
      </w:r>
      <w:r>
        <w:rPr>
          <w:rFonts w:asciiTheme="majorBidi" w:hAnsiTheme="majorBidi" w:cstheme="majorBidi"/>
          <w:spacing w:val="-6"/>
          <w:sz w:val="24"/>
          <w:szCs w:val="24"/>
        </w:rPr>
        <w:t>‘</w:t>
      </w:r>
      <w:r w:rsidRPr="005E710C">
        <w:rPr>
          <w:rFonts w:asciiTheme="majorBidi" w:hAnsiTheme="majorBidi" w:cstheme="majorBidi"/>
          <w:spacing w:val="-6"/>
          <w:sz w:val="24"/>
          <w:szCs w:val="24"/>
          <w:lang w:val="en-US"/>
        </w:rPr>
        <w:t xml:space="preserve">Abidin menyebutkan bahwa syubhat </w:t>
      </w:r>
      <w:r w:rsidRPr="005E710C">
        <w:rPr>
          <w:rFonts w:asciiTheme="majorBidi" w:hAnsiTheme="majorBidi" w:cstheme="majorBidi"/>
          <w:i/>
          <w:iCs/>
          <w:spacing w:val="-6"/>
          <w:sz w:val="24"/>
          <w:szCs w:val="24"/>
          <w:lang w:val="en-US"/>
        </w:rPr>
        <w:t>fi al-</w:t>
      </w:r>
      <w:r w:rsidRPr="005E710C">
        <w:rPr>
          <w:rFonts w:asciiTheme="majorBidi" w:hAnsiTheme="majorBidi" w:cstheme="majorBidi"/>
          <w:i/>
          <w:iCs/>
          <w:spacing w:val="-5"/>
          <w:sz w:val="24"/>
          <w:szCs w:val="24"/>
          <w:lang w:val="en-US"/>
        </w:rPr>
        <w:t xml:space="preserve">mahal </w:t>
      </w:r>
      <w:r w:rsidRPr="005E710C">
        <w:rPr>
          <w:rFonts w:asciiTheme="majorBidi" w:hAnsiTheme="majorBidi" w:cstheme="majorBidi"/>
          <w:spacing w:val="-5"/>
          <w:sz w:val="24"/>
          <w:szCs w:val="24"/>
          <w:lang w:val="en-US"/>
        </w:rPr>
        <w:t xml:space="preserve">menimbulkan nasab antara anak dengan laki-laki yang menggauli </w:t>
      </w:r>
      <w:r w:rsidRPr="005E710C">
        <w:rPr>
          <w:rFonts w:asciiTheme="majorBidi" w:hAnsiTheme="majorBidi" w:cstheme="majorBidi"/>
          <w:sz w:val="24"/>
          <w:szCs w:val="24"/>
          <w:lang w:val="en-US"/>
        </w:rPr>
        <w:t>ibunya.</w:t>
      </w:r>
      <w:r>
        <w:rPr>
          <w:rStyle w:val="FootnoteReference"/>
          <w:rFonts w:asciiTheme="majorBidi" w:hAnsiTheme="majorBidi" w:cstheme="majorBidi"/>
          <w:sz w:val="24"/>
          <w:szCs w:val="24"/>
          <w:lang w:val="en-US"/>
        </w:rPr>
        <w:footnoteReference w:id="135"/>
      </w:r>
      <w:r w:rsidRPr="005E710C">
        <w:rPr>
          <w:rFonts w:asciiTheme="majorBidi" w:hAnsiTheme="majorBidi" w:cstheme="majorBidi"/>
          <w:sz w:val="24"/>
          <w:szCs w:val="24"/>
          <w:vertAlign w:val="superscript"/>
        </w:rPr>
        <w:t xml:space="preserve"> </w:t>
      </w:r>
      <w:r w:rsidRPr="002A50B1">
        <w:rPr>
          <w:rFonts w:asciiTheme="majorBidi" w:hAnsiTheme="majorBidi" w:cstheme="majorBidi"/>
          <w:spacing w:val="-5"/>
          <w:sz w:val="24"/>
          <w:szCs w:val="24"/>
        </w:rPr>
        <w:t xml:space="preserve">Berdasarkan </w:t>
      </w:r>
      <w:r w:rsidRPr="002A50B1">
        <w:rPr>
          <w:rFonts w:asciiTheme="majorBidi" w:hAnsiTheme="majorBidi" w:cstheme="majorBidi"/>
          <w:i/>
          <w:iCs/>
          <w:spacing w:val="-5"/>
          <w:sz w:val="24"/>
          <w:szCs w:val="24"/>
        </w:rPr>
        <w:t>ij</w:t>
      </w:r>
      <w:r>
        <w:rPr>
          <w:rFonts w:asciiTheme="majorBidi" w:hAnsiTheme="majorBidi" w:cstheme="majorBidi"/>
          <w:i/>
          <w:iCs/>
          <w:spacing w:val="-5"/>
          <w:sz w:val="24"/>
          <w:szCs w:val="24"/>
        </w:rPr>
        <w:t>mâ’</w:t>
      </w:r>
      <w:r w:rsidRPr="002A50B1">
        <w:rPr>
          <w:rFonts w:asciiTheme="majorBidi" w:hAnsiTheme="majorBidi" w:cstheme="majorBidi"/>
          <w:spacing w:val="-5"/>
          <w:sz w:val="24"/>
          <w:szCs w:val="24"/>
        </w:rPr>
        <w:t xml:space="preserve">, kalau perempuan yang telah ditalak tiga </w:t>
      </w:r>
      <w:r w:rsidRPr="002A50B1">
        <w:rPr>
          <w:rFonts w:asciiTheme="majorBidi" w:hAnsiTheme="majorBidi" w:cstheme="majorBidi"/>
          <w:spacing w:val="-5"/>
          <w:sz w:val="24"/>
          <w:szCs w:val="24"/>
        </w:rPr>
        <w:lastRenderedPageBreak/>
        <w:t xml:space="preserve">digauli </w:t>
      </w:r>
      <w:r w:rsidRPr="002A50B1">
        <w:rPr>
          <w:rFonts w:asciiTheme="majorBidi" w:hAnsiTheme="majorBidi" w:cstheme="majorBidi"/>
          <w:sz w:val="24"/>
          <w:szCs w:val="24"/>
        </w:rPr>
        <w:t xml:space="preserve">oleh mantan suaminya, dan itu termasuk dalam kategori syubhat </w:t>
      </w:r>
      <w:r w:rsidRPr="002A50B1">
        <w:rPr>
          <w:rFonts w:asciiTheme="majorBidi" w:hAnsiTheme="majorBidi" w:cstheme="majorBidi"/>
          <w:i/>
          <w:iCs/>
          <w:sz w:val="24"/>
          <w:szCs w:val="24"/>
        </w:rPr>
        <w:t>f</w:t>
      </w:r>
      <w:r>
        <w:rPr>
          <w:rFonts w:asciiTheme="majorBidi" w:hAnsiTheme="majorBidi" w:cstheme="majorBidi"/>
          <w:i/>
          <w:iCs/>
          <w:sz w:val="24"/>
          <w:szCs w:val="24"/>
        </w:rPr>
        <w:t>i</w:t>
      </w:r>
      <w:r w:rsidRPr="002A50B1">
        <w:rPr>
          <w:rFonts w:asciiTheme="majorBidi" w:hAnsiTheme="majorBidi" w:cstheme="majorBidi"/>
          <w:i/>
          <w:iCs/>
          <w:sz w:val="24"/>
          <w:szCs w:val="24"/>
        </w:rPr>
        <w:t xml:space="preserve"> al-fi</w:t>
      </w:r>
      <w:r>
        <w:rPr>
          <w:rFonts w:asciiTheme="majorBidi" w:hAnsiTheme="majorBidi" w:cstheme="majorBidi"/>
          <w:i/>
          <w:iCs/>
          <w:sz w:val="24"/>
          <w:szCs w:val="24"/>
        </w:rPr>
        <w:t>’l</w:t>
      </w:r>
      <w:r w:rsidRPr="002A50B1">
        <w:rPr>
          <w:rFonts w:asciiTheme="majorBidi" w:hAnsiTheme="majorBidi" w:cstheme="majorBidi"/>
          <w:sz w:val="24"/>
          <w:szCs w:val="24"/>
        </w:rPr>
        <w:t xml:space="preserve">, </w:t>
      </w:r>
      <w:r w:rsidRPr="002A50B1">
        <w:rPr>
          <w:rFonts w:asciiTheme="majorBidi" w:hAnsiTheme="majorBidi" w:cstheme="majorBidi"/>
          <w:spacing w:val="-2"/>
          <w:sz w:val="24"/>
          <w:szCs w:val="24"/>
        </w:rPr>
        <w:t xml:space="preserve">lalu kemudian hubungan itu melahirkan anak, maka </w:t>
      </w:r>
      <w:r w:rsidRPr="002A50B1">
        <w:rPr>
          <w:rFonts w:asciiTheme="majorBidi" w:hAnsiTheme="majorBidi" w:cstheme="majorBidi"/>
          <w:i/>
          <w:iCs/>
          <w:spacing w:val="-2"/>
          <w:sz w:val="24"/>
          <w:szCs w:val="24"/>
        </w:rPr>
        <w:t>wa</w:t>
      </w:r>
      <w:r>
        <w:rPr>
          <w:rFonts w:asciiTheme="majorBidi" w:hAnsiTheme="majorBidi" w:cstheme="majorBidi"/>
          <w:i/>
          <w:iCs/>
          <w:spacing w:val="-2"/>
          <w:sz w:val="24"/>
          <w:szCs w:val="24"/>
        </w:rPr>
        <w:t>t</w:t>
      </w:r>
      <w:r w:rsidRPr="002A50B1">
        <w:rPr>
          <w:rFonts w:asciiTheme="majorBidi" w:hAnsiTheme="majorBidi" w:cstheme="majorBidi"/>
          <w:i/>
          <w:iCs/>
          <w:spacing w:val="-2"/>
          <w:sz w:val="24"/>
          <w:szCs w:val="24"/>
        </w:rPr>
        <w:t xml:space="preserve">ha' </w:t>
      </w:r>
      <w:r w:rsidRPr="002A50B1">
        <w:rPr>
          <w:rFonts w:asciiTheme="majorBidi" w:hAnsiTheme="majorBidi" w:cstheme="majorBidi"/>
          <w:spacing w:val="-2"/>
          <w:sz w:val="24"/>
          <w:szCs w:val="24"/>
        </w:rPr>
        <w:t xml:space="preserve">seperti itu </w:t>
      </w:r>
      <w:r w:rsidRPr="002A50B1">
        <w:rPr>
          <w:rFonts w:asciiTheme="majorBidi" w:hAnsiTheme="majorBidi" w:cstheme="majorBidi"/>
          <w:spacing w:val="-5"/>
          <w:sz w:val="24"/>
          <w:szCs w:val="24"/>
        </w:rPr>
        <w:t xml:space="preserve">tidak menimbulkan akibat hukum nasab. </w:t>
      </w:r>
      <w:r w:rsidRPr="00F74E82">
        <w:rPr>
          <w:rFonts w:asciiTheme="majorBidi" w:hAnsiTheme="majorBidi" w:cstheme="majorBidi"/>
          <w:spacing w:val="-5"/>
          <w:sz w:val="24"/>
          <w:szCs w:val="24"/>
        </w:rPr>
        <w:t xml:space="preserve">Kalau si suarni tetap bersikeras mengatakan bahwa itu adalah anaknya, maka berarti ia mengakui telah menggauli perempuan yang haram digaulinya, dan itu adalah zina yang membuat ia wajib dikenai sanksi zina. </w:t>
      </w:r>
      <w:r w:rsidRPr="005E710C">
        <w:rPr>
          <w:rFonts w:asciiTheme="majorBidi" w:hAnsiTheme="majorBidi" w:cstheme="majorBidi"/>
          <w:spacing w:val="-5"/>
          <w:sz w:val="24"/>
          <w:szCs w:val="24"/>
          <w:lang w:val="en-US"/>
        </w:rPr>
        <w:t xml:space="preserve">Karena perbuatan itu adalah zina, </w:t>
      </w:r>
      <w:r w:rsidRPr="005E710C">
        <w:rPr>
          <w:rFonts w:asciiTheme="majorBidi" w:hAnsiTheme="majorBidi" w:cstheme="majorBidi"/>
          <w:spacing w:val="-6"/>
          <w:sz w:val="24"/>
          <w:szCs w:val="24"/>
          <w:lang w:val="en-US"/>
        </w:rPr>
        <w:t>maka sudah pasti si anak tidak bisa dinasabkan kepadanya.</w:t>
      </w:r>
      <w:r>
        <w:rPr>
          <w:rStyle w:val="FootnoteReference"/>
          <w:rFonts w:asciiTheme="majorBidi" w:hAnsiTheme="majorBidi" w:cstheme="majorBidi"/>
          <w:spacing w:val="-6"/>
          <w:sz w:val="24"/>
          <w:szCs w:val="24"/>
          <w:lang w:val="en-US"/>
        </w:rPr>
        <w:footnoteReference w:id="136"/>
      </w:r>
    </w:p>
    <w:p w:rsidR="00F74E82" w:rsidRDefault="00F74E82" w:rsidP="00F74E82">
      <w:pPr>
        <w:pStyle w:val="NoSpacing"/>
        <w:spacing w:line="480" w:lineRule="auto"/>
        <w:ind w:firstLine="567"/>
        <w:jc w:val="both"/>
        <w:rPr>
          <w:rFonts w:asciiTheme="majorBidi" w:hAnsiTheme="majorBidi" w:cstheme="majorBidi"/>
          <w:spacing w:val="-6"/>
          <w:sz w:val="24"/>
          <w:szCs w:val="24"/>
        </w:rPr>
      </w:pPr>
      <w:r w:rsidRPr="005E710C">
        <w:rPr>
          <w:rFonts w:asciiTheme="majorBidi" w:hAnsiTheme="majorBidi" w:cstheme="majorBidi"/>
          <w:spacing w:val="-2"/>
          <w:sz w:val="24"/>
          <w:szCs w:val="24"/>
        </w:rPr>
        <w:t xml:space="preserve">Syubhat yang terjadi pada </w:t>
      </w:r>
      <w:r w:rsidRPr="0054606C">
        <w:rPr>
          <w:rFonts w:asciiTheme="majorBidi" w:hAnsiTheme="majorBidi" w:cstheme="majorBidi"/>
          <w:i/>
          <w:iCs/>
          <w:spacing w:val="-2"/>
          <w:sz w:val="24"/>
          <w:szCs w:val="24"/>
        </w:rPr>
        <w:t>watha’</w:t>
      </w:r>
      <w:r w:rsidRPr="005E710C">
        <w:rPr>
          <w:rFonts w:asciiTheme="majorBidi" w:hAnsiTheme="majorBidi" w:cstheme="majorBidi"/>
          <w:spacing w:val="-2"/>
          <w:sz w:val="24"/>
          <w:szCs w:val="24"/>
        </w:rPr>
        <w:t xml:space="preserve"> oleh suami terhadap isterinya </w:t>
      </w:r>
      <w:r w:rsidRPr="005E710C">
        <w:rPr>
          <w:rFonts w:asciiTheme="majorBidi" w:hAnsiTheme="majorBidi" w:cstheme="majorBidi"/>
          <w:sz w:val="24"/>
          <w:szCs w:val="24"/>
        </w:rPr>
        <w:t xml:space="preserve">yang talah ditalak tiga dan </w:t>
      </w:r>
      <w:r w:rsidRPr="0054606C">
        <w:rPr>
          <w:rFonts w:asciiTheme="majorBidi" w:hAnsiTheme="majorBidi" w:cstheme="majorBidi"/>
          <w:i/>
          <w:iCs/>
          <w:sz w:val="24"/>
          <w:szCs w:val="24"/>
        </w:rPr>
        <w:t>watha’</w:t>
      </w:r>
      <w:r w:rsidRPr="005E710C">
        <w:rPr>
          <w:rFonts w:asciiTheme="majorBidi" w:hAnsiTheme="majorBidi" w:cstheme="majorBidi"/>
          <w:i/>
          <w:iCs/>
          <w:sz w:val="24"/>
          <w:szCs w:val="24"/>
        </w:rPr>
        <w:t xml:space="preserve"> </w:t>
      </w:r>
      <w:r w:rsidRPr="005E710C">
        <w:rPr>
          <w:rFonts w:asciiTheme="majorBidi" w:hAnsiTheme="majorBidi" w:cstheme="majorBidi"/>
          <w:sz w:val="24"/>
          <w:szCs w:val="24"/>
        </w:rPr>
        <w:t xml:space="preserve">dengan imbalan tidak mernunculkan hubungan nasab antara si anak dengan laki-laki yang menggauli ibunya. </w:t>
      </w:r>
      <w:r w:rsidRPr="005E710C">
        <w:rPr>
          <w:rFonts w:asciiTheme="majorBidi" w:hAnsiTheme="majorBidi" w:cstheme="majorBidi"/>
          <w:spacing w:val="-3"/>
          <w:sz w:val="24"/>
          <w:szCs w:val="24"/>
        </w:rPr>
        <w:t xml:space="preserve">Penyebabnya adalah karena syubhat yang terdapat pada dua jenis </w:t>
      </w:r>
      <w:r w:rsidRPr="0054606C">
        <w:rPr>
          <w:rFonts w:asciiTheme="majorBidi" w:hAnsiTheme="majorBidi" w:cstheme="majorBidi"/>
          <w:i/>
          <w:iCs/>
          <w:spacing w:val="-3"/>
          <w:sz w:val="24"/>
          <w:szCs w:val="24"/>
        </w:rPr>
        <w:t>watha’</w:t>
      </w:r>
      <w:r w:rsidRPr="005E710C">
        <w:rPr>
          <w:rFonts w:asciiTheme="majorBidi" w:hAnsiTheme="majorBidi" w:cstheme="majorBidi"/>
          <w:i/>
          <w:iCs/>
          <w:spacing w:val="-3"/>
          <w:sz w:val="24"/>
          <w:szCs w:val="24"/>
        </w:rPr>
        <w:t xml:space="preserve"> </w:t>
      </w:r>
      <w:r w:rsidRPr="005E710C">
        <w:rPr>
          <w:rFonts w:asciiTheme="majorBidi" w:hAnsiTheme="majorBidi" w:cstheme="majorBidi"/>
          <w:sz w:val="24"/>
          <w:szCs w:val="24"/>
        </w:rPr>
        <w:t xml:space="preserve">itu tidak semata pada perbuatannya, akan tetapi juga pada akadnya. Tapi kalau talak </w:t>
      </w:r>
      <w:r w:rsidRPr="005E710C">
        <w:rPr>
          <w:rFonts w:asciiTheme="majorBidi" w:hAnsiTheme="majorBidi" w:cstheme="majorBidi"/>
          <w:i/>
          <w:iCs/>
          <w:sz w:val="24"/>
          <w:szCs w:val="24"/>
        </w:rPr>
        <w:t>b</w:t>
      </w:r>
      <w:r>
        <w:rPr>
          <w:rFonts w:asciiTheme="majorBidi" w:hAnsiTheme="majorBidi" w:cstheme="majorBidi"/>
          <w:i/>
          <w:iCs/>
          <w:sz w:val="24"/>
          <w:szCs w:val="24"/>
        </w:rPr>
        <w:t>â’</w:t>
      </w:r>
      <w:r w:rsidRPr="005E710C">
        <w:rPr>
          <w:rFonts w:asciiTheme="majorBidi" w:hAnsiTheme="majorBidi" w:cstheme="majorBidi"/>
          <w:i/>
          <w:iCs/>
          <w:sz w:val="24"/>
          <w:szCs w:val="24"/>
        </w:rPr>
        <w:t xml:space="preserve">in </w:t>
      </w:r>
      <w:r w:rsidRPr="005E710C">
        <w:rPr>
          <w:rFonts w:asciiTheme="majorBidi" w:hAnsiTheme="majorBidi" w:cstheme="majorBidi"/>
          <w:sz w:val="24"/>
          <w:szCs w:val="24"/>
        </w:rPr>
        <w:t xml:space="preserve">itu dilakukan dengan lafal </w:t>
      </w:r>
      <w:r w:rsidRPr="005E710C">
        <w:rPr>
          <w:rFonts w:asciiTheme="majorBidi" w:hAnsiTheme="majorBidi" w:cstheme="majorBidi"/>
          <w:i/>
          <w:iCs/>
          <w:sz w:val="24"/>
          <w:szCs w:val="24"/>
        </w:rPr>
        <w:t>kin</w:t>
      </w:r>
      <w:r>
        <w:rPr>
          <w:rFonts w:asciiTheme="majorBidi" w:hAnsiTheme="majorBidi" w:cstheme="majorBidi"/>
          <w:i/>
          <w:iCs/>
          <w:sz w:val="24"/>
          <w:szCs w:val="24"/>
        </w:rPr>
        <w:t>a</w:t>
      </w:r>
      <w:r w:rsidRPr="005E710C">
        <w:rPr>
          <w:rFonts w:asciiTheme="majorBidi" w:hAnsiTheme="majorBidi" w:cstheme="majorBidi"/>
          <w:i/>
          <w:iCs/>
          <w:sz w:val="24"/>
          <w:szCs w:val="24"/>
        </w:rPr>
        <w:t xml:space="preserve">yah </w:t>
      </w:r>
      <w:r w:rsidRPr="005E710C">
        <w:rPr>
          <w:rFonts w:asciiTheme="majorBidi" w:hAnsiTheme="majorBidi" w:cstheme="majorBidi"/>
          <w:sz w:val="24"/>
          <w:szCs w:val="24"/>
        </w:rPr>
        <w:t xml:space="preserve">dan </w:t>
      </w:r>
      <w:r w:rsidRPr="0054606C">
        <w:rPr>
          <w:rFonts w:asciiTheme="majorBidi" w:hAnsiTheme="majorBidi" w:cstheme="majorBidi"/>
          <w:i/>
          <w:iCs/>
          <w:sz w:val="24"/>
          <w:szCs w:val="24"/>
        </w:rPr>
        <w:t>watha’</w:t>
      </w:r>
      <w:r w:rsidRPr="005E710C">
        <w:rPr>
          <w:rFonts w:asciiTheme="majorBidi" w:hAnsiTheme="majorBidi" w:cstheme="majorBidi"/>
          <w:i/>
          <w:iCs/>
          <w:sz w:val="24"/>
          <w:szCs w:val="24"/>
        </w:rPr>
        <w:t xml:space="preserve"> </w:t>
      </w:r>
      <w:r w:rsidRPr="005E710C">
        <w:rPr>
          <w:rFonts w:asciiTheme="majorBidi" w:hAnsiTheme="majorBidi" w:cstheme="majorBidi"/>
          <w:sz w:val="24"/>
          <w:szCs w:val="24"/>
        </w:rPr>
        <w:t xml:space="preserve">terhadap perempuan </w:t>
      </w:r>
      <w:r>
        <w:rPr>
          <w:rFonts w:asciiTheme="majorBidi" w:hAnsiTheme="majorBidi" w:cstheme="majorBidi"/>
          <w:i/>
          <w:iCs/>
          <w:sz w:val="24"/>
          <w:szCs w:val="24"/>
        </w:rPr>
        <w:t>a</w:t>
      </w:r>
      <w:r w:rsidRPr="005E710C">
        <w:rPr>
          <w:rFonts w:asciiTheme="majorBidi" w:hAnsiTheme="majorBidi" w:cstheme="majorBidi"/>
          <w:i/>
          <w:iCs/>
          <w:sz w:val="24"/>
          <w:szCs w:val="24"/>
        </w:rPr>
        <w:t xml:space="preserve">jnabiy </w:t>
      </w:r>
      <w:r w:rsidRPr="005E710C">
        <w:rPr>
          <w:rFonts w:asciiTheme="majorBidi" w:hAnsiTheme="majorBidi" w:cstheme="majorBidi"/>
          <w:sz w:val="24"/>
          <w:szCs w:val="24"/>
        </w:rPr>
        <w:t xml:space="preserve">yang disangka isterinya, keduanya termasuk dalam </w:t>
      </w:r>
      <w:r w:rsidRPr="005E710C">
        <w:rPr>
          <w:rFonts w:asciiTheme="majorBidi" w:hAnsiTheme="majorBidi" w:cstheme="majorBidi"/>
          <w:spacing w:val="-5"/>
          <w:sz w:val="24"/>
          <w:szCs w:val="24"/>
        </w:rPr>
        <w:t xml:space="preserve">syubhat </w:t>
      </w:r>
      <w:r w:rsidRPr="005E710C">
        <w:rPr>
          <w:rFonts w:asciiTheme="majorBidi" w:hAnsiTheme="majorBidi" w:cstheme="majorBidi"/>
          <w:i/>
          <w:iCs/>
          <w:spacing w:val="-5"/>
          <w:sz w:val="24"/>
          <w:szCs w:val="24"/>
        </w:rPr>
        <w:t>fi al-fi</w:t>
      </w:r>
      <w:r>
        <w:rPr>
          <w:rFonts w:asciiTheme="majorBidi" w:hAnsiTheme="majorBidi" w:cstheme="majorBidi"/>
          <w:i/>
          <w:iCs/>
          <w:spacing w:val="-5"/>
          <w:sz w:val="24"/>
          <w:szCs w:val="24"/>
        </w:rPr>
        <w:t>’l</w:t>
      </w:r>
      <w:r w:rsidRPr="005E710C">
        <w:rPr>
          <w:rFonts w:asciiTheme="majorBidi" w:hAnsiTheme="majorBidi" w:cstheme="majorBidi"/>
          <w:spacing w:val="-5"/>
          <w:sz w:val="24"/>
          <w:szCs w:val="24"/>
        </w:rPr>
        <w:t xml:space="preserve">, maka dua jenis </w:t>
      </w:r>
      <w:r w:rsidRPr="0054606C">
        <w:rPr>
          <w:rFonts w:asciiTheme="majorBidi" w:hAnsiTheme="majorBidi" w:cstheme="majorBidi"/>
          <w:i/>
          <w:iCs/>
          <w:spacing w:val="-5"/>
          <w:sz w:val="24"/>
          <w:szCs w:val="24"/>
        </w:rPr>
        <w:t>watha’</w:t>
      </w:r>
      <w:r w:rsidRPr="005E710C">
        <w:rPr>
          <w:rFonts w:asciiTheme="majorBidi" w:hAnsiTheme="majorBidi" w:cstheme="majorBidi"/>
          <w:i/>
          <w:iCs/>
          <w:spacing w:val="-5"/>
          <w:sz w:val="24"/>
          <w:szCs w:val="24"/>
        </w:rPr>
        <w:t xml:space="preserve"> </w:t>
      </w:r>
      <w:r w:rsidRPr="005E710C">
        <w:rPr>
          <w:rFonts w:asciiTheme="majorBidi" w:hAnsiTheme="majorBidi" w:cstheme="majorBidi"/>
          <w:spacing w:val="-5"/>
          <w:sz w:val="24"/>
          <w:szCs w:val="24"/>
        </w:rPr>
        <w:t xml:space="preserve">ini menimbulkan hubungan nasab </w:t>
      </w:r>
      <w:r w:rsidRPr="005E710C">
        <w:rPr>
          <w:rFonts w:asciiTheme="majorBidi" w:hAnsiTheme="majorBidi" w:cstheme="majorBidi"/>
          <w:spacing w:val="-6"/>
          <w:sz w:val="24"/>
          <w:szCs w:val="24"/>
        </w:rPr>
        <w:t>antara si anak dengan laki-laki yang menggauli ibunya.</w:t>
      </w:r>
      <w:r>
        <w:rPr>
          <w:rStyle w:val="FootnoteReference"/>
          <w:rFonts w:asciiTheme="majorBidi" w:hAnsiTheme="majorBidi" w:cstheme="majorBidi"/>
          <w:spacing w:val="-6"/>
          <w:sz w:val="24"/>
          <w:szCs w:val="24"/>
        </w:rPr>
        <w:footnoteReference w:id="137"/>
      </w:r>
    </w:p>
    <w:p w:rsidR="00F74E82" w:rsidRDefault="00F74E82" w:rsidP="00ED6A5D">
      <w:pPr>
        <w:pStyle w:val="NoSpacing"/>
        <w:spacing w:line="480" w:lineRule="auto"/>
        <w:ind w:firstLine="567"/>
        <w:jc w:val="both"/>
        <w:rPr>
          <w:rFonts w:asciiTheme="majorBidi" w:hAnsiTheme="majorBidi" w:cstheme="majorBidi"/>
          <w:sz w:val="24"/>
          <w:szCs w:val="24"/>
        </w:rPr>
      </w:pPr>
      <w:r w:rsidRPr="005E710C">
        <w:rPr>
          <w:rFonts w:asciiTheme="majorBidi" w:hAnsiTheme="majorBidi" w:cstheme="majorBidi"/>
          <w:sz w:val="24"/>
          <w:szCs w:val="24"/>
          <w:lang w:val="en-US"/>
        </w:rPr>
        <w:t>Ulama Hanafiyyah</w:t>
      </w:r>
      <w:r w:rsidRPr="005E710C">
        <w:rPr>
          <w:rFonts w:asciiTheme="majorBidi" w:hAnsiTheme="majorBidi" w:cstheme="majorBidi"/>
          <w:spacing w:val="-6"/>
          <w:sz w:val="24"/>
          <w:szCs w:val="24"/>
          <w:lang w:val="en-US"/>
        </w:rPr>
        <w:t xml:space="preserve"> </w:t>
      </w:r>
      <w:r w:rsidRPr="005E710C">
        <w:rPr>
          <w:rFonts w:asciiTheme="majorBidi" w:hAnsiTheme="majorBidi" w:cstheme="majorBidi"/>
          <w:sz w:val="24"/>
          <w:szCs w:val="24"/>
          <w:lang w:val="en-US"/>
        </w:rPr>
        <w:t xml:space="preserve">menyatakan bahwa nasab itu bukan hanya </w:t>
      </w:r>
      <w:r w:rsidRPr="005E710C">
        <w:rPr>
          <w:rFonts w:asciiTheme="majorBidi" w:hAnsiTheme="majorBidi" w:cstheme="majorBidi"/>
          <w:spacing w:val="-1"/>
          <w:sz w:val="24"/>
          <w:szCs w:val="24"/>
          <w:lang w:val="en-US"/>
        </w:rPr>
        <w:t xml:space="preserve">hak si anak, akan tetapi juga hak si isteri. Dari sisi si anak, penetapan </w:t>
      </w:r>
      <w:r w:rsidRPr="005E710C">
        <w:rPr>
          <w:rFonts w:asciiTheme="majorBidi" w:hAnsiTheme="majorBidi" w:cstheme="majorBidi"/>
          <w:sz w:val="24"/>
          <w:szCs w:val="24"/>
          <w:lang w:val="en-US"/>
        </w:rPr>
        <w:t xml:space="preserve">nasab akan memuliakan derjat si anak; dari anak zina menjadi anak sah. Sementara dari sisi si isteri </w:t>
      </w:r>
      <w:r w:rsidRPr="005E710C">
        <w:rPr>
          <w:rFonts w:asciiTheme="majorBidi" w:hAnsiTheme="majorBidi" w:cstheme="majorBidi"/>
          <w:sz w:val="24"/>
          <w:szCs w:val="24"/>
          <w:lang w:val="en-US"/>
        </w:rPr>
        <w:lastRenderedPageBreak/>
        <w:t xml:space="preserve">penetapan nasab akan membebaskannya dari tuduhan zina. Oleh karena itu, penetapan nasab harus dilakukan secara hati-hati </w:t>
      </w:r>
      <w:r w:rsidRPr="005E710C">
        <w:rPr>
          <w:rFonts w:asciiTheme="majorBidi" w:hAnsiTheme="majorBidi" w:cstheme="majorBidi"/>
          <w:i/>
          <w:iCs/>
          <w:sz w:val="24"/>
          <w:szCs w:val="24"/>
          <w:lang w:val="en-US"/>
        </w:rPr>
        <w:t>(ihtiy</w:t>
      </w:r>
      <w:r>
        <w:rPr>
          <w:rFonts w:asciiTheme="majorBidi" w:hAnsiTheme="majorBidi" w:cstheme="majorBidi"/>
          <w:i/>
          <w:iCs/>
          <w:sz w:val="24"/>
          <w:szCs w:val="24"/>
          <w:lang w:val="en-US"/>
        </w:rPr>
        <w:t>â</w:t>
      </w:r>
      <w:r w:rsidRPr="005E710C">
        <w:rPr>
          <w:rFonts w:asciiTheme="majorBidi" w:hAnsiTheme="majorBidi" w:cstheme="majorBidi"/>
          <w:i/>
          <w:iCs/>
          <w:sz w:val="24"/>
          <w:szCs w:val="24"/>
          <w:lang w:val="en-US"/>
        </w:rPr>
        <w:t xml:space="preserve">th), </w:t>
      </w:r>
      <w:r w:rsidRPr="005E710C">
        <w:rPr>
          <w:rFonts w:asciiTheme="majorBidi" w:hAnsiTheme="majorBidi" w:cstheme="majorBidi"/>
          <w:sz w:val="24"/>
          <w:szCs w:val="24"/>
          <w:lang w:val="en-US"/>
        </w:rPr>
        <w:t xml:space="preserve">terutama sekali guna menjaga kepentingan anak dan </w:t>
      </w:r>
      <w:r w:rsidRPr="005E710C">
        <w:rPr>
          <w:rFonts w:asciiTheme="majorBidi" w:hAnsiTheme="majorBidi" w:cstheme="majorBidi"/>
          <w:spacing w:val="-3"/>
          <w:sz w:val="24"/>
          <w:szCs w:val="24"/>
          <w:lang w:val="en-US"/>
        </w:rPr>
        <w:t xml:space="preserve">isteri. Dalam konteks kehati-hatian ini, ulama Hanafiyyah menetapken </w:t>
      </w:r>
      <w:r w:rsidRPr="005E710C">
        <w:rPr>
          <w:rFonts w:asciiTheme="majorBidi" w:hAnsiTheme="majorBidi" w:cstheme="majorBidi"/>
          <w:spacing w:val="-2"/>
          <w:sz w:val="24"/>
          <w:szCs w:val="24"/>
          <w:lang w:val="en-US"/>
        </w:rPr>
        <w:t>bahwa syubhat memiliki keku</w:t>
      </w:r>
      <w:r>
        <w:rPr>
          <w:rFonts w:asciiTheme="majorBidi" w:hAnsiTheme="majorBidi" w:cstheme="majorBidi"/>
          <w:spacing w:val="-2"/>
          <w:sz w:val="24"/>
          <w:szCs w:val="24"/>
        </w:rPr>
        <w:t>a</w:t>
      </w:r>
      <w:r w:rsidRPr="005E710C">
        <w:rPr>
          <w:rFonts w:asciiTheme="majorBidi" w:hAnsiTheme="majorBidi" w:cstheme="majorBidi"/>
          <w:spacing w:val="-2"/>
          <w:sz w:val="24"/>
          <w:szCs w:val="24"/>
          <w:lang w:val="en-US"/>
        </w:rPr>
        <w:t>tan yang sama dengan hakikat (</w:t>
      </w:r>
      <w:r>
        <w:rPr>
          <w:rFonts w:asciiTheme="majorBidi" w:hAnsiTheme="majorBidi" w:cstheme="majorBidi"/>
          <w:spacing w:val="-2"/>
          <w:sz w:val="24"/>
          <w:szCs w:val="24"/>
        </w:rPr>
        <w:t xml:space="preserve">tidak </w:t>
      </w:r>
      <w:r w:rsidRPr="005E710C">
        <w:rPr>
          <w:rFonts w:asciiTheme="majorBidi" w:hAnsiTheme="majorBidi" w:cstheme="majorBidi"/>
          <w:spacing w:val="-2"/>
          <w:sz w:val="24"/>
          <w:szCs w:val="24"/>
          <w:lang w:val="en-US"/>
        </w:rPr>
        <w:t>syubhat), sebagaimana syubhat mengangkat atau membebaskan tertuduh</w:t>
      </w:r>
      <w:r w:rsidRPr="005E710C">
        <w:rPr>
          <w:rFonts w:asciiTheme="majorBidi" w:hAnsiTheme="majorBidi" w:cstheme="majorBidi"/>
          <w:spacing w:val="-2"/>
          <w:sz w:val="24"/>
          <w:szCs w:val="24"/>
        </w:rPr>
        <w:t xml:space="preserve"> </w:t>
      </w:r>
      <w:r w:rsidRPr="005E710C">
        <w:rPr>
          <w:rFonts w:asciiTheme="majorBidi" w:hAnsiTheme="majorBidi" w:cstheme="majorBidi"/>
          <w:spacing w:val="-2"/>
          <w:sz w:val="24"/>
          <w:szCs w:val="24"/>
          <w:lang w:val="en-US"/>
        </w:rPr>
        <w:t>dari perbuatan hudud.</w:t>
      </w:r>
      <w:r>
        <w:rPr>
          <w:rStyle w:val="FootnoteReference"/>
          <w:rFonts w:asciiTheme="majorBidi" w:hAnsiTheme="majorBidi" w:cstheme="majorBidi"/>
          <w:spacing w:val="-2"/>
          <w:sz w:val="24"/>
          <w:szCs w:val="24"/>
          <w:lang w:val="en-US"/>
        </w:rPr>
        <w:footnoteReference w:id="138"/>
      </w:r>
      <w:r w:rsidRPr="005E710C">
        <w:rPr>
          <w:rFonts w:asciiTheme="majorBidi" w:hAnsiTheme="majorBidi" w:cstheme="majorBidi"/>
          <w:spacing w:val="-2"/>
          <w:sz w:val="24"/>
          <w:szCs w:val="24"/>
          <w:lang w:val="en-US"/>
        </w:rPr>
        <w:t xml:space="preserve"> Tentang hal itu, al-Sarakhsiy mengemukakan </w:t>
      </w:r>
      <w:r w:rsidRPr="005E710C">
        <w:rPr>
          <w:rFonts w:asciiTheme="majorBidi" w:hAnsiTheme="majorBidi" w:cstheme="majorBidi"/>
          <w:sz w:val="24"/>
          <w:szCs w:val="24"/>
          <w:lang w:val="en-US"/>
        </w:rPr>
        <w:t>kaidah berikut.</w:t>
      </w:r>
    </w:p>
    <w:p w:rsidR="00F74E82" w:rsidRPr="00176601" w:rsidRDefault="00176601" w:rsidP="00176601">
      <w:pPr>
        <w:pStyle w:val="NoSpacing"/>
        <w:bidi/>
        <w:spacing w:line="360" w:lineRule="auto"/>
        <w:ind w:hanging="1"/>
        <w:jc w:val="both"/>
        <w:rPr>
          <w:rFonts w:ascii="Traditional Arabic" w:hAnsi="Traditional Arabic" w:cs="Traditional Arabic"/>
          <w:sz w:val="32"/>
          <w:szCs w:val="32"/>
        </w:rPr>
      </w:pPr>
      <w:r>
        <w:rPr>
          <w:rFonts w:ascii="Traditional Arabic" w:hAnsi="Traditional Arabic" w:cs="Traditional Arabic" w:hint="cs"/>
          <w:sz w:val="32"/>
          <w:szCs w:val="32"/>
          <w:rtl/>
        </w:rPr>
        <w:t>الشبهة تعمل عمل الحقيقة فيما هو مبني على الإحتياط</w:t>
      </w:r>
      <w:r w:rsidR="00ED6A5D">
        <w:rPr>
          <w:rStyle w:val="FootnoteReference"/>
          <w:rFonts w:asciiTheme="majorBidi" w:hAnsiTheme="majorBidi" w:cstheme="majorBidi"/>
          <w:sz w:val="24"/>
          <w:szCs w:val="24"/>
          <w:lang w:val="en-US"/>
        </w:rPr>
        <w:footnoteReference w:id="139"/>
      </w:r>
    </w:p>
    <w:p w:rsidR="00F74E82" w:rsidRDefault="00F74E82" w:rsidP="00176601">
      <w:pPr>
        <w:pStyle w:val="NoSpacing"/>
        <w:ind w:left="567"/>
        <w:jc w:val="both"/>
        <w:rPr>
          <w:rFonts w:asciiTheme="majorBidi" w:hAnsiTheme="majorBidi" w:cstheme="majorBidi"/>
          <w:i/>
          <w:iCs/>
          <w:sz w:val="24"/>
          <w:szCs w:val="24"/>
        </w:rPr>
      </w:pPr>
      <w:r w:rsidRPr="005E710C">
        <w:rPr>
          <w:rFonts w:asciiTheme="majorBidi" w:hAnsiTheme="majorBidi" w:cstheme="majorBidi"/>
          <w:i/>
          <w:iCs/>
          <w:sz w:val="24"/>
          <w:szCs w:val="24"/>
          <w:lang w:val="en-US"/>
        </w:rPr>
        <w:t>Syub</w:t>
      </w:r>
      <w:r>
        <w:rPr>
          <w:rFonts w:asciiTheme="majorBidi" w:hAnsiTheme="majorBidi" w:cstheme="majorBidi"/>
          <w:i/>
          <w:iCs/>
          <w:sz w:val="24"/>
          <w:szCs w:val="24"/>
        </w:rPr>
        <w:t>h</w:t>
      </w:r>
      <w:r w:rsidRPr="005E710C">
        <w:rPr>
          <w:rFonts w:asciiTheme="majorBidi" w:hAnsiTheme="majorBidi" w:cstheme="majorBidi"/>
          <w:i/>
          <w:iCs/>
          <w:sz w:val="24"/>
          <w:szCs w:val="24"/>
          <w:lang w:val="en-US"/>
        </w:rPr>
        <w:t>at berpengaruh sama dengan pengaruh hakikat pada persoalan yang didasarkan pada ihtiy</w:t>
      </w:r>
      <w:r>
        <w:rPr>
          <w:rFonts w:asciiTheme="majorBidi" w:hAnsiTheme="majorBidi" w:cstheme="majorBidi"/>
          <w:i/>
          <w:iCs/>
          <w:sz w:val="24"/>
          <w:szCs w:val="24"/>
          <w:lang w:val="en-US"/>
        </w:rPr>
        <w:t>â</w:t>
      </w:r>
      <w:r w:rsidRPr="005E710C">
        <w:rPr>
          <w:rFonts w:asciiTheme="majorBidi" w:hAnsiTheme="majorBidi" w:cstheme="majorBidi"/>
          <w:i/>
          <w:iCs/>
          <w:sz w:val="24"/>
          <w:szCs w:val="24"/>
          <w:lang w:val="en-US"/>
        </w:rPr>
        <w:t>th.</w:t>
      </w:r>
    </w:p>
    <w:p w:rsidR="00F74E82" w:rsidRPr="00CB2C92" w:rsidRDefault="00F74E82" w:rsidP="00F74E82">
      <w:pPr>
        <w:pStyle w:val="NoSpacing"/>
        <w:jc w:val="both"/>
        <w:rPr>
          <w:rFonts w:asciiTheme="majorBidi" w:hAnsiTheme="majorBidi" w:cstheme="majorBidi"/>
          <w:sz w:val="24"/>
          <w:szCs w:val="24"/>
        </w:rPr>
      </w:pPr>
    </w:p>
    <w:p w:rsidR="00F74E82" w:rsidRPr="005E710C" w:rsidRDefault="00F74E82" w:rsidP="00F74E82">
      <w:pPr>
        <w:pStyle w:val="NoSpacing"/>
        <w:spacing w:line="480" w:lineRule="auto"/>
        <w:ind w:firstLine="567"/>
        <w:jc w:val="both"/>
        <w:rPr>
          <w:rFonts w:asciiTheme="majorBidi" w:hAnsiTheme="majorBidi" w:cstheme="majorBidi"/>
          <w:sz w:val="24"/>
          <w:szCs w:val="24"/>
        </w:rPr>
      </w:pPr>
      <w:r w:rsidRPr="00CB2C92">
        <w:rPr>
          <w:rFonts w:asciiTheme="majorBidi" w:hAnsiTheme="majorBidi" w:cstheme="majorBidi"/>
          <w:spacing w:val="-3"/>
          <w:sz w:val="24"/>
          <w:szCs w:val="24"/>
        </w:rPr>
        <w:t>Dalam pandangan ulama Syafi</w:t>
      </w:r>
      <w:r>
        <w:rPr>
          <w:rFonts w:asciiTheme="majorBidi" w:hAnsiTheme="majorBidi" w:cstheme="majorBidi"/>
          <w:spacing w:val="-3"/>
          <w:sz w:val="24"/>
          <w:szCs w:val="24"/>
        </w:rPr>
        <w:t>’</w:t>
      </w:r>
      <w:r w:rsidRPr="00CB2C92">
        <w:rPr>
          <w:rFonts w:asciiTheme="majorBidi" w:hAnsiTheme="majorBidi" w:cstheme="majorBidi"/>
          <w:spacing w:val="-3"/>
          <w:sz w:val="24"/>
          <w:szCs w:val="24"/>
        </w:rPr>
        <w:t>iyyah, sesuai dengan klasifikasi</w:t>
      </w:r>
      <w:r>
        <w:rPr>
          <w:rFonts w:asciiTheme="majorBidi" w:hAnsiTheme="majorBidi" w:cstheme="majorBidi"/>
          <w:spacing w:val="-3"/>
          <w:sz w:val="24"/>
          <w:szCs w:val="24"/>
        </w:rPr>
        <w:t xml:space="preserve"> </w:t>
      </w:r>
      <w:r w:rsidRPr="00CB2C92">
        <w:rPr>
          <w:rFonts w:asciiTheme="majorBidi" w:hAnsiTheme="majorBidi" w:cstheme="majorBidi"/>
          <w:sz w:val="24"/>
          <w:szCs w:val="24"/>
        </w:rPr>
        <w:t xml:space="preserve">yang mereka kemukakan, semua bentuk </w:t>
      </w:r>
      <w:r w:rsidRPr="00CB2C92">
        <w:rPr>
          <w:rFonts w:asciiTheme="majorBidi" w:hAnsiTheme="majorBidi" w:cstheme="majorBidi"/>
          <w:i/>
          <w:iCs/>
          <w:sz w:val="24"/>
          <w:szCs w:val="24"/>
        </w:rPr>
        <w:t xml:space="preserve">watha’ </w:t>
      </w:r>
      <w:r w:rsidRPr="00CB2C92">
        <w:rPr>
          <w:rFonts w:asciiTheme="majorBidi" w:hAnsiTheme="majorBidi" w:cstheme="majorBidi"/>
          <w:sz w:val="24"/>
          <w:szCs w:val="24"/>
        </w:rPr>
        <w:t>syubhat menimbulkan</w:t>
      </w:r>
      <w:r>
        <w:rPr>
          <w:rFonts w:asciiTheme="majorBidi" w:hAnsiTheme="majorBidi" w:cstheme="majorBidi"/>
          <w:sz w:val="24"/>
          <w:szCs w:val="24"/>
        </w:rPr>
        <w:t xml:space="preserve"> </w:t>
      </w:r>
      <w:r w:rsidRPr="00CB2C92">
        <w:rPr>
          <w:rFonts w:asciiTheme="majorBidi" w:hAnsiTheme="majorBidi" w:cstheme="majorBidi"/>
          <w:sz w:val="24"/>
          <w:szCs w:val="24"/>
        </w:rPr>
        <w:t>hubungan nasab antara anak yang dilahirkan dengan laki-laki yang</w:t>
      </w:r>
      <w:r>
        <w:rPr>
          <w:rFonts w:asciiTheme="majorBidi" w:hAnsiTheme="majorBidi" w:cstheme="majorBidi"/>
          <w:sz w:val="24"/>
          <w:szCs w:val="24"/>
        </w:rPr>
        <w:t xml:space="preserve"> </w:t>
      </w:r>
      <w:r w:rsidRPr="00CB2C92">
        <w:rPr>
          <w:rFonts w:asciiTheme="majorBidi" w:hAnsiTheme="majorBidi" w:cstheme="majorBidi"/>
          <w:sz w:val="24"/>
          <w:szCs w:val="24"/>
        </w:rPr>
        <w:t>menggauli ibunya. Hal itu didasarkan pada pertimbangan atau kaidah yang</w:t>
      </w:r>
      <w:r>
        <w:rPr>
          <w:rFonts w:asciiTheme="majorBidi" w:hAnsiTheme="majorBidi" w:cstheme="majorBidi"/>
          <w:sz w:val="24"/>
          <w:szCs w:val="24"/>
        </w:rPr>
        <w:t xml:space="preserve"> </w:t>
      </w:r>
      <w:r w:rsidRPr="00CB2C92">
        <w:rPr>
          <w:rFonts w:asciiTheme="majorBidi" w:hAnsiTheme="majorBidi" w:cstheme="majorBidi"/>
          <w:spacing w:val="-1"/>
          <w:sz w:val="24"/>
          <w:szCs w:val="24"/>
        </w:rPr>
        <w:t xml:space="preserve">menyebutkan bahwa </w:t>
      </w:r>
      <w:r w:rsidRPr="00CB2C92">
        <w:rPr>
          <w:rFonts w:asciiTheme="majorBidi" w:hAnsiTheme="majorBidi" w:cstheme="majorBidi"/>
          <w:i/>
          <w:iCs/>
          <w:spacing w:val="-1"/>
          <w:sz w:val="24"/>
          <w:szCs w:val="24"/>
        </w:rPr>
        <w:t xml:space="preserve">watha’ </w:t>
      </w:r>
      <w:r w:rsidRPr="00CB2C92">
        <w:rPr>
          <w:rFonts w:asciiTheme="majorBidi" w:hAnsiTheme="majorBidi" w:cstheme="majorBidi"/>
          <w:spacing w:val="-1"/>
          <w:sz w:val="24"/>
          <w:szCs w:val="24"/>
        </w:rPr>
        <w:t>syubhat memiliki status yang sama dengan</w:t>
      </w:r>
      <w:r>
        <w:rPr>
          <w:rFonts w:asciiTheme="majorBidi" w:hAnsiTheme="majorBidi" w:cstheme="majorBidi"/>
          <w:spacing w:val="-1"/>
          <w:sz w:val="24"/>
          <w:szCs w:val="24"/>
        </w:rPr>
        <w:t xml:space="preserve"> </w:t>
      </w:r>
      <w:r w:rsidRPr="00CB2C92">
        <w:rPr>
          <w:rFonts w:asciiTheme="majorBidi" w:hAnsiTheme="majorBidi" w:cstheme="majorBidi"/>
          <w:i/>
          <w:iCs/>
          <w:spacing w:val="-1"/>
          <w:sz w:val="24"/>
          <w:szCs w:val="24"/>
        </w:rPr>
        <w:t xml:space="preserve">watha’ </w:t>
      </w:r>
      <w:r w:rsidRPr="00CB2C92">
        <w:rPr>
          <w:rFonts w:asciiTheme="majorBidi" w:hAnsiTheme="majorBidi" w:cstheme="majorBidi"/>
          <w:spacing w:val="-1"/>
          <w:sz w:val="24"/>
          <w:szCs w:val="24"/>
        </w:rPr>
        <w:t xml:space="preserve">pada nikah sah dalam hal kewajiban terhadap </w:t>
      </w:r>
      <w:r w:rsidRPr="00CB2C92">
        <w:rPr>
          <w:rFonts w:asciiTheme="majorBidi" w:hAnsiTheme="majorBidi" w:cstheme="majorBidi"/>
          <w:i/>
          <w:iCs/>
          <w:spacing w:val="-1"/>
          <w:sz w:val="24"/>
          <w:szCs w:val="24"/>
        </w:rPr>
        <w:t>iddah</w:t>
      </w:r>
      <w:r w:rsidRPr="00CB2C92">
        <w:rPr>
          <w:rFonts w:asciiTheme="majorBidi" w:hAnsiTheme="majorBidi" w:cstheme="majorBidi"/>
          <w:spacing w:val="-1"/>
          <w:sz w:val="24"/>
          <w:szCs w:val="24"/>
        </w:rPr>
        <w:t>, mahar dan</w:t>
      </w:r>
      <w:r>
        <w:rPr>
          <w:rFonts w:asciiTheme="majorBidi" w:hAnsiTheme="majorBidi" w:cstheme="majorBidi"/>
          <w:spacing w:val="-1"/>
          <w:sz w:val="24"/>
          <w:szCs w:val="24"/>
        </w:rPr>
        <w:t xml:space="preserve"> </w:t>
      </w:r>
      <w:r w:rsidRPr="00CB2C92">
        <w:rPr>
          <w:rFonts w:asciiTheme="majorBidi" w:hAnsiTheme="majorBidi" w:cstheme="majorBidi"/>
          <w:spacing w:val="-1"/>
          <w:sz w:val="24"/>
          <w:szCs w:val="24"/>
        </w:rPr>
        <w:t>nasab.</w:t>
      </w:r>
      <w:r>
        <w:rPr>
          <w:rStyle w:val="FootnoteReference"/>
          <w:rFonts w:asciiTheme="majorBidi" w:hAnsiTheme="majorBidi" w:cstheme="majorBidi"/>
          <w:spacing w:val="-1"/>
          <w:sz w:val="24"/>
          <w:szCs w:val="24"/>
        </w:rPr>
        <w:footnoteReference w:id="140"/>
      </w:r>
      <w:r>
        <w:rPr>
          <w:rFonts w:asciiTheme="majorBidi" w:hAnsiTheme="majorBidi" w:cstheme="majorBidi"/>
          <w:spacing w:val="-1"/>
          <w:sz w:val="24"/>
          <w:szCs w:val="24"/>
        </w:rPr>
        <w:t xml:space="preserve"> </w:t>
      </w:r>
      <w:r w:rsidRPr="00CB2C92">
        <w:rPr>
          <w:rFonts w:asciiTheme="majorBidi" w:hAnsiTheme="majorBidi" w:cstheme="majorBidi"/>
          <w:spacing w:val="-1"/>
          <w:sz w:val="24"/>
          <w:szCs w:val="24"/>
        </w:rPr>
        <w:t>Akan  tetapi  terhadap  orang-orang  yang  dimasukkan  dalam</w:t>
      </w:r>
      <w:r>
        <w:rPr>
          <w:rFonts w:asciiTheme="majorBidi" w:hAnsiTheme="majorBidi" w:cstheme="majorBidi"/>
          <w:spacing w:val="-1"/>
          <w:sz w:val="24"/>
          <w:szCs w:val="24"/>
        </w:rPr>
        <w:t xml:space="preserve"> </w:t>
      </w:r>
      <w:r w:rsidRPr="00CB2C92">
        <w:rPr>
          <w:rFonts w:asciiTheme="majorBidi" w:hAnsiTheme="majorBidi" w:cstheme="majorBidi"/>
          <w:sz w:val="24"/>
          <w:szCs w:val="24"/>
        </w:rPr>
        <w:t xml:space="preserve">klasifikasi syubhat </w:t>
      </w:r>
      <w:r w:rsidRPr="00CB2C92">
        <w:rPr>
          <w:rFonts w:asciiTheme="majorBidi" w:hAnsiTheme="majorBidi" w:cstheme="majorBidi"/>
          <w:i/>
          <w:iCs/>
          <w:sz w:val="24"/>
          <w:szCs w:val="24"/>
        </w:rPr>
        <w:t>f</w:t>
      </w:r>
      <w:r>
        <w:rPr>
          <w:rFonts w:asciiTheme="majorBidi" w:hAnsiTheme="majorBidi" w:cstheme="majorBidi"/>
          <w:i/>
          <w:iCs/>
          <w:sz w:val="24"/>
          <w:szCs w:val="24"/>
        </w:rPr>
        <w:t>i</w:t>
      </w:r>
      <w:r w:rsidRPr="00CB2C92">
        <w:rPr>
          <w:rFonts w:asciiTheme="majorBidi" w:hAnsiTheme="majorBidi" w:cstheme="majorBidi"/>
          <w:i/>
          <w:iCs/>
          <w:sz w:val="24"/>
          <w:szCs w:val="24"/>
        </w:rPr>
        <w:t xml:space="preserve"> al-fi</w:t>
      </w:r>
      <w:r>
        <w:rPr>
          <w:rFonts w:asciiTheme="majorBidi" w:hAnsiTheme="majorBidi" w:cstheme="majorBidi"/>
          <w:i/>
          <w:iCs/>
          <w:sz w:val="24"/>
          <w:szCs w:val="24"/>
        </w:rPr>
        <w:t>’</w:t>
      </w:r>
      <w:r w:rsidRPr="00CB2C92">
        <w:rPr>
          <w:rFonts w:asciiTheme="majorBidi" w:hAnsiTheme="majorBidi" w:cstheme="majorBidi"/>
          <w:i/>
          <w:iCs/>
          <w:sz w:val="24"/>
          <w:szCs w:val="24"/>
        </w:rPr>
        <w:t xml:space="preserve">l </w:t>
      </w:r>
      <w:r w:rsidRPr="00CB2C92">
        <w:rPr>
          <w:rFonts w:asciiTheme="majorBidi" w:hAnsiTheme="majorBidi" w:cstheme="majorBidi"/>
          <w:sz w:val="24"/>
          <w:szCs w:val="24"/>
        </w:rPr>
        <w:t>oleh ulama Hanafiyyah, seperti disebutkan al-Syarbayniy, menurut pendapat terkuat di kalangan ulama Syafi'iyyah,</w:t>
      </w:r>
      <w:r>
        <w:rPr>
          <w:rFonts w:asciiTheme="majorBidi" w:hAnsiTheme="majorBidi" w:cstheme="majorBidi"/>
          <w:sz w:val="24"/>
          <w:szCs w:val="24"/>
        </w:rPr>
        <w:t xml:space="preserve"> </w:t>
      </w:r>
      <w:r w:rsidRPr="00CB2C92">
        <w:rPr>
          <w:rFonts w:asciiTheme="majorBidi" w:hAnsiTheme="majorBidi" w:cstheme="majorBidi"/>
          <w:spacing w:val="-2"/>
          <w:sz w:val="24"/>
          <w:szCs w:val="24"/>
        </w:rPr>
        <w:t>selama dilakukan atas dasar ketidak-tahuan bahwa mereka haram, tetap</w:t>
      </w:r>
    </w:p>
    <w:p w:rsidR="00F74E82" w:rsidRPr="005E710C" w:rsidRDefault="00F74E82" w:rsidP="000162B5">
      <w:pPr>
        <w:pStyle w:val="NoSpacing"/>
        <w:spacing w:line="480" w:lineRule="auto"/>
        <w:jc w:val="both"/>
        <w:rPr>
          <w:rFonts w:asciiTheme="majorBidi" w:hAnsiTheme="majorBidi" w:cstheme="majorBidi"/>
          <w:sz w:val="24"/>
          <w:szCs w:val="24"/>
        </w:rPr>
      </w:pPr>
      <w:r w:rsidRPr="005E710C">
        <w:rPr>
          <w:rFonts w:asciiTheme="majorBidi" w:hAnsiTheme="majorBidi" w:cstheme="majorBidi"/>
          <w:spacing w:val="-3"/>
          <w:sz w:val="24"/>
          <w:szCs w:val="24"/>
          <w:lang w:val="en-US"/>
        </w:rPr>
        <w:t>menimbulkan  hubungan  nasab. Sebagai   pendukung  kesimpulan   itu,</w:t>
      </w:r>
      <w:r>
        <w:rPr>
          <w:rFonts w:asciiTheme="majorBidi" w:hAnsiTheme="majorBidi" w:cstheme="majorBidi"/>
          <w:spacing w:val="-3"/>
          <w:sz w:val="24"/>
          <w:szCs w:val="24"/>
        </w:rPr>
        <w:t xml:space="preserve"> </w:t>
      </w:r>
      <w:r w:rsidRPr="005E710C">
        <w:rPr>
          <w:rFonts w:asciiTheme="majorBidi" w:hAnsiTheme="majorBidi" w:cstheme="majorBidi"/>
          <w:spacing w:val="-5"/>
          <w:sz w:val="24"/>
          <w:szCs w:val="24"/>
          <w:lang w:val="en-US"/>
        </w:rPr>
        <w:t>mereka mengemukakan beberapa kaidah, di antaranya adalah:</w:t>
      </w:r>
    </w:p>
    <w:p w:rsidR="00F74E82" w:rsidRPr="00176601" w:rsidRDefault="00176601" w:rsidP="00176601">
      <w:pPr>
        <w:pStyle w:val="NoSpacing"/>
        <w:bidi/>
        <w:spacing w:line="360" w:lineRule="auto"/>
        <w:jc w:val="both"/>
        <w:rPr>
          <w:rFonts w:ascii="Traditional Arabic" w:hAnsi="Traditional Arabic" w:cs="Traditional Arabic"/>
          <w:spacing w:val="-1"/>
          <w:sz w:val="32"/>
          <w:szCs w:val="32"/>
        </w:rPr>
      </w:pPr>
      <w:r>
        <w:rPr>
          <w:rFonts w:ascii="Traditional Arabic" w:hAnsi="Traditional Arabic" w:cs="Traditional Arabic" w:hint="cs"/>
          <w:spacing w:val="-1"/>
          <w:sz w:val="32"/>
          <w:szCs w:val="32"/>
          <w:rtl/>
        </w:rPr>
        <w:lastRenderedPageBreak/>
        <w:t>لأن الشبهة كما تدفع الحد تثبت النسب و الحرية</w:t>
      </w:r>
      <w:r w:rsidRPr="00176601">
        <w:rPr>
          <w:rStyle w:val="FootnoteReference"/>
          <w:rFonts w:ascii="Traditional Arabic" w:hAnsi="Traditional Arabic" w:cs="Traditional Arabic"/>
          <w:spacing w:val="-1"/>
          <w:sz w:val="24"/>
          <w:szCs w:val="24"/>
          <w:rtl/>
        </w:rPr>
        <w:footnoteReference w:id="141"/>
      </w:r>
    </w:p>
    <w:p w:rsidR="00F74E82" w:rsidRDefault="00F74E82" w:rsidP="00176601">
      <w:pPr>
        <w:pStyle w:val="NoSpacing"/>
        <w:ind w:left="567"/>
        <w:jc w:val="both"/>
        <w:rPr>
          <w:rFonts w:asciiTheme="majorBidi" w:hAnsiTheme="majorBidi" w:cstheme="majorBidi"/>
          <w:i/>
          <w:iCs/>
          <w:sz w:val="24"/>
          <w:szCs w:val="24"/>
        </w:rPr>
      </w:pPr>
      <w:r w:rsidRPr="00176601">
        <w:rPr>
          <w:rFonts w:asciiTheme="majorBidi" w:hAnsiTheme="majorBidi" w:cstheme="majorBidi"/>
          <w:i/>
          <w:iCs/>
          <w:spacing w:val="-1"/>
          <w:sz w:val="24"/>
          <w:szCs w:val="24"/>
        </w:rPr>
        <w:t xml:space="preserve">Karena syubhat, sebagaimana ia mengangkat penerapan had, maka ia </w:t>
      </w:r>
      <w:r w:rsidRPr="00176601">
        <w:rPr>
          <w:rFonts w:asciiTheme="majorBidi" w:hAnsiTheme="majorBidi" w:cstheme="majorBidi"/>
          <w:i/>
          <w:iCs/>
          <w:sz w:val="24"/>
          <w:szCs w:val="24"/>
        </w:rPr>
        <w:t>menetapkan adanya nasab dan kemerdekaan.</w:t>
      </w:r>
    </w:p>
    <w:p w:rsidR="00F74E82" w:rsidRPr="00D55383" w:rsidRDefault="00F74E82" w:rsidP="00F74E82">
      <w:pPr>
        <w:pStyle w:val="NoSpacing"/>
        <w:jc w:val="both"/>
        <w:rPr>
          <w:rFonts w:asciiTheme="majorBidi" w:hAnsiTheme="majorBidi" w:cstheme="majorBidi"/>
          <w:sz w:val="24"/>
          <w:szCs w:val="24"/>
        </w:rPr>
      </w:pPr>
    </w:p>
    <w:p w:rsidR="00F74E82" w:rsidRDefault="00F74E82" w:rsidP="00F74E82">
      <w:pPr>
        <w:pStyle w:val="NoSpacing"/>
        <w:spacing w:line="480" w:lineRule="auto"/>
        <w:ind w:firstLine="567"/>
        <w:jc w:val="both"/>
        <w:rPr>
          <w:rFonts w:asciiTheme="majorBidi" w:hAnsiTheme="majorBidi" w:cstheme="majorBidi"/>
          <w:sz w:val="24"/>
          <w:szCs w:val="24"/>
        </w:rPr>
      </w:pPr>
      <w:r w:rsidRPr="00D55383">
        <w:rPr>
          <w:rFonts w:asciiTheme="majorBidi" w:hAnsiTheme="majorBidi" w:cstheme="majorBidi"/>
          <w:spacing w:val="-6"/>
          <w:sz w:val="24"/>
          <w:szCs w:val="24"/>
        </w:rPr>
        <w:t>Secara lebih spesifik, al-Syiraziy menyebutkan bahwa dalam hal</w:t>
      </w:r>
      <w:r>
        <w:rPr>
          <w:rFonts w:asciiTheme="majorBidi" w:hAnsiTheme="majorBidi" w:cstheme="majorBidi"/>
          <w:spacing w:val="-6"/>
          <w:sz w:val="24"/>
          <w:szCs w:val="24"/>
        </w:rPr>
        <w:t xml:space="preserve"> </w:t>
      </w:r>
      <w:r w:rsidRPr="00D55383">
        <w:rPr>
          <w:rFonts w:asciiTheme="majorBidi" w:hAnsiTheme="majorBidi" w:cstheme="majorBidi"/>
          <w:spacing w:val="-5"/>
          <w:sz w:val="24"/>
          <w:szCs w:val="24"/>
        </w:rPr>
        <w:t xml:space="preserve">penetapan nasab dan </w:t>
      </w:r>
      <w:r w:rsidRPr="00D55383">
        <w:rPr>
          <w:rFonts w:asciiTheme="majorBidi" w:hAnsiTheme="majorBidi" w:cstheme="majorBidi"/>
          <w:i/>
          <w:iCs/>
          <w:spacing w:val="-5"/>
          <w:sz w:val="24"/>
          <w:szCs w:val="24"/>
        </w:rPr>
        <w:t xml:space="preserve">iddah, watha’ </w:t>
      </w:r>
      <w:r w:rsidRPr="00D55383">
        <w:rPr>
          <w:rFonts w:asciiTheme="majorBidi" w:hAnsiTheme="majorBidi" w:cstheme="majorBidi"/>
          <w:spacing w:val="-5"/>
          <w:sz w:val="24"/>
          <w:szCs w:val="24"/>
        </w:rPr>
        <w:t>syubhat memiliki kekuatan yang sama</w:t>
      </w:r>
      <w:r>
        <w:rPr>
          <w:rFonts w:asciiTheme="majorBidi" w:hAnsiTheme="majorBidi" w:cstheme="majorBidi"/>
          <w:spacing w:val="-5"/>
          <w:sz w:val="24"/>
          <w:szCs w:val="24"/>
        </w:rPr>
        <w:t xml:space="preserve"> </w:t>
      </w:r>
      <w:r w:rsidRPr="00D55383">
        <w:rPr>
          <w:rFonts w:asciiTheme="majorBidi" w:hAnsiTheme="majorBidi" w:cstheme="majorBidi"/>
          <w:sz w:val="24"/>
          <w:szCs w:val="24"/>
        </w:rPr>
        <w:t xml:space="preserve">dengan </w:t>
      </w:r>
      <w:r w:rsidRPr="00D55383">
        <w:rPr>
          <w:rFonts w:asciiTheme="majorBidi" w:hAnsiTheme="majorBidi" w:cstheme="majorBidi"/>
          <w:i/>
          <w:iCs/>
          <w:sz w:val="24"/>
          <w:szCs w:val="24"/>
        </w:rPr>
        <w:t xml:space="preserve">watha’ </w:t>
      </w:r>
      <w:r w:rsidRPr="00D55383">
        <w:rPr>
          <w:rFonts w:asciiTheme="majorBidi" w:hAnsiTheme="majorBidi" w:cstheme="majorBidi"/>
          <w:sz w:val="24"/>
          <w:szCs w:val="24"/>
        </w:rPr>
        <w:t>pada nikah yang sah. Lebih khusus lagi, untuk kasus</w:t>
      </w:r>
      <w:r>
        <w:rPr>
          <w:rFonts w:asciiTheme="majorBidi" w:hAnsiTheme="majorBidi" w:cstheme="majorBidi"/>
          <w:sz w:val="24"/>
          <w:szCs w:val="24"/>
        </w:rPr>
        <w:t xml:space="preserve"> </w:t>
      </w:r>
      <w:r w:rsidRPr="00D55383">
        <w:rPr>
          <w:rFonts w:asciiTheme="majorBidi" w:hAnsiTheme="majorBidi" w:cstheme="majorBidi"/>
          <w:i/>
          <w:iCs/>
          <w:spacing w:val="-3"/>
          <w:sz w:val="24"/>
          <w:szCs w:val="24"/>
        </w:rPr>
        <w:t xml:space="preserve">watha’   </w:t>
      </w:r>
      <w:r w:rsidRPr="00D55383">
        <w:rPr>
          <w:rFonts w:asciiTheme="majorBidi" w:hAnsiTheme="majorBidi" w:cstheme="majorBidi"/>
          <w:spacing w:val="-3"/>
          <w:sz w:val="24"/>
          <w:szCs w:val="24"/>
        </w:rPr>
        <w:t>syubhat  yang   dilakukan   oleh   seorang  ayah   terhadap   anak</w:t>
      </w:r>
      <w:r>
        <w:rPr>
          <w:rFonts w:asciiTheme="majorBidi" w:hAnsiTheme="majorBidi" w:cstheme="majorBidi"/>
          <w:spacing w:val="-3"/>
          <w:sz w:val="24"/>
          <w:szCs w:val="24"/>
        </w:rPr>
        <w:t xml:space="preserve"> </w:t>
      </w:r>
      <w:r w:rsidRPr="00D55383">
        <w:rPr>
          <w:rFonts w:asciiTheme="majorBidi" w:hAnsiTheme="majorBidi" w:cstheme="majorBidi"/>
          <w:spacing w:val="-2"/>
          <w:sz w:val="24"/>
          <w:szCs w:val="24"/>
        </w:rPr>
        <w:t>perempuannya</w:t>
      </w:r>
      <w:r>
        <w:rPr>
          <w:rFonts w:asciiTheme="majorBidi" w:hAnsiTheme="majorBidi" w:cstheme="majorBidi"/>
          <w:spacing w:val="-2"/>
          <w:sz w:val="24"/>
          <w:szCs w:val="24"/>
        </w:rPr>
        <w:t>.</w:t>
      </w:r>
      <w:r>
        <w:rPr>
          <w:rStyle w:val="FootnoteReference"/>
          <w:rFonts w:asciiTheme="majorBidi" w:hAnsiTheme="majorBidi" w:cstheme="majorBidi"/>
          <w:spacing w:val="-2"/>
          <w:sz w:val="24"/>
          <w:szCs w:val="24"/>
        </w:rPr>
        <w:footnoteReference w:id="142"/>
      </w:r>
      <w:r w:rsidRPr="00D55383">
        <w:rPr>
          <w:rFonts w:asciiTheme="majorBidi" w:hAnsiTheme="majorBidi" w:cstheme="majorBidi"/>
          <w:spacing w:val="-2"/>
          <w:sz w:val="24"/>
          <w:szCs w:val="24"/>
        </w:rPr>
        <w:t xml:space="preserve">   Menurut   </w:t>
      </w:r>
      <w:r w:rsidR="004856C2" w:rsidRPr="004856C2">
        <w:rPr>
          <w:rFonts w:asciiTheme="majorBidi" w:hAnsiTheme="majorBidi" w:cstheme="majorBidi"/>
          <w:spacing w:val="-2"/>
          <w:sz w:val="24"/>
          <w:szCs w:val="24"/>
        </w:rPr>
        <w:t>Imâm</w:t>
      </w:r>
      <w:r w:rsidRPr="00D55383">
        <w:rPr>
          <w:rFonts w:asciiTheme="majorBidi" w:hAnsiTheme="majorBidi" w:cstheme="majorBidi"/>
          <w:spacing w:val="-2"/>
          <w:sz w:val="24"/>
          <w:szCs w:val="24"/>
        </w:rPr>
        <w:t xml:space="preserve">   al-Nawawiy</w:t>
      </w:r>
      <w:r>
        <w:rPr>
          <w:rFonts w:asciiTheme="majorBidi" w:hAnsiTheme="majorBidi" w:cstheme="majorBidi"/>
          <w:spacing w:val="-2"/>
          <w:sz w:val="24"/>
          <w:szCs w:val="24"/>
        </w:rPr>
        <w:t xml:space="preserve"> </w:t>
      </w:r>
      <w:r w:rsidRPr="00D55383">
        <w:rPr>
          <w:rFonts w:asciiTheme="majorBidi" w:hAnsiTheme="majorBidi" w:cstheme="majorBidi"/>
          <w:spacing w:val="-2"/>
          <w:sz w:val="24"/>
          <w:szCs w:val="24"/>
        </w:rPr>
        <w:t>juga   menimbulkan</w:t>
      </w:r>
      <w:r>
        <w:rPr>
          <w:rFonts w:asciiTheme="majorBidi" w:hAnsiTheme="majorBidi" w:cstheme="majorBidi"/>
          <w:spacing w:val="-2"/>
          <w:sz w:val="24"/>
          <w:szCs w:val="24"/>
        </w:rPr>
        <w:t xml:space="preserve"> </w:t>
      </w:r>
      <w:r w:rsidRPr="004856C2">
        <w:rPr>
          <w:rFonts w:asciiTheme="majorBidi" w:hAnsiTheme="majorBidi" w:cstheme="majorBidi"/>
          <w:spacing w:val="-2"/>
          <w:sz w:val="24"/>
          <w:szCs w:val="24"/>
        </w:rPr>
        <w:t xml:space="preserve">hubungan nasab antara anak hasil </w:t>
      </w:r>
      <w:r w:rsidRPr="004856C2">
        <w:rPr>
          <w:rFonts w:asciiTheme="majorBidi" w:hAnsiTheme="majorBidi" w:cstheme="majorBidi"/>
          <w:i/>
          <w:iCs/>
          <w:spacing w:val="-2"/>
          <w:sz w:val="24"/>
          <w:szCs w:val="24"/>
        </w:rPr>
        <w:t xml:space="preserve">watha’ </w:t>
      </w:r>
      <w:r w:rsidRPr="004856C2">
        <w:rPr>
          <w:rFonts w:asciiTheme="majorBidi" w:hAnsiTheme="majorBidi" w:cstheme="majorBidi"/>
          <w:spacing w:val="-2"/>
          <w:sz w:val="24"/>
          <w:szCs w:val="24"/>
        </w:rPr>
        <w:t>tersebut dengan ayah dan/atau</w:t>
      </w:r>
      <w:r w:rsidRPr="005E710C">
        <w:rPr>
          <w:rFonts w:asciiTheme="majorBidi" w:hAnsiTheme="majorBidi" w:cstheme="majorBidi"/>
          <w:spacing w:val="-2"/>
          <w:sz w:val="24"/>
          <w:szCs w:val="24"/>
        </w:rPr>
        <w:t xml:space="preserve"> </w:t>
      </w:r>
      <w:r w:rsidRPr="004856C2">
        <w:rPr>
          <w:rFonts w:asciiTheme="majorBidi" w:hAnsiTheme="majorBidi" w:cstheme="majorBidi"/>
          <w:spacing w:val="-6"/>
          <w:sz w:val="24"/>
          <w:szCs w:val="24"/>
        </w:rPr>
        <w:t xml:space="preserve">kakeknya yang menggauli ibu dan/atau kakaknya. </w:t>
      </w:r>
      <w:r w:rsidRPr="005E710C">
        <w:rPr>
          <w:rFonts w:asciiTheme="majorBidi" w:hAnsiTheme="majorBidi" w:cstheme="majorBidi"/>
          <w:spacing w:val="-6"/>
          <w:sz w:val="24"/>
          <w:szCs w:val="24"/>
          <w:lang w:val="en-US"/>
        </w:rPr>
        <w:t xml:space="preserve">Beliau menegaskannya </w:t>
      </w:r>
      <w:r w:rsidRPr="005E710C">
        <w:rPr>
          <w:rFonts w:asciiTheme="majorBidi" w:hAnsiTheme="majorBidi" w:cstheme="majorBidi"/>
          <w:sz w:val="24"/>
          <w:szCs w:val="24"/>
          <w:lang w:val="en-US"/>
        </w:rPr>
        <w:t>sebagai berikut:</w:t>
      </w:r>
      <w:r>
        <w:rPr>
          <w:rStyle w:val="FootnoteReference"/>
          <w:rFonts w:asciiTheme="majorBidi" w:hAnsiTheme="majorBidi" w:cstheme="majorBidi"/>
          <w:sz w:val="24"/>
          <w:szCs w:val="24"/>
          <w:lang w:val="en-US"/>
        </w:rPr>
        <w:footnoteReference w:id="143"/>
      </w:r>
    </w:p>
    <w:p w:rsidR="00F74E82" w:rsidRPr="00176601" w:rsidRDefault="00176601" w:rsidP="00176601">
      <w:pPr>
        <w:pStyle w:val="NoSpacing"/>
        <w:bidi/>
        <w:spacing w:line="360" w:lineRule="auto"/>
        <w:ind w:hanging="1"/>
        <w:jc w:val="both"/>
        <w:rPr>
          <w:rFonts w:ascii="Traditional Arabic" w:hAnsi="Traditional Arabic" w:cs="Traditional Arabic"/>
          <w:sz w:val="32"/>
          <w:szCs w:val="32"/>
        </w:rPr>
      </w:pPr>
      <w:r>
        <w:rPr>
          <w:rFonts w:ascii="Traditional Arabic" w:hAnsi="Traditional Arabic" w:cs="Traditional Arabic" w:hint="cs"/>
          <w:sz w:val="32"/>
          <w:szCs w:val="32"/>
          <w:rtl/>
        </w:rPr>
        <w:t>و في وطء الشبهة بين المسلمين بأن يطأ بنته فتأتي بولد فهي أمه و أخته من أبيه</w:t>
      </w:r>
    </w:p>
    <w:p w:rsidR="00F74E82" w:rsidRDefault="00F74E82" w:rsidP="00176601">
      <w:pPr>
        <w:pStyle w:val="NoSpacing"/>
        <w:ind w:left="567"/>
        <w:jc w:val="both"/>
        <w:rPr>
          <w:rFonts w:asciiTheme="majorBidi" w:hAnsiTheme="majorBidi" w:cstheme="majorBidi"/>
          <w:i/>
          <w:iCs/>
          <w:sz w:val="24"/>
          <w:szCs w:val="24"/>
        </w:rPr>
      </w:pPr>
      <w:r w:rsidRPr="0054606C">
        <w:rPr>
          <w:rFonts w:asciiTheme="majorBidi" w:hAnsiTheme="majorBidi" w:cstheme="majorBidi"/>
          <w:i/>
          <w:iCs/>
          <w:spacing w:val="-5"/>
          <w:sz w:val="24"/>
          <w:szCs w:val="24"/>
        </w:rPr>
        <w:t>Dan tentang watha’ syubhat an</w:t>
      </w:r>
      <w:r>
        <w:rPr>
          <w:rFonts w:asciiTheme="majorBidi" w:hAnsiTheme="majorBidi" w:cstheme="majorBidi"/>
          <w:i/>
          <w:iCs/>
          <w:spacing w:val="-5"/>
          <w:sz w:val="24"/>
          <w:szCs w:val="24"/>
        </w:rPr>
        <w:t>t</w:t>
      </w:r>
      <w:r w:rsidRPr="0054606C">
        <w:rPr>
          <w:rFonts w:asciiTheme="majorBidi" w:hAnsiTheme="majorBidi" w:cstheme="majorBidi"/>
          <w:i/>
          <w:iCs/>
          <w:spacing w:val="-5"/>
          <w:sz w:val="24"/>
          <w:szCs w:val="24"/>
        </w:rPr>
        <w:t>ara sesama muslim, di mana seseorang menggauli anak perempuannya yang kem</w:t>
      </w:r>
      <w:r>
        <w:rPr>
          <w:rFonts w:asciiTheme="majorBidi" w:hAnsiTheme="majorBidi" w:cstheme="majorBidi"/>
          <w:i/>
          <w:iCs/>
          <w:spacing w:val="-5"/>
          <w:sz w:val="24"/>
          <w:szCs w:val="24"/>
        </w:rPr>
        <w:t>u</w:t>
      </w:r>
      <w:r w:rsidRPr="0054606C">
        <w:rPr>
          <w:rFonts w:asciiTheme="majorBidi" w:hAnsiTheme="majorBidi" w:cstheme="majorBidi"/>
          <w:i/>
          <w:iCs/>
          <w:spacing w:val="-5"/>
          <w:sz w:val="24"/>
          <w:szCs w:val="24"/>
        </w:rPr>
        <w:t xml:space="preserve">dian melahirkan anak, maka perempuan itu adalah ibu si anak dan sekaligus saudara perempuannya </w:t>
      </w:r>
      <w:r w:rsidRPr="0054606C">
        <w:rPr>
          <w:rFonts w:asciiTheme="majorBidi" w:hAnsiTheme="majorBidi" w:cstheme="majorBidi"/>
          <w:i/>
          <w:iCs/>
          <w:sz w:val="24"/>
          <w:szCs w:val="24"/>
        </w:rPr>
        <w:t>dalam kaitannya dengan ayahnya.</w:t>
      </w:r>
    </w:p>
    <w:p w:rsidR="00F74E82" w:rsidRPr="005E710C" w:rsidRDefault="00F74E82" w:rsidP="00F74E82">
      <w:pPr>
        <w:pStyle w:val="NoSpacing"/>
        <w:jc w:val="both"/>
        <w:rPr>
          <w:rFonts w:asciiTheme="majorBidi" w:hAnsiTheme="majorBidi" w:cstheme="majorBidi"/>
          <w:sz w:val="24"/>
          <w:szCs w:val="24"/>
        </w:rPr>
      </w:pPr>
    </w:p>
    <w:p w:rsidR="00F74E82" w:rsidRDefault="00F74E82" w:rsidP="00F74E82">
      <w:pPr>
        <w:pStyle w:val="NoSpacing"/>
        <w:spacing w:line="480" w:lineRule="auto"/>
        <w:ind w:firstLine="567"/>
        <w:jc w:val="both"/>
        <w:rPr>
          <w:rFonts w:asciiTheme="majorBidi" w:hAnsiTheme="majorBidi" w:cstheme="majorBidi"/>
          <w:spacing w:val="-5"/>
          <w:sz w:val="24"/>
          <w:szCs w:val="24"/>
        </w:rPr>
      </w:pPr>
      <w:r w:rsidRPr="00D55383">
        <w:rPr>
          <w:rFonts w:asciiTheme="majorBidi" w:hAnsiTheme="majorBidi" w:cstheme="majorBidi"/>
          <w:spacing w:val="-2"/>
          <w:sz w:val="24"/>
          <w:szCs w:val="24"/>
        </w:rPr>
        <w:t>Pada dasarnya ulama Malikiyyah tidak berbeda pendapat dengan</w:t>
      </w:r>
      <w:r>
        <w:rPr>
          <w:rFonts w:asciiTheme="majorBidi" w:hAnsiTheme="majorBidi" w:cstheme="majorBidi"/>
          <w:spacing w:val="-2"/>
          <w:sz w:val="24"/>
          <w:szCs w:val="24"/>
        </w:rPr>
        <w:t xml:space="preserve"> ulama Syafi'iyyah</w:t>
      </w:r>
      <w:r w:rsidRPr="00D55383">
        <w:rPr>
          <w:rFonts w:asciiTheme="majorBidi" w:hAnsiTheme="majorBidi" w:cstheme="majorBidi"/>
          <w:spacing w:val="-2"/>
          <w:sz w:val="24"/>
          <w:szCs w:val="24"/>
        </w:rPr>
        <w:t xml:space="preserve">, bahwa </w:t>
      </w:r>
      <w:r w:rsidRPr="00D55383">
        <w:rPr>
          <w:rFonts w:asciiTheme="majorBidi" w:hAnsiTheme="majorBidi" w:cstheme="majorBidi"/>
          <w:i/>
          <w:iCs/>
          <w:spacing w:val="-2"/>
          <w:sz w:val="24"/>
          <w:szCs w:val="24"/>
        </w:rPr>
        <w:t>watha’</w:t>
      </w:r>
      <w:r w:rsidRPr="00D55383">
        <w:rPr>
          <w:rFonts w:asciiTheme="majorBidi" w:hAnsiTheme="majorBidi" w:cstheme="majorBidi"/>
          <w:spacing w:val="-2"/>
          <w:sz w:val="24"/>
          <w:szCs w:val="24"/>
        </w:rPr>
        <w:t xml:space="preserve"> menimbulkan hubungan nasab antara</w:t>
      </w:r>
      <w:r>
        <w:rPr>
          <w:rFonts w:asciiTheme="majorBidi" w:hAnsiTheme="majorBidi" w:cstheme="majorBidi"/>
          <w:spacing w:val="-2"/>
          <w:sz w:val="24"/>
          <w:szCs w:val="24"/>
        </w:rPr>
        <w:t xml:space="preserve"> </w:t>
      </w:r>
      <w:r w:rsidRPr="00D55383">
        <w:rPr>
          <w:rFonts w:asciiTheme="majorBidi" w:hAnsiTheme="majorBidi" w:cstheme="majorBidi"/>
          <w:sz w:val="24"/>
          <w:szCs w:val="24"/>
        </w:rPr>
        <w:t>anak yang dilahirkan dengan laki-laki yang menggauli ibunya. Secara</w:t>
      </w:r>
      <w:r>
        <w:rPr>
          <w:rFonts w:asciiTheme="majorBidi" w:hAnsiTheme="majorBidi" w:cstheme="majorBidi"/>
          <w:sz w:val="24"/>
          <w:szCs w:val="24"/>
        </w:rPr>
        <w:t xml:space="preserve"> </w:t>
      </w:r>
      <w:r w:rsidRPr="00D55383">
        <w:rPr>
          <w:rFonts w:asciiTheme="majorBidi" w:hAnsiTheme="majorBidi" w:cstheme="majorBidi"/>
          <w:spacing w:val="-5"/>
          <w:sz w:val="24"/>
          <w:szCs w:val="24"/>
        </w:rPr>
        <w:t>khusus al-Zarqaniy menyebutkan kaidah sebagai berikut:</w:t>
      </w:r>
    </w:p>
    <w:p w:rsidR="00F74E82" w:rsidRPr="00176601" w:rsidRDefault="00176601" w:rsidP="00176601">
      <w:pPr>
        <w:pStyle w:val="NoSpacing"/>
        <w:bidi/>
        <w:spacing w:line="360" w:lineRule="auto"/>
        <w:ind w:hanging="1"/>
        <w:jc w:val="both"/>
        <w:rPr>
          <w:rFonts w:ascii="Traditional Arabic" w:hAnsi="Traditional Arabic" w:cs="Traditional Arabic"/>
          <w:sz w:val="32"/>
          <w:szCs w:val="32"/>
        </w:rPr>
      </w:pPr>
      <w:r>
        <w:rPr>
          <w:rFonts w:ascii="Traditional Arabic" w:hAnsi="Traditional Arabic" w:cs="Traditional Arabic" w:hint="cs"/>
          <w:sz w:val="32"/>
          <w:szCs w:val="32"/>
          <w:rtl/>
        </w:rPr>
        <w:t>إن وطء الشبهة يدرأ الحد و يلحق الولد</w:t>
      </w:r>
      <w:r w:rsidRPr="00176601">
        <w:rPr>
          <w:rStyle w:val="FootnoteReference"/>
          <w:rFonts w:ascii="Traditional Arabic" w:hAnsi="Traditional Arabic" w:cs="Traditional Arabic"/>
          <w:sz w:val="24"/>
          <w:szCs w:val="24"/>
          <w:rtl/>
        </w:rPr>
        <w:footnoteReference w:id="144"/>
      </w:r>
    </w:p>
    <w:p w:rsidR="00F74E82" w:rsidRDefault="00F74E82" w:rsidP="00176601">
      <w:pPr>
        <w:pStyle w:val="NoSpacing"/>
        <w:ind w:left="567"/>
        <w:jc w:val="both"/>
        <w:rPr>
          <w:rFonts w:asciiTheme="majorBidi" w:hAnsiTheme="majorBidi" w:cstheme="majorBidi"/>
          <w:i/>
          <w:iCs/>
          <w:sz w:val="24"/>
          <w:szCs w:val="24"/>
          <w:rtl/>
        </w:rPr>
      </w:pPr>
      <w:r w:rsidRPr="00F74E82">
        <w:rPr>
          <w:rFonts w:asciiTheme="majorBidi" w:hAnsiTheme="majorBidi" w:cstheme="majorBidi"/>
          <w:i/>
          <w:iCs/>
          <w:spacing w:val="-2"/>
          <w:sz w:val="24"/>
          <w:szCs w:val="24"/>
        </w:rPr>
        <w:t xml:space="preserve">Sesungguhnya watha’ syubhat mengangkat had dan menghubungkan </w:t>
      </w:r>
      <w:r w:rsidRPr="00F74E82">
        <w:rPr>
          <w:rFonts w:asciiTheme="majorBidi" w:hAnsiTheme="majorBidi" w:cstheme="majorBidi"/>
          <w:i/>
          <w:iCs/>
          <w:sz w:val="24"/>
          <w:szCs w:val="24"/>
        </w:rPr>
        <w:t>(nasab) anak</w:t>
      </w:r>
      <w:r w:rsidR="00F47284">
        <w:rPr>
          <w:rFonts w:asciiTheme="majorBidi" w:hAnsiTheme="majorBidi" w:cstheme="majorBidi"/>
          <w:i/>
          <w:iCs/>
          <w:sz w:val="24"/>
          <w:szCs w:val="24"/>
        </w:rPr>
        <w:t>.</w:t>
      </w:r>
    </w:p>
    <w:p w:rsidR="00176601" w:rsidRPr="005E710C" w:rsidRDefault="00176601" w:rsidP="00176601">
      <w:pPr>
        <w:pStyle w:val="NoSpacing"/>
        <w:ind w:left="567"/>
        <w:jc w:val="both"/>
        <w:rPr>
          <w:rFonts w:asciiTheme="majorBidi" w:hAnsiTheme="majorBidi" w:cstheme="majorBidi"/>
          <w:sz w:val="24"/>
          <w:szCs w:val="24"/>
        </w:rPr>
      </w:pPr>
    </w:p>
    <w:p w:rsidR="00F74E82" w:rsidRPr="005E710C" w:rsidRDefault="00F74E82" w:rsidP="00F74E82">
      <w:pPr>
        <w:pStyle w:val="NoSpacing"/>
        <w:spacing w:line="480" w:lineRule="auto"/>
        <w:ind w:firstLine="567"/>
        <w:jc w:val="both"/>
        <w:rPr>
          <w:rFonts w:asciiTheme="majorBidi" w:hAnsiTheme="majorBidi" w:cstheme="majorBidi"/>
          <w:sz w:val="24"/>
          <w:szCs w:val="24"/>
        </w:rPr>
      </w:pPr>
      <w:r w:rsidRPr="005E710C">
        <w:rPr>
          <w:rFonts w:asciiTheme="majorBidi" w:hAnsiTheme="majorBidi" w:cstheme="majorBidi"/>
          <w:sz w:val="24"/>
          <w:szCs w:val="24"/>
          <w:lang w:val="en-US"/>
        </w:rPr>
        <w:t>Sementara  ulama  Hanabilah juga  sependapat  dengan  ula</w:t>
      </w:r>
      <w:r>
        <w:rPr>
          <w:rFonts w:asciiTheme="majorBidi" w:hAnsiTheme="majorBidi" w:cstheme="majorBidi"/>
          <w:sz w:val="24"/>
          <w:szCs w:val="24"/>
        </w:rPr>
        <w:t>m</w:t>
      </w:r>
      <w:r w:rsidRPr="005E710C">
        <w:rPr>
          <w:rFonts w:asciiTheme="majorBidi" w:hAnsiTheme="majorBidi" w:cstheme="majorBidi"/>
          <w:sz w:val="24"/>
          <w:szCs w:val="24"/>
          <w:lang w:val="en-US"/>
        </w:rPr>
        <w:t>a</w:t>
      </w:r>
      <w:r>
        <w:rPr>
          <w:rFonts w:asciiTheme="majorBidi" w:hAnsiTheme="majorBidi" w:cstheme="majorBidi"/>
          <w:sz w:val="24"/>
          <w:szCs w:val="24"/>
        </w:rPr>
        <w:t xml:space="preserve"> </w:t>
      </w:r>
      <w:r w:rsidRPr="005E710C">
        <w:rPr>
          <w:rFonts w:asciiTheme="majorBidi" w:hAnsiTheme="majorBidi" w:cstheme="majorBidi"/>
          <w:spacing w:val="-1"/>
          <w:sz w:val="24"/>
          <w:szCs w:val="24"/>
          <w:lang w:val="en-US"/>
        </w:rPr>
        <w:t xml:space="preserve">Syafi'iyyah  </w:t>
      </w:r>
      <w:r w:rsidRPr="005E710C">
        <w:rPr>
          <w:rFonts w:asciiTheme="majorBidi" w:hAnsiTheme="majorBidi" w:cstheme="majorBidi"/>
          <w:spacing w:val="-1"/>
          <w:sz w:val="24"/>
          <w:szCs w:val="24"/>
          <w:lang w:val="en-US"/>
        </w:rPr>
        <w:lastRenderedPageBreak/>
        <w:t>dalam  hal   itu.   Untuk  mengukuhkan  pendapatnya,  Ibn</w:t>
      </w:r>
      <w:r>
        <w:rPr>
          <w:rFonts w:asciiTheme="majorBidi" w:hAnsiTheme="majorBidi" w:cstheme="majorBidi"/>
          <w:spacing w:val="-1"/>
          <w:sz w:val="24"/>
          <w:szCs w:val="24"/>
        </w:rPr>
        <w:t xml:space="preserve"> </w:t>
      </w:r>
      <w:r w:rsidRPr="005E710C">
        <w:rPr>
          <w:rFonts w:asciiTheme="majorBidi" w:hAnsiTheme="majorBidi" w:cstheme="majorBidi"/>
          <w:spacing w:val="-6"/>
          <w:sz w:val="24"/>
          <w:szCs w:val="24"/>
          <w:lang w:val="en-US"/>
        </w:rPr>
        <w:t xml:space="preserve">Qudamah mengutip perkataan </w:t>
      </w:r>
      <w:r w:rsidR="004856C2" w:rsidRPr="004856C2">
        <w:rPr>
          <w:rFonts w:asciiTheme="majorBidi" w:hAnsiTheme="majorBidi" w:cstheme="majorBidi"/>
          <w:spacing w:val="-6"/>
          <w:sz w:val="24"/>
          <w:szCs w:val="24"/>
          <w:lang w:val="en-US"/>
        </w:rPr>
        <w:t>Imâm</w:t>
      </w:r>
      <w:r w:rsidRPr="005E710C">
        <w:rPr>
          <w:rFonts w:asciiTheme="majorBidi" w:hAnsiTheme="majorBidi" w:cstheme="majorBidi"/>
          <w:spacing w:val="-6"/>
          <w:sz w:val="24"/>
          <w:szCs w:val="24"/>
          <w:lang w:val="en-US"/>
        </w:rPr>
        <w:t xml:space="preserve"> al-Syafi'iy sebagai berikut:</w:t>
      </w:r>
      <w:r>
        <w:rPr>
          <w:rStyle w:val="FootnoteReference"/>
          <w:rFonts w:asciiTheme="majorBidi" w:hAnsiTheme="majorBidi" w:cstheme="majorBidi"/>
          <w:spacing w:val="-6"/>
          <w:sz w:val="24"/>
          <w:szCs w:val="24"/>
          <w:lang w:val="en-US"/>
        </w:rPr>
        <w:footnoteReference w:id="145"/>
      </w:r>
    </w:p>
    <w:p w:rsidR="00F74E82" w:rsidRPr="00176601" w:rsidRDefault="00766E47" w:rsidP="00F47284">
      <w:pPr>
        <w:pStyle w:val="NoSpacing"/>
        <w:bidi/>
        <w:spacing w:line="360" w:lineRule="auto"/>
        <w:ind w:right="567"/>
        <w:jc w:val="both"/>
        <w:rPr>
          <w:rFonts w:ascii="Traditional Arabic" w:hAnsi="Traditional Arabic" w:cs="Traditional Arabic"/>
          <w:spacing w:val="-1"/>
          <w:sz w:val="32"/>
          <w:szCs w:val="32"/>
        </w:rPr>
      </w:pPr>
      <w:r>
        <w:rPr>
          <w:rFonts w:ascii="Traditional Arabic" w:hAnsi="Traditional Arabic" w:cs="Traditional Arabic" w:hint="cs"/>
          <w:spacing w:val="-1"/>
          <w:sz w:val="32"/>
          <w:szCs w:val="32"/>
          <w:rtl/>
        </w:rPr>
        <w:t>لأن وطء الشبهة و في النكاح الفاسد في سغل الرحم ولحقوق النسب كالوطء في النكاح الصحيح فكان مثله فيما تحصل به البراءة</w:t>
      </w:r>
    </w:p>
    <w:p w:rsidR="00F74E82" w:rsidRDefault="00F74E82" w:rsidP="00176601">
      <w:pPr>
        <w:pStyle w:val="NoSpacing"/>
        <w:ind w:left="567"/>
        <w:jc w:val="both"/>
        <w:rPr>
          <w:rFonts w:asciiTheme="majorBidi" w:hAnsiTheme="majorBidi" w:cstheme="majorBidi"/>
          <w:i/>
          <w:iCs/>
          <w:sz w:val="24"/>
          <w:szCs w:val="24"/>
        </w:rPr>
      </w:pPr>
      <w:r w:rsidRPr="005E710C">
        <w:rPr>
          <w:rFonts w:asciiTheme="majorBidi" w:hAnsiTheme="majorBidi" w:cstheme="majorBidi"/>
          <w:i/>
          <w:iCs/>
          <w:spacing w:val="-1"/>
          <w:sz w:val="24"/>
          <w:szCs w:val="24"/>
        </w:rPr>
        <w:t xml:space="preserve">Karena dalam hal aktifitas rahim dan penghubungan nasab </w:t>
      </w:r>
      <w:r w:rsidRPr="0054606C">
        <w:rPr>
          <w:rFonts w:asciiTheme="majorBidi" w:hAnsiTheme="majorBidi" w:cstheme="majorBidi"/>
          <w:i/>
          <w:iCs/>
          <w:spacing w:val="-1"/>
          <w:sz w:val="24"/>
          <w:szCs w:val="24"/>
        </w:rPr>
        <w:t>watha’</w:t>
      </w:r>
      <w:r w:rsidRPr="005E710C">
        <w:rPr>
          <w:rFonts w:asciiTheme="majorBidi" w:hAnsiTheme="majorBidi" w:cstheme="majorBidi"/>
          <w:i/>
          <w:iCs/>
          <w:spacing w:val="-1"/>
          <w:sz w:val="24"/>
          <w:szCs w:val="24"/>
        </w:rPr>
        <w:t xml:space="preserve"> </w:t>
      </w:r>
      <w:r w:rsidRPr="005E710C">
        <w:rPr>
          <w:rFonts w:asciiTheme="majorBidi" w:hAnsiTheme="majorBidi" w:cstheme="majorBidi"/>
          <w:i/>
          <w:iCs/>
          <w:spacing w:val="-3"/>
          <w:sz w:val="24"/>
          <w:szCs w:val="24"/>
        </w:rPr>
        <w:t>syubhat dan (</w:t>
      </w:r>
      <w:r w:rsidRPr="0054606C">
        <w:rPr>
          <w:rFonts w:asciiTheme="majorBidi" w:hAnsiTheme="majorBidi" w:cstheme="majorBidi"/>
          <w:i/>
          <w:iCs/>
          <w:spacing w:val="-3"/>
          <w:sz w:val="24"/>
          <w:szCs w:val="24"/>
        </w:rPr>
        <w:t>watha’</w:t>
      </w:r>
      <w:r w:rsidRPr="005E710C">
        <w:rPr>
          <w:rFonts w:asciiTheme="majorBidi" w:hAnsiTheme="majorBidi" w:cstheme="majorBidi"/>
          <w:i/>
          <w:iCs/>
          <w:spacing w:val="-3"/>
          <w:sz w:val="24"/>
          <w:szCs w:val="24"/>
        </w:rPr>
        <w:t xml:space="preserve">) pada nikah </w:t>
      </w:r>
      <w:r w:rsidR="004856C2" w:rsidRPr="004856C2">
        <w:rPr>
          <w:rFonts w:asciiTheme="majorBidi" w:hAnsiTheme="majorBidi" w:cstheme="majorBidi"/>
          <w:i/>
          <w:iCs/>
          <w:spacing w:val="-3"/>
          <w:sz w:val="24"/>
          <w:szCs w:val="24"/>
        </w:rPr>
        <w:t>fâsid</w:t>
      </w:r>
      <w:r w:rsidRPr="005E710C">
        <w:rPr>
          <w:rFonts w:asciiTheme="majorBidi" w:hAnsiTheme="majorBidi" w:cstheme="majorBidi"/>
          <w:i/>
          <w:iCs/>
          <w:spacing w:val="-3"/>
          <w:sz w:val="24"/>
          <w:szCs w:val="24"/>
        </w:rPr>
        <w:t>sama seperti (</w:t>
      </w:r>
      <w:r w:rsidRPr="0054606C">
        <w:rPr>
          <w:rFonts w:asciiTheme="majorBidi" w:hAnsiTheme="majorBidi" w:cstheme="majorBidi"/>
          <w:i/>
          <w:iCs/>
          <w:spacing w:val="-3"/>
          <w:sz w:val="24"/>
          <w:szCs w:val="24"/>
        </w:rPr>
        <w:t>watha’</w:t>
      </w:r>
      <w:r w:rsidRPr="005E710C">
        <w:rPr>
          <w:rFonts w:asciiTheme="majorBidi" w:hAnsiTheme="majorBidi" w:cstheme="majorBidi"/>
          <w:i/>
          <w:iCs/>
          <w:spacing w:val="-3"/>
          <w:sz w:val="24"/>
          <w:szCs w:val="24"/>
        </w:rPr>
        <w:t xml:space="preserve">) pada nikah </w:t>
      </w:r>
      <w:r w:rsidRPr="005E710C">
        <w:rPr>
          <w:rFonts w:asciiTheme="majorBidi" w:hAnsiTheme="majorBidi" w:cstheme="majorBidi"/>
          <w:i/>
          <w:iCs/>
          <w:sz w:val="24"/>
          <w:szCs w:val="24"/>
        </w:rPr>
        <w:t>yang sah, maka iajuga berakibat hukum sama terhadap iddah.</w:t>
      </w:r>
    </w:p>
    <w:p w:rsidR="00F74E82" w:rsidRPr="005E710C" w:rsidRDefault="00F74E82" w:rsidP="00F74E82">
      <w:pPr>
        <w:pStyle w:val="NoSpacing"/>
        <w:jc w:val="both"/>
        <w:rPr>
          <w:rFonts w:asciiTheme="majorBidi" w:hAnsiTheme="majorBidi" w:cstheme="majorBidi"/>
          <w:sz w:val="24"/>
          <w:szCs w:val="24"/>
        </w:rPr>
      </w:pPr>
    </w:p>
    <w:p w:rsidR="00F74E82" w:rsidRDefault="00F74E82" w:rsidP="00F74E82">
      <w:pPr>
        <w:pStyle w:val="NoSpacing"/>
        <w:spacing w:line="480" w:lineRule="auto"/>
        <w:ind w:firstLine="567"/>
        <w:jc w:val="both"/>
        <w:rPr>
          <w:rFonts w:asciiTheme="majorBidi" w:hAnsiTheme="majorBidi" w:cstheme="majorBidi"/>
          <w:sz w:val="24"/>
          <w:szCs w:val="24"/>
        </w:rPr>
      </w:pPr>
      <w:r w:rsidRPr="00D55383">
        <w:rPr>
          <w:rFonts w:asciiTheme="majorBidi" w:hAnsiTheme="majorBidi" w:cstheme="majorBidi"/>
          <w:spacing w:val="-3"/>
          <w:sz w:val="24"/>
          <w:szCs w:val="24"/>
        </w:rPr>
        <w:t xml:space="preserve">Beberapa akibat hukum </w:t>
      </w:r>
      <w:r w:rsidRPr="00D55383">
        <w:rPr>
          <w:rFonts w:asciiTheme="majorBidi" w:hAnsiTheme="majorBidi" w:cstheme="majorBidi"/>
          <w:i/>
          <w:iCs/>
          <w:spacing w:val="-3"/>
          <w:sz w:val="24"/>
          <w:szCs w:val="24"/>
        </w:rPr>
        <w:t xml:space="preserve">watha’ </w:t>
      </w:r>
      <w:r w:rsidRPr="00D55383">
        <w:rPr>
          <w:rFonts w:asciiTheme="majorBidi" w:hAnsiTheme="majorBidi" w:cstheme="majorBidi"/>
          <w:spacing w:val="-3"/>
          <w:sz w:val="24"/>
          <w:szCs w:val="24"/>
        </w:rPr>
        <w:t>syubhat tersebut, selain hubungan</w:t>
      </w:r>
      <w:r>
        <w:rPr>
          <w:rFonts w:asciiTheme="majorBidi" w:hAnsiTheme="majorBidi" w:cstheme="majorBidi"/>
          <w:spacing w:val="-3"/>
          <w:sz w:val="24"/>
          <w:szCs w:val="24"/>
        </w:rPr>
        <w:t xml:space="preserve"> </w:t>
      </w:r>
      <w:r w:rsidRPr="00D55383">
        <w:rPr>
          <w:rFonts w:asciiTheme="majorBidi" w:hAnsiTheme="majorBidi" w:cstheme="majorBidi"/>
          <w:sz w:val="24"/>
          <w:szCs w:val="24"/>
        </w:rPr>
        <w:t xml:space="preserve">nasab (akibat hukum pertama), adalah sebagai berikut: </w:t>
      </w:r>
      <w:r w:rsidRPr="00563A9C">
        <w:rPr>
          <w:rFonts w:asciiTheme="majorBidi" w:hAnsiTheme="majorBidi" w:cstheme="majorBidi"/>
          <w:i/>
          <w:iCs/>
          <w:sz w:val="24"/>
          <w:szCs w:val="24"/>
        </w:rPr>
        <w:t>Kedua</w:t>
      </w:r>
      <w:r w:rsidRPr="00D55383">
        <w:rPr>
          <w:rFonts w:asciiTheme="majorBidi" w:hAnsiTheme="majorBidi" w:cstheme="majorBidi"/>
          <w:sz w:val="24"/>
          <w:szCs w:val="24"/>
        </w:rPr>
        <w:t>, kewajiban</w:t>
      </w:r>
      <w:r>
        <w:rPr>
          <w:rFonts w:asciiTheme="majorBidi" w:hAnsiTheme="majorBidi" w:cstheme="majorBidi"/>
          <w:sz w:val="24"/>
          <w:szCs w:val="24"/>
        </w:rPr>
        <w:t xml:space="preserve"> </w:t>
      </w:r>
      <w:r w:rsidRPr="00D55383">
        <w:rPr>
          <w:rFonts w:asciiTheme="majorBidi" w:hAnsiTheme="majorBidi" w:cstheme="majorBidi"/>
          <w:spacing w:val="-6"/>
          <w:sz w:val="24"/>
          <w:szCs w:val="24"/>
        </w:rPr>
        <w:t xml:space="preserve">membayar mahar oleh laki-laki pelaku </w:t>
      </w:r>
      <w:r w:rsidRPr="00D55383">
        <w:rPr>
          <w:rFonts w:asciiTheme="majorBidi" w:hAnsiTheme="majorBidi" w:cstheme="majorBidi"/>
          <w:i/>
          <w:iCs/>
          <w:spacing w:val="-6"/>
          <w:sz w:val="24"/>
          <w:szCs w:val="24"/>
        </w:rPr>
        <w:t>wath</w:t>
      </w:r>
      <w:r>
        <w:rPr>
          <w:rFonts w:asciiTheme="majorBidi" w:hAnsiTheme="majorBidi" w:cstheme="majorBidi"/>
          <w:i/>
          <w:iCs/>
          <w:spacing w:val="-6"/>
          <w:sz w:val="24"/>
          <w:szCs w:val="24"/>
        </w:rPr>
        <w:t>a’</w:t>
      </w:r>
      <w:r w:rsidRPr="00D55383">
        <w:rPr>
          <w:rStyle w:val="FootnoteReference"/>
          <w:rFonts w:asciiTheme="majorBidi" w:hAnsiTheme="majorBidi" w:cstheme="majorBidi"/>
          <w:spacing w:val="-6"/>
          <w:sz w:val="24"/>
          <w:szCs w:val="24"/>
        </w:rPr>
        <w:footnoteReference w:id="146"/>
      </w:r>
      <w:r w:rsidRPr="00D55383">
        <w:rPr>
          <w:rFonts w:asciiTheme="majorBidi" w:hAnsiTheme="majorBidi" w:cstheme="majorBidi"/>
          <w:spacing w:val="-6"/>
          <w:sz w:val="24"/>
          <w:szCs w:val="24"/>
        </w:rPr>
        <w:t xml:space="preserve"> sama seperti nikah </w:t>
      </w:r>
      <w:r w:rsidR="004856C2" w:rsidRPr="004856C2">
        <w:rPr>
          <w:rFonts w:asciiTheme="majorBidi" w:hAnsiTheme="majorBidi" w:cstheme="majorBidi"/>
          <w:i/>
          <w:iCs/>
          <w:spacing w:val="-6"/>
          <w:sz w:val="24"/>
          <w:szCs w:val="24"/>
        </w:rPr>
        <w:t>fâsid</w:t>
      </w:r>
      <w:r>
        <w:rPr>
          <w:rFonts w:asciiTheme="majorBidi" w:hAnsiTheme="majorBidi" w:cstheme="majorBidi"/>
          <w:i/>
          <w:iCs/>
          <w:spacing w:val="-6"/>
          <w:sz w:val="24"/>
          <w:szCs w:val="24"/>
        </w:rPr>
        <w:t xml:space="preserve"> </w:t>
      </w:r>
      <w:r w:rsidRPr="005E710C">
        <w:rPr>
          <w:rFonts w:asciiTheme="majorBidi" w:hAnsiTheme="majorBidi" w:cstheme="majorBidi"/>
          <w:sz w:val="24"/>
          <w:szCs w:val="24"/>
        </w:rPr>
        <w:t>dan hal ini disepakati oleh ulama.</w:t>
      </w:r>
      <w:r>
        <w:rPr>
          <w:rStyle w:val="FootnoteReference"/>
          <w:rFonts w:asciiTheme="majorBidi" w:hAnsiTheme="majorBidi" w:cstheme="majorBidi"/>
          <w:sz w:val="24"/>
          <w:szCs w:val="24"/>
        </w:rPr>
        <w:footnoteReference w:id="147"/>
      </w:r>
      <w:r w:rsidRPr="005E710C">
        <w:rPr>
          <w:rFonts w:asciiTheme="majorBidi" w:hAnsiTheme="majorBidi" w:cstheme="majorBidi"/>
          <w:sz w:val="24"/>
          <w:szCs w:val="24"/>
        </w:rPr>
        <w:t xml:space="preserve"> Kewajiban ini sama sekali tidak ada hubungannya dengan wajib atau terbebasnya para pelaku </w:t>
      </w:r>
      <w:r w:rsidRPr="0054606C">
        <w:rPr>
          <w:rFonts w:asciiTheme="majorBidi" w:hAnsiTheme="majorBidi" w:cstheme="majorBidi"/>
          <w:i/>
          <w:iCs/>
          <w:sz w:val="24"/>
          <w:szCs w:val="24"/>
        </w:rPr>
        <w:t>watha’</w:t>
      </w:r>
      <w:r w:rsidRPr="005E710C">
        <w:rPr>
          <w:rFonts w:asciiTheme="majorBidi" w:hAnsiTheme="majorBidi" w:cstheme="majorBidi"/>
          <w:i/>
          <w:iCs/>
          <w:sz w:val="24"/>
          <w:szCs w:val="24"/>
        </w:rPr>
        <w:t xml:space="preserve"> </w:t>
      </w:r>
      <w:r w:rsidRPr="005E710C">
        <w:rPr>
          <w:rFonts w:asciiTheme="majorBidi" w:hAnsiTheme="majorBidi" w:cstheme="majorBidi"/>
          <w:sz w:val="24"/>
          <w:szCs w:val="24"/>
        </w:rPr>
        <w:t xml:space="preserve">syubhat </w:t>
      </w:r>
      <w:r w:rsidRPr="005E710C">
        <w:rPr>
          <w:rFonts w:asciiTheme="majorBidi" w:hAnsiTheme="majorBidi" w:cstheme="majorBidi"/>
          <w:spacing w:val="-5"/>
          <w:sz w:val="24"/>
          <w:szCs w:val="24"/>
        </w:rPr>
        <w:t>itu dari sanksi</w:t>
      </w:r>
      <w:r>
        <w:rPr>
          <w:rFonts w:asciiTheme="majorBidi" w:hAnsiTheme="majorBidi" w:cstheme="majorBidi"/>
          <w:spacing w:val="-5"/>
          <w:sz w:val="24"/>
          <w:szCs w:val="24"/>
        </w:rPr>
        <w:t xml:space="preserve"> </w:t>
      </w:r>
      <w:r w:rsidRPr="005E710C">
        <w:rPr>
          <w:rFonts w:asciiTheme="majorBidi" w:hAnsiTheme="majorBidi" w:cstheme="majorBidi"/>
          <w:spacing w:val="-5"/>
          <w:sz w:val="24"/>
          <w:szCs w:val="24"/>
        </w:rPr>
        <w:t xml:space="preserve">zina. </w:t>
      </w:r>
      <w:r w:rsidRPr="005E710C">
        <w:rPr>
          <w:rFonts w:asciiTheme="majorBidi" w:hAnsiTheme="majorBidi" w:cstheme="majorBidi"/>
          <w:spacing w:val="-5"/>
          <w:sz w:val="24"/>
          <w:szCs w:val="24"/>
          <w:lang w:val="en-US"/>
        </w:rPr>
        <w:t xml:space="preserve">Karena kewajiban mahar itu muncul dari </w:t>
      </w:r>
      <w:r w:rsidRPr="0054606C">
        <w:rPr>
          <w:rFonts w:asciiTheme="majorBidi" w:hAnsiTheme="majorBidi" w:cstheme="majorBidi"/>
          <w:i/>
          <w:iCs/>
          <w:spacing w:val="-5"/>
          <w:sz w:val="24"/>
          <w:szCs w:val="24"/>
          <w:lang w:val="en-US"/>
        </w:rPr>
        <w:t>watha’</w:t>
      </w:r>
      <w:r w:rsidRPr="005E710C">
        <w:rPr>
          <w:rFonts w:asciiTheme="majorBidi" w:hAnsiTheme="majorBidi" w:cstheme="majorBidi"/>
          <w:spacing w:val="-5"/>
          <w:sz w:val="24"/>
          <w:szCs w:val="24"/>
          <w:lang w:val="en-US"/>
        </w:rPr>
        <w:t xml:space="preserve"> yang </w:t>
      </w:r>
      <w:r w:rsidRPr="005E710C">
        <w:rPr>
          <w:rFonts w:asciiTheme="majorBidi" w:hAnsiTheme="majorBidi" w:cstheme="majorBidi"/>
          <w:spacing w:val="-3"/>
          <w:sz w:val="24"/>
          <w:szCs w:val="24"/>
          <w:lang w:val="en-US"/>
        </w:rPr>
        <w:t xml:space="preserve">telah terjadi, tidak disandarkan saraa sekali kepada sanksi atau denda </w:t>
      </w:r>
      <w:r w:rsidRPr="005E710C">
        <w:rPr>
          <w:rFonts w:asciiTheme="majorBidi" w:hAnsiTheme="majorBidi" w:cstheme="majorBidi"/>
          <w:sz w:val="24"/>
          <w:szCs w:val="24"/>
          <w:lang w:val="en-US"/>
        </w:rPr>
        <w:t>tindakan itu.</w:t>
      </w:r>
      <w:r>
        <w:rPr>
          <w:rStyle w:val="FootnoteReference"/>
          <w:rFonts w:asciiTheme="majorBidi" w:hAnsiTheme="majorBidi" w:cstheme="majorBidi"/>
          <w:sz w:val="24"/>
          <w:szCs w:val="24"/>
          <w:lang w:val="en-US"/>
        </w:rPr>
        <w:footnoteReference w:id="148"/>
      </w:r>
    </w:p>
    <w:p w:rsidR="00F74E82" w:rsidRDefault="00F74E82" w:rsidP="00F74E82">
      <w:pPr>
        <w:pStyle w:val="NoSpacing"/>
        <w:spacing w:line="480" w:lineRule="auto"/>
        <w:ind w:firstLine="567"/>
        <w:jc w:val="both"/>
        <w:rPr>
          <w:rFonts w:asciiTheme="majorBidi" w:hAnsiTheme="majorBidi" w:cstheme="majorBidi"/>
          <w:sz w:val="24"/>
          <w:szCs w:val="24"/>
        </w:rPr>
      </w:pPr>
      <w:r w:rsidRPr="00563A9C">
        <w:rPr>
          <w:rFonts w:asciiTheme="majorBidi" w:hAnsiTheme="majorBidi" w:cstheme="majorBidi"/>
          <w:i/>
          <w:iCs/>
          <w:spacing w:val="-2"/>
          <w:sz w:val="24"/>
          <w:szCs w:val="24"/>
          <w:lang w:val="en-US"/>
        </w:rPr>
        <w:t>Ketiga</w:t>
      </w:r>
      <w:r w:rsidRPr="005E710C">
        <w:rPr>
          <w:rFonts w:asciiTheme="majorBidi" w:hAnsiTheme="majorBidi" w:cstheme="majorBidi"/>
          <w:spacing w:val="-2"/>
          <w:sz w:val="24"/>
          <w:szCs w:val="24"/>
          <w:lang w:val="en-US"/>
        </w:rPr>
        <w:t xml:space="preserve">, kewajiban menjalani </w:t>
      </w:r>
      <w:r w:rsidRPr="005E710C">
        <w:rPr>
          <w:rFonts w:asciiTheme="majorBidi" w:hAnsiTheme="majorBidi" w:cstheme="majorBidi"/>
          <w:i/>
          <w:iCs/>
          <w:spacing w:val="-2"/>
          <w:sz w:val="24"/>
          <w:szCs w:val="24"/>
          <w:lang w:val="en-US"/>
        </w:rPr>
        <w:t>iddah</w:t>
      </w:r>
      <w:r w:rsidRPr="00D55383">
        <w:rPr>
          <w:rStyle w:val="FootnoteReference"/>
          <w:rFonts w:asciiTheme="majorBidi" w:hAnsiTheme="majorBidi" w:cstheme="majorBidi"/>
          <w:spacing w:val="-2"/>
          <w:sz w:val="24"/>
          <w:szCs w:val="24"/>
          <w:lang w:val="en-US"/>
        </w:rPr>
        <w:footnoteReference w:id="149"/>
      </w:r>
      <w:r>
        <w:rPr>
          <w:rFonts w:asciiTheme="majorBidi" w:hAnsiTheme="majorBidi" w:cstheme="majorBidi"/>
          <w:i/>
          <w:iCs/>
          <w:spacing w:val="-2"/>
          <w:sz w:val="24"/>
          <w:szCs w:val="24"/>
          <w:vertAlign w:val="superscript"/>
        </w:rPr>
        <w:t xml:space="preserve"> </w:t>
      </w:r>
      <w:r w:rsidRPr="005E710C">
        <w:rPr>
          <w:rFonts w:asciiTheme="majorBidi" w:hAnsiTheme="majorBidi" w:cstheme="majorBidi"/>
          <w:spacing w:val="-2"/>
          <w:sz w:val="24"/>
          <w:szCs w:val="24"/>
          <w:lang w:val="en-US"/>
        </w:rPr>
        <w:t xml:space="preserve">oleh perempuan pelaku </w:t>
      </w:r>
      <w:r w:rsidRPr="0054606C">
        <w:rPr>
          <w:rFonts w:asciiTheme="majorBidi" w:hAnsiTheme="majorBidi" w:cstheme="majorBidi"/>
          <w:i/>
          <w:iCs/>
          <w:sz w:val="24"/>
          <w:szCs w:val="24"/>
          <w:lang w:val="en-US"/>
        </w:rPr>
        <w:t>watha’</w:t>
      </w:r>
      <w:r w:rsidRPr="005E710C">
        <w:rPr>
          <w:rFonts w:asciiTheme="majorBidi" w:hAnsiTheme="majorBidi" w:cstheme="majorBidi"/>
          <w:i/>
          <w:iCs/>
          <w:sz w:val="24"/>
          <w:szCs w:val="24"/>
          <w:lang w:val="en-US"/>
        </w:rPr>
        <w:t xml:space="preserve"> </w:t>
      </w:r>
      <w:r w:rsidRPr="005E710C">
        <w:rPr>
          <w:rFonts w:asciiTheme="majorBidi" w:hAnsiTheme="majorBidi" w:cstheme="majorBidi"/>
          <w:sz w:val="24"/>
          <w:szCs w:val="24"/>
          <w:lang w:val="en-US"/>
        </w:rPr>
        <w:t xml:space="preserve">syubhat. </w:t>
      </w:r>
      <w:r w:rsidRPr="005E710C">
        <w:rPr>
          <w:rFonts w:asciiTheme="majorBidi" w:hAnsiTheme="majorBidi" w:cstheme="majorBidi"/>
          <w:sz w:val="24"/>
          <w:szCs w:val="24"/>
          <w:lang w:val="en-US"/>
        </w:rPr>
        <w:lastRenderedPageBreak/>
        <w:t xml:space="preserve">Hal ini juga dikemukakan mayoritas ulama, karena </w:t>
      </w:r>
      <w:r w:rsidRPr="0054606C">
        <w:rPr>
          <w:rFonts w:asciiTheme="majorBidi" w:hAnsiTheme="majorBidi" w:cstheme="majorBidi"/>
          <w:i/>
          <w:iCs/>
          <w:sz w:val="24"/>
          <w:szCs w:val="24"/>
          <w:lang w:val="en-US"/>
        </w:rPr>
        <w:t>watha’</w:t>
      </w:r>
      <w:r w:rsidRPr="005E710C">
        <w:rPr>
          <w:rFonts w:asciiTheme="majorBidi" w:hAnsiTheme="majorBidi" w:cstheme="majorBidi"/>
          <w:i/>
          <w:iCs/>
          <w:sz w:val="24"/>
          <w:szCs w:val="24"/>
          <w:lang w:val="en-US"/>
        </w:rPr>
        <w:t xml:space="preserve"> </w:t>
      </w:r>
      <w:r w:rsidRPr="005E710C">
        <w:rPr>
          <w:rFonts w:asciiTheme="majorBidi" w:hAnsiTheme="majorBidi" w:cstheme="majorBidi"/>
          <w:sz w:val="24"/>
          <w:szCs w:val="24"/>
          <w:lang w:val="en-US"/>
        </w:rPr>
        <w:t xml:space="preserve">syubhat berstatus sama dengan </w:t>
      </w:r>
      <w:r w:rsidRPr="0054606C">
        <w:rPr>
          <w:rFonts w:asciiTheme="majorBidi" w:hAnsiTheme="majorBidi" w:cstheme="majorBidi"/>
          <w:i/>
          <w:iCs/>
          <w:sz w:val="24"/>
          <w:szCs w:val="24"/>
          <w:lang w:val="en-US"/>
        </w:rPr>
        <w:t>watha’</w:t>
      </w:r>
      <w:r w:rsidRPr="005E710C">
        <w:rPr>
          <w:rFonts w:asciiTheme="majorBidi" w:hAnsiTheme="majorBidi" w:cstheme="majorBidi"/>
          <w:i/>
          <w:iCs/>
          <w:sz w:val="24"/>
          <w:szCs w:val="24"/>
          <w:lang w:val="en-US"/>
        </w:rPr>
        <w:t xml:space="preserve"> </w:t>
      </w:r>
      <w:r w:rsidRPr="005E710C">
        <w:rPr>
          <w:rFonts w:asciiTheme="majorBidi" w:hAnsiTheme="majorBidi" w:cstheme="majorBidi"/>
          <w:sz w:val="24"/>
          <w:szCs w:val="24"/>
          <w:lang w:val="en-US"/>
        </w:rPr>
        <w:t xml:space="preserve">pada nikah sah dalam hal </w:t>
      </w:r>
      <w:r w:rsidRPr="005E710C">
        <w:rPr>
          <w:rFonts w:asciiTheme="majorBidi" w:hAnsiTheme="majorBidi" w:cstheme="majorBidi"/>
          <w:spacing w:val="-6"/>
          <w:sz w:val="24"/>
          <w:szCs w:val="24"/>
          <w:lang w:val="en-US"/>
        </w:rPr>
        <w:t>penetapan nasab.</w:t>
      </w:r>
      <w:r>
        <w:rPr>
          <w:rStyle w:val="FootnoteReference"/>
          <w:rFonts w:asciiTheme="majorBidi" w:hAnsiTheme="majorBidi" w:cstheme="majorBidi"/>
          <w:spacing w:val="-6"/>
          <w:sz w:val="24"/>
          <w:szCs w:val="24"/>
          <w:lang w:val="en-US"/>
        </w:rPr>
        <w:footnoteReference w:id="150"/>
      </w:r>
      <w:r w:rsidRPr="005E710C">
        <w:rPr>
          <w:rFonts w:asciiTheme="majorBidi" w:hAnsiTheme="majorBidi" w:cstheme="majorBidi"/>
          <w:spacing w:val="-6"/>
          <w:sz w:val="24"/>
          <w:szCs w:val="24"/>
          <w:lang w:val="en-US"/>
        </w:rPr>
        <w:t xml:space="preserve"> Karenanya ia juga menimbulkan kewajiban </w:t>
      </w:r>
      <w:r w:rsidRPr="005E710C">
        <w:rPr>
          <w:rFonts w:asciiTheme="majorBidi" w:hAnsiTheme="majorBidi" w:cstheme="majorBidi"/>
          <w:i/>
          <w:iCs/>
          <w:spacing w:val="-6"/>
          <w:sz w:val="24"/>
          <w:szCs w:val="24"/>
          <w:lang w:val="en-US"/>
        </w:rPr>
        <w:t xml:space="preserve">iddah, </w:t>
      </w:r>
      <w:r w:rsidRPr="005E710C">
        <w:rPr>
          <w:rFonts w:asciiTheme="majorBidi" w:hAnsiTheme="majorBidi" w:cstheme="majorBidi"/>
          <w:spacing w:val="-3"/>
          <w:sz w:val="24"/>
          <w:szCs w:val="24"/>
          <w:lang w:val="en-US"/>
        </w:rPr>
        <w:t xml:space="preserve">sebagaimana </w:t>
      </w:r>
      <w:r w:rsidRPr="005E710C">
        <w:rPr>
          <w:rFonts w:asciiTheme="majorBidi" w:hAnsiTheme="majorBidi" w:cstheme="majorBidi"/>
          <w:i/>
          <w:iCs/>
          <w:spacing w:val="-3"/>
          <w:sz w:val="24"/>
          <w:szCs w:val="24"/>
          <w:lang w:val="en-US"/>
        </w:rPr>
        <w:t xml:space="preserve">iddah </w:t>
      </w:r>
      <w:r w:rsidRPr="005E710C">
        <w:rPr>
          <w:rFonts w:asciiTheme="majorBidi" w:hAnsiTheme="majorBidi" w:cstheme="majorBidi"/>
          <w:spacing w:val="-3"/>
          <w:sz w:val="24"/>
          <w:szCs w:val="24"/>
          <w:lang w:val="en-US"/>
        </w:rPr>
        <w:t>juga menjadi wajib pada perceraian nikah sah</w:t>
      </w:r>
      <w:r>
        <w:rPr>
          <w:rStyle w:val="FootnoteReference"/>
          <w:rFonts w:asciiTheme="majorBidi" w:hAnsiTheme="majorBidi" w:cstheme="majorBidi"/>
          <w:spacing w:val="-3"/>
          <w:sz w:val="24"/>
          <w:szCs w:val="24"/>
          <w:lang w:val="en-US"/>
        </w:rPr>
        <w:footnoteReference w:id="151"/>
      </w:r>
      <w:r w:rsidRPr="005E710C">
        <w:rPr>
          <w:rFonts w:asciiTheme="majorBidi" w:hAnsiTheme="majorBidi" w:cstheme="majorBidi"/>
          <w:spacing w:val="-3"/>
          <w:sz w:val="24"/>
          <w:szCs w:val="24"/>
          <w:vertAlign w:val="superscript"/>
          <w:lang w:val="en-US"/>
        </w:rPr>
        <w:t xml:space="preserve"> </w:t>
      </w:r>
      <w:r w:rsidRPr="005E710C">
        <w:rPr>
          <w:rFonts w:asciiTheme="majorBidi" w:hAnsiTheme="majorBidi" w:cstheme="majorBidi"/>
          <w:i/>
          <w:iCs/>
          <w:sz w:val="24"/>
          <w:szCs w:val="24"/>
          <w:lang w:val="en-US"/>
        </w:rPr>
        <w:t xml:space="preserve">iddah </w:t>
      </w:r>
      <w:r w:rsidRPr="0054606C">
        <w:rPr>
          <w:rFonts w:asciiTheme="majorBidi" w:hAnsiTheme="majorBidi" w:cstheme="majorBidi"/>
          <w:i/>
          <w:iCs/>
          <w:sz w:val="24"/>
          <w:szCs w:val="24"/>
          <w:lang w:val="en-US"/>
        </w:rPr>
        <w:t>watha’</w:t>
      </w:r>
      <w:r w:rsidRPr="005E710C">
        <w:rPr>
          <w:rFonts w:asciiTheme="majorBidi" w:hAnsiTheme="majorBidi" w:cstheme="majorBidi"/>
          <w:i/>
          <w:iCs/>
          <w:sz w:val="24"/>
          <w:szCs w:val="24"/>
          <w:lang w:val="en-US"/>
        </w:rPr>
        <w:t xml:space="preserve"> </w:t>
      </w:r>
      <w:r w:rsidRPr="005E710C">
        <w:rPr>
          <w:rFonts w:asciiTheme="majorBidi" w:hAnsiTheme="majorBidi" w:cstheme="majorBidi"/>
          <w:sz w:val="24"/>
          <w:szCs w:val="24"/>
          <w:lang w:val="en-US"/>
        </w:rPr>
        <w:t xml:space="preserve">syubhat itu sendiri dihitung semenjak saat </w:t>
      </w:r>
      <w:r w:rsidRPr="0054606C">
        <w:rPr>
          <w:rFonts w:asciiTheme="majorBidi" w:hAnsiTheme="majorBidi" w:cstheme="majorBidi"/>
          <w:i/>
          <w:iCs/>
          <w:sz w:val="24"/>
          <w:szCs w:val="24"/>
          <w:lang w:val="en-US"/>
        </w:rPr>
        <w:t>watha’</w:t>
      </w:r>
      <w:r w:rsidRPr="005E710C">
        <w:rPr>
          <w:rFonts w:asciiTheme="majorBidi" w:hAnsiTheme="majorBidi" w:cstheme="majorBidi"/>
          <w:i/>
          <w:iCs/>
          <w:sz w:val="24"/>
          <w:szCs w:val="24"/>
          <w:lang w:val="en-US"/>
        </w:rPr>
        <w:t xml:space="preserve"> </w:t>
      </w:r>
      <w:r w:rsidRPr="005E710C">
        <w:rPr>
          <w:rFonts w:asciiTheme="majorBidi" w:hAnsiTheme="majorBidi" w:cstheme="majorBidi"/>
          <w:sz w:val="24"/>
          <w:szCs w:val="24"/>
          <w:lang w:val="en-US"/>
        </w:rPr>
        <w:t xml:space="preserve">terakhir </w:t>
      </w:r>
      <w:r w:rsidRPr="005E710C">
        <w:rPr>
          <w:rFonts w:asciiTheme="majorBidi" w:hAnsiTheme="majorBidi" w:cstheme="majorBidi"/>
          <w:spacing w:val="-1"/>
          <w:sz w:val="24"/>
          <w:szCs w:val="24"/>
          <w:lang w:val="en-US"/>
        </w:rPr>
        <w:t>terjadi.</w:t>
      </w:r>
      <w:r w:rsidR="00F47284">
        <w:rPr>
          <w:rStyle w:val="FootnoteReference"/>
          <w:rFonts w:asciiTheme="majorBidi" w:hAnsiTheme="majorBidi" w:cstheme="majorBidi"/>
          <w:spacing w:val="-1"/>
          <w:sz w:val="24"/>
          <w:szCs w:val="24"/>
          <w:lang w:val="en-US"/>
        </w:rPr>
        <w:footnoteReference w:id="152"/>
      </w:r>
      <w:r w:rsidRPr="005E710C">
        <w:rPr>
          <w:rFonts w:asciiTheme="majorBidi" w:hAnsiTheme="majorBidi" w:cstheme="majorBidi"/>
          <w:spacing w:val="-1"/>
          <w:sz w:val="24"/>
          <w:szCs w:val="24"/>
          <w:lang w:val="en-US"/>
        </w:rPr>
        <w:t xml:space="preserve"> Lamanya masa </w:t>
      </w:r>
      <w:r w:rsidRPr="005E710C">
        <w:rPr>
          <w:rFonts w:asciiTheme="majorBidi" w:hAnsiTheme="majorBidi" w:cstheme="majorBidi"/>
          <w:i/>
          <w:iCs/>
          <w:spacing w:val="-1"/>
          <w:sz w:val="24"/>
          <w:szCs w:val="24"/>
          <w:lang w:val="en-US"/>
        </w:rPr>
        <w:t xml:space="preserve">iddah </w:t>
      </w:r>
      <w:r w:rsidRPr="005E710C">
        <w:rPr>
          <w:rFonts w:asciiTheme="majorBidi" w:hAnsiTheme="majorBidi" w:cstheme="majorBidi"/>
          <w:spacing w:val="-1"/>
          <w:sz w:val="24"/>
          <w:szCs w:val="24"/>
          <w:lang w:val="en-US"/>
        </w:rPr>
        <w:t xml:space="preserve">tersebut, menurut pendapat terkuat di </w:t>
      </w:r>
      <w:r w:rsidRPr="005E710C">
        <w:rPr>
          <w:rFonts w:asciiTheme="majorBidi" w:hAnsiTheme="majorBidi" w:cstheme="majorBidi"/>
          <w:spacing w:val="-6"/>
          <w:sz w:val="24"/>
          <w:szCs w:val="24"/>
          <w:lang w:val="en-US"/>
        </w:rPr>
        <w:t>kalangan ulama Hanabilah, adalah satu kali haid</w:t>
      </w:r>
      <w:r>
        <w:rPr>
          <w:rFonts w:asciiTheme="majorBidi" w:hAnsiTheme="majorBidi" w:cstheme="majorBidi"/>
          <w:spacing w:val="-6"/>
          <w:sz w:val="24"/>
          <w:szCs w:val="24"/>
        </w:rPr>
        <w:t>.</w:t>
      </w:r>
      <w:r>
        <w:rPr>
          <w:rStyle w:val="FootnoteReference"/>
          <w:rFonts w:asciiTheme="majorBidi" w:hAnsiTheme="majorBidi" w:cstheme="majorBidi"/>
          <w:spacing w:val="-6"/>
          <w:sz w:val="24"/>
          <w:szCs w:val="24"/>
        </w:rPr>
        <w:footnoteReference w:id="153"/>
      </w:r>
      <w:r>
        <w:rPr>
          <w:rFonts w:asciiTheme="majorBidi" w:hAnsiTheme="majorBidi" w:cstheme="majorBidi"/>
          <w:spacing w:val="-6"/>
          <w:sz w:val="24"/>
          <w:szCs w:val="24"/>
        </w:rPr>
        <w:t xml:space="preserve"> </w:t>
      </w:r>
      <w:r w:rsidRPr="00DD4DC5">
        <w:rPr>
          <w:rFonts w:asciiTheme="majorBidi" w:hAnsiTheme="majorBidi" w:cstheme="majorBidi"/>
          <w:spacing w:val="-6"/>
          <w:sz w:val="24"/>
          <w:szCs w:val="24"/>
        </w:rPr>
        <w:t xml:space="preserve">Kalau </w:t>
      </w:r>
      <w:r w:rsidRPr="00DD4DC5">
        <w:rPr>
          <w:rFonts w:asciiTheme="majorBidi" w:hAnsiTheme="majorBidi" w:cstheme="majorBidi"/>
          <w:i/>
          <w:iCs/>
          <w:spacing w:val="-6"/>
          <w:sz w:val="24"/>
          <w:szCs w:val="24"/>
        </w:rPr>
        <w:t xml:space="preserve">watha’ </w:t>
      </w:r>
      <w:r w:rsidRPr="00DD4DC5">
        <w:rPr>
          <w:rFonts w:asciiTheme="majorBidi" w:hAnsiTheme="majorBidi" w:cstheme="majorBidi"/>
          <w:spacing w:val="-6"/>
          <w:sz w:val="24"/>
          <w:szCs w:val="24"/>
        </w:rPr>
        <w:t xml:space="preserve">syubhat </w:t>
      </w:r>
      <w:r w:rsidRPr="00DD4DC5">
        <w:rPr>
          <w:rFonts w:asciiTheme="majorBidi" w:hAnsiTheme="majorBidi" w:cstheme="majorBidi"/>
          <w:spacing w:val="-2"/>
          <w:sz w:val="24"/>
          <w:szCs w:val="24"/>
        </w:rPr>
        <w:t xml:space="preserve">yang terjadi adalah menggauli isteri yang sudah ditalak bain, maka </w:t>
      </w:r>
      <w:r w:rsidRPr="00DD4DC5">
        <w:rPr>
          <w:rFonts w:asciiTheme="majorBidi" w:hAnsiTheme="majorBidi" w:cstheme="majorBidi"/>
          <w:sz w:val="24"/>
          <w:szCs w:val="24"/>
        </w:rPr>
        <w:t xml:space="preserve">perempuan tersebut menjalani dua </w:t>
      </w:r>
      <w:r w:rsidRPr="00DD4DC5">
        <w:rPr>
          <w:rFonts w:asciiTheme="majorBidi" w:hAnsiTheme="majorBidi" w:cstheme="majorBidi"/>
          <w:i/>
          <w:iCs/>
          <w:sz w:val="24"/>
          <w:szCs w:val="24"/>
        </w:rPr>
        <w:t>iddah</w:t>
      </w:r>
      <w:r w:rsidRPr="00DD4DC5">
        <w:rPr>
          <w:rFonts w:asciiTheme="majorBidi" w:hAnsiTheme="majorBidi" w:cstheme="majorBidi"/>
          <w:sz w:val="24"/>
          <w:szCs w:val="24"/>
        </w:rPr>
        <w:t xml:space="preserve">: Pertama, </w:t>
      </w:r>
      <w:r w:rsidRPr="00DD4DC5">
        <w:rPr>
          <w:rFonts w:asciiTheme="majorBidi" w:hAnsiTheme="majorBidi" w:cstheme="majorBidi"/>
          <w:i/>
          <w:iCs/>
          <w:sz w:val="24"/>
          <w:szCs w:val="24"/>
        </w:rPr>
        <w:t xml:space="preserve">iddah watha’ </w:t>
      </w:r>
      <w:r w:rsidRPr="00DD4DC5">
        <w:rPr>
          <w:rFonts w:asciiTheme="majorBidi" w:hAnsiTheme="majorBidi" w:cstheme="majorBidi"/>
          <w:sz w:val="24"/>
          <w:szCs w:val="24"/>
        </w:rPr>
        <w:t>syubhat</w:t>
      </w:r>
      <w:r w:rsidRPr="005E710C">
        <w:rPr>
          <w:rFonts w:asciiTheme="majorBidi" w:hAnsiTheme="majorBidi" w:cstheme="majorBidi"/>
          <w:sz w:val="24"/>
          <w:szCs w:val="24"/>
        </w:rPr>
        <w:t xml:space="preserve"> </w:t>
      </w:r>
      <w:r w:rsidRPr="00DD4DC5">
        <w:rPr>
          <w:rFonts w:asciiTheme="majorBidi" w:hAnsiTheme="majorBidi" w:cstheme="majorBidi"/>
          <w:sz w:val="24"/>
          <w:szCs w:val="24"/>
        </w:rPr>
        <w:t xml:space="preserve">yang telah terjadi. Kedua, </w:t>
      </w:r>
      <w:r>
        <w:rPr>
          <w:rFonts w:asciiTheme="majorBidi" w:hAnsiTheme="majorBidi" w:cstheme="majorBidi"/>
          <w:sz w:val="24"/>
          <w:szCs w:val="24"/>
        </w:rPr>
        <w:t>m</w:t>
      </w:r>
      <w:r w:rsidRPr="00DD4DC5">
        <w:rPr>
          <w:rFonts w:asciiTheme="majorBidi" w:hAnsiTheme="majorBidi" w:cstheme="majorBidi"/>
          <w:sz w:val="24"/>
          <w:szCs w:val="24"/>
        </w:rPr>
        <w:t xml:space="preserve">enyambung </w:t>
      </w:r>
      <w:r w:rsidRPr="00DD4DC5">
        <w:rPr>
          <w:rFonts w:asciiTheme="majorBidi" w:hAnsiTheme="majorBidi" w:cstheme="majorBidi"/>
          <w:i/>
          <w:iCs/>
          <w:sz w:val="24"/>
          <w:szCs w:val="24"/>
        </w:rPr>
        <w:t xml:space="preserve">iddah </w:t>
      </w:r>
      <w:r w:rsidRPr="00DD4DC5">
        <w:rPr>
          <w:rFonts w:asciiTheme="majorBidi" w:hAnsiTheme="majorBidi" w:cstheme="majorBidi"/>
          <w:sz w:val="24"/>
          <w:szCs w:val="24"/>
        </w:rPr>
        <w:t xml:space="preserve">talak </w:t>
      </w:r>
      <w:r w:rsidRPr="00DD4DC5">
        <w:rPr>
          <w:rFonts w:asciiTheme="majorBidi" w:hAnsiTheme="majorBidi" w:cstheme="majorBidi"/>
          <w:i/>
          <w:iCs/>
          <w:sz w:val="24"/>
          <w:szCs w:val="24"/>
        </w:rPr>
        <w:t>bâ’in</w:t>
      </w:r>
      <w:r w:rsidRPr="00DD4DC5">
        <w:rPr>
          <w:rFonts w:asciiTheme="majorBidi" w:hAnsiTheme="majorBidi" w:cstheme="majorBidi"/>
          <w:sz w:val="24"/>
          <w:szCs w:val="24"/>
        </w:rPr>
        <w:t xml:space="preserve"> yang masih tersisa.</w:t>
      </w:r>
      <w:r>
        <w:rPr>
          <w:rStyle w:val="FootnoteReference"/>
          <w:rFonts w:asciiTheme="majorBidi" w:hAnsiTheme="majorBidi" w:cstheme="majorBidi"/>
          <w:sz w:val="24"/>
          <w:szCs w:val="24"/>
          <w:lang w:val="en-US"/>
        </w:rPr>
        <w:footnoteReference w:id="154"/>
      </w:r>
    </w:p>
    <w:p w:rsidR="00F74E82" w:rsidRDefault="00F74E82" w:rsidP="00F74E82">
      <w:pPr>
        <w:pStyle w:val="NoSpacing"/>
        <w:spacing w:line="480" w:lineRule="auto"/>
        <w:ind w:firstLine="567"/>
        <w:jc w:val="both"/>
        <w:rPr>
          <w:rFonts w:asciiTheme="majorBidi" w:hAnsiTheme="majorBidi" w:cstheme="majorBidi"/>
          <w:sz w:val="24"/>
          <w:szCs w:val="24"/>
        </w:rPr>
      </w:pPr>
      <w:r w:rsidRPr="00563A9C">
        <w:rPr>
          <w:rFonts w:asciiTheme="majorBidi" w:hAnsiTheme="majorBidi" w:cstheme="majorBidi"/>
          <w:i/>
          <w:iCs/>
          <w:spacing w:val="-2"/>
          <w:sz w:val="24"/>
          <w:szCs w:val="24"/>
        </w:rPr>
        <w:t>Keempat</w:t>
      </w:r>
      <w:r w:rsidRPr="005E710C">
        <w:rPr>
          <w:rFonts w:asciiTheme="majorBidi" w:hAnsiTheme="majorBidi" w:cstheme="majorBidi"/>
          <w:spacing w:val="-2"/>
          <w:sz w:val="24"/>
          <w:szCs w:val="24"/>
        </w:rPr>
        <w:t xml:space="preserve">, selama bersih dari kesengajaan dan niat zina, unsur </w:t>
      </w:r>
      <w:r w:rsidRPr="005E710C">
        <w:rPr>
          <w:rFonts w:asciiTheme="majorBidi" w:hAnsiTheme="majorBidi" w:cstheme="majorBidi"/>
          <w:spacing w:val="-3"/>
          <w:sz w:val="24"/>
          <w:szCs w:val="24"/>
        </w:rPr>
        <w:t xml:space="preserve">syubhat pada </w:t>
      </w:r>
      <w:r w:rsidRPr="0054606C">
        <w:rPr>
          <w:rFonts w:asciiTheme="majorBidi" w:hAnsiTheme="majorBidi" w:cstheme="majorBidi"/>
          <w:i/>
          <w:iCs/>
          <w:spacing w:val="-3"/>
          <w:sz w:val="24"/>
          <w:szCs w:val="24"/>
        </w:rPr>
        <w:t>watha’</w:t>
      </w:r>
      <w:r w:rsidRPr="005E710C">
        <w:rPr>
          <w:rFonts w:asciiTheme="majorBidi" w:hAnsiTheme="majorBidi" w:cstheme="majorBidi"/>
          <w:i/>
          <w:iCs/>
          <w:spacing w:val="-3"/>
          <w:sz w:val="24"/>
          <w:szCs w:val="24"/>
        </w:rPr>
        <w:t xml:space="preserve"> </w:t>
      </w:r>
      <w:r w:rsidRPr="005E710C">
        <w:rPr>
          <w:rFonts w:asciiTheme="majorBidi" w:hAnsiTheme="majorBidi" w:cstheme="majorBidi"/>
          <w:spacing w:val="-3"/>
          <w:sz w:val="24"/>
          <w:szCs w:val="24"/>
        </w:rPr>
        <w:t>syubhat membebaskan kedua pelakunya dari had zina</w:t>
      </w:r>
      <w:r>
        <w:rPr>
          <w:rFonts w:asciiTheme="majorBidi" w:hAnsiTheme="majorBidi" w:cstheme="majorBidi"/>
          <w:spacing w:val="-3"/>
          <w:sz w:val="24"/>
          <w:szCs w:val="24"/>
        </w:rPr>
        <w:t>.</w:t>
      </w:r>
      <w:r>
        <w:rPr>
          <w:rStyle w:val="FootnoteReference"/>
          <w:rFonts w:asciiTheme="majorBidi" w:hAnsiTheme="majorBidi" w:cstheme="majorBidi"/>
          <w:spacing w:val="-3"/>
          <w:sz w:val="24"/>
          <w:szCs w:val="24"/>
        </w:rPr>
        <w:footnoteReference w:id="155"/>
      </w:r>
      <w:r>
        <w:rPr>
          <w:rFonts w:asciiTheme="majorBidi" w:hAnsiTheme="majorBidi" w:cstheme="majorBidi"/>
          <w:spacing w:val="-3"/>
          <w:sz w:val="24"/>
          <w:szCs w:val="24"/>
        </w:rPr>
        <w:t xml:space="preserve"> </w:t>
      </w:r>
      <w:r w:rsidRPr="005E710C">
        <w:rPr>
          <w:rFonts w:asciiTheme="majorBidi" w:hAnsiTheme="majorBidi" w:cstheme="majorBidi"/>
          <w:spacing w:val="-3"/>
          <w:sz w:val="24"/>
          <w:szCs w:val="24"/>
        </w:rPr>
        <w:t xml:space="preserve">Hal ini didasarkan pada hadis Nabi yang menyatakan bahwa </w:t>
      </w:r>
      <w:r w:rsidRPr="005E710C">
        <w:rPr>
          <w:rFonts w:asciiTheme="majorBidi" w:hAnsiTheme="majorBidi" w:cstheme="majorBidi"/>
          <w:spacing w:val="-5"/>
          <w:sz w:val="24"/>
          <w:szCs w:val="24"/>
        </w:rPr>
        <w:t xml:space="preserve">syubhat menjadi penghalang diterapkannya sanksi </w:t>
      </w:r>
      <w:r w:rsidRPr="00DD4DC5">
        <w:rPr>
          <w:rFonts w:asciiTheme="majorBidi" w:hAnsiTheme="majorBidi" w:cstheme="majorBidi"/>
          <w:i/>
          <w:iCs/>
          <w:spacing w:val="-5"/>
          <w:sz w:val="24"/>
          <w:szCs w:val="24"/>
        </w:rPr>
        <w:t>hudûd</w:t>
      </w:r>
      <w:r w:rsidRPr="005E710C">
        <w:rPr>
          <w:rFonts w:asciiTheme="majorBidi" w:hAnsiTheme="majorBidi" w:cstheme="majorBidi"/>
          <w:spacing w:val="-5"/>
          <w:sz w:val="24"/>
          <w:szCs w:val="24"/>
        </w:rPr>
        <w:t xml:space="preserve">, seperti telah </w:t>
      </w:r>
      <w:r w:rsidRPr="005E710C">
        <w:rPr>
          <w:rFonts w:asciiTheme="majorBidi" w:hAnsiTheme="majorBidi" w:cstheme="majorBidi"/>
          <w:spacing w:val="-2"/>
          <w:sz w:val="24"/>
          <w:szCs w:val="24"/>
        </w:rPr>
        <w:t xml:space="preserve">disebutkan di atas. Akan tetapi, menurut </w:t>
      </w:r>
      <w:r w:rsidR="004856C2" w:rsidRPr="004856C2">
        <w:rPr>
          <w:rFonts w:asciiTheme="majorBidi" w:hAnsiTheme="majorBidi" w:cstheme="majorBidi"/>
          <w:spacing w:val="-2"/>
          <w:sz w:val="24"/>
          <w:szCs w:val="24"/>
        </w:rPr>
        <w:t>Imâm</w:t>
      </w:r>
      <w:r w:rsidRPr="005E710C">
        <w:rPr>
          <w:rFonts w:asciiTheme="majorBidi" w:hAnsiTheme="majorBidi" w:cstheme="majorBidi"/>
          <w:spacing w:val="-2"/>
          <w:sz w:val="24"/>
          <w:szCs w:val="24"/>
        </w:rPr>
        <w:t xml:space="preserve"> Zufar kedua pelakunya </w:t>
      </w:r>
      <w:r w:rsidRPr="005E710C">
        <w:rPr>
          <w:rFonts w:asciiTheme="majorBidi" w:hAnsiTheme="majorBidi" w:cstheme="majorBidi"/>
          <w:spacing w:val="-3"/>
          <w:sz w:val="24"/>
          <w:szCs w:val="24"/>
        </w:rPr>
        <w:t xml:space="preserve">tetap dikenai sanksi zina, karena zina itu telah terjadi, malahan bisa </w:t>
      </w:r>
      <w:r w:rsidRPr="005E710C">
        <w:rPr>
          <w:rFonts w:asciiTheme="majorBidi" w:hAnsiTheme="majorBidi" w:cstheme="majorBidi"/>
          <w:spacing w:val="-3"/>
          <w:sz w:val="24"/>
          <w:szCs w:val="24"/>
        </w:rPr>
        <w:lastRenderedPageBreak/>
        <w:t xml:space="preserve">jadi </w:t>
      </w:r>
      <w:r w:rsidRPr="005E710C">
        <w:rPr>
          <w:rFonts w:asciiTheme="majorBidi" w:hAnsiTheme="majorBidi" w:cstheme="majorBidi"/>
          <w:sz w:val="24"/>
          <w:szCs w:val="24"/>
        </w:rPr>
        <w:t>telah berulang kali.</w:t>
      </w:r>
      <w:r>
        <w:rPr>
          <w:rStyle w:val="FootnoteReference"/>
          <w:rFonts w:asciiTheme="majorBidi" w:hAnsiTheme="majorBidi" w:cstheme="majorBidi"/>
          <w:sz w:val="24"/>
          <w:szCs w:val="24"/>
        </w:rPr>
        <w:footnoteReference w:id="156"/>
      </w:r>
    </w:p>
    <w:p w:rsidR="00F74E82" w:rsidRPr="00A03152" w:rsidRDefault="00F74E82" w:rsidP="00A03152">
      <w:pPr>
        <w:pStyle w:val="NoSpacing"/>
        <w:spacing w:line="480" w:lineRule="auto"/>
        <w:ind w:firstLine="567"/>
        <w:jc w:val="both"/>
        <w:rPr>
          <w:rFonts w:asciiTheme="majorBidi" w:hAnsiTheme="majorBidi" w:cstheme="majorBidi"/>
          <w:sz w:val="24"/>
          <w:szCs w:val="24"/>
          <w:vertAlign w:val="superscript"/>
        </w:rPr>
      </w:pPr>
      <w:r w:rsidRPr="005E710C">
        <w:rPr>
          <w:rFonts w:asciiTheme="majorBidi" w:hAnsiTheme="majorBidi" w:cstheme="majorBidi"/>
          <w:spacing w:val="-6"/>
          <w:sz w:val="24"/>
          <w:szCs w:val="24"/>
        </w:rPr>
        <w:t xml:space="preserve">Ulama yang menyatakan batalnya had zina ini menyaratkan bahwa </w:t>
      </w:r>
      <w:r w:rsidRPr="005E710C">
        <w:rPr>
          <w:rFonts w:asciiTheme="majorBidi" w:hAnsiTheme="majorBidi" w:cstheme="majorBidi"/>
          <w:spacing w:val="-3"/>
          <w:sz w:val="24"/>
          <w:szCs w:val="24"/>
        </w:rPr>
        <w:t xml:space="preserve">unsur syubhat itu betul-betul memunculkan bias kesamaan antara yang </w:t>
      </w:r>
      <w:r w:rsidRPr="005E710C">
        <w:rPr>
          <w:rFonts w:asciiTheme="majorBidi" w:hAnsiTheme="majorBidi" w:cstheme="majorBidi"/>
          <w:spacing w:val="-6"/>
          <w:sz w:val="24"/>
          <w:szCs w:val="24"/>
        </w:rPr>
        <w:t>haram dengan yang halal</w:t>
      </w:r>
      <w:r w:rsidR="00A03152">
        <w:rPr>
          <w:rFonts w:asciiTheme="majorBidi" w:hAnsiTheme="majorBidi" w:cstheme="majorBidi"/>
          <w:spacing w:val="-6"/>
          <w:sz w:val="24"/>
          <w:szCs w:val="24"/>
        </w:rPr>
        <w:t>.</w:t>
      </w:r>
      <w:r w:rsidR="00A03152">
        <w:rPr>
          <w:rStyle w:val="FootnoteReference"/>
          <w:rFonts w:asciiTheme="majorBidi" w:hAnsiTheme="majorBidi" w:cstheme="majorBidi"/>
          <w:spacing w:val="-6"/>
          <w:sz w:val="24"/>
          <w:szCs w:val="24"/>
        </w:rPr>
        <w:footnoteReference w:id="157"/>
      </w:r>
      <w:r w:rsidRPr="005E710C">
        <w:rPr>
          <w:rFonts w:asciiTheme="majorBidi" w:hAnsiTheme="majorBidi" w:cstheme="majorBidi"/>
          <w:spacing w:val="-6"/>
          <w:sz w:val="24"/>
          <w:szCs w:val="24"/>
        </w:rPr>
        <w:t xml:space="preserve"> Sebagai contoh pada </w:t>
      </w:r>
      <w:r w:rsidRPr="0054606C">
        <w:rPr>
          <w:rFonts w:asciiTheme="majorBidi" w:hAnsiTheme="majorBidi" w:cstheme="majorBidi"/>
          <w:i/>
          <w:iCs/>
          <w:spacing w:val="-6"/>
          <w:sz w:val="24"/>
          <w:szCs w:val="24"/>
        </w:rPr>
        <w:t>watha’</w:t>
      </w:r>
      <w:r w:rsidRPr="005E710C">
        <w:rPr>
          <w:rFonts w:asciiTheme="majorBidi" w:hAnsiTheme="majorBidi" w:cstheme="majorBidi"/>
          <w:i/>
          <w:iCs/>
          <w:spacing w:val="-6"/>
          <w:sz w:val="24"/>
          <w:szCs w:val="24"/>
        </w:rPr>
        <w:t xml:space="preserve"> </w:t>
      </w:r>
      <w:r w:rsidRPr="005E710C">
        <w:rPr>
          <w:rFonts w:asciiTheme="majorBidi" w:hAnsiTheme="majorBidi" w:cstheme="majorBidi"/>
          <w:spacing w:val="-6"/>
          <w:sz w:val="24"/>
          <w:szCs w:val="24"/>
        </w:rPr>
        <w:t xml:space="preserve">terhadap budak </w:t>
      </w:r>
      <w:r w:rsidRPr="005E710C">
        <w:rPr>
          <w:rFonts w:asciiTheme="majorBidi" w:hAnsiTheme="majorBidi" w:cstheme="majorBidi"/>
          <w:spacing w:val="-3"/>
          <w:sz w:val="24"/>
          <w:szCs w:val="24"/>
        </w:rPr>
        <w:t xml:space="preserve">isteri, Dari satu sisi, harta isteri juga menjadi harta suami. </w:t>
      </w:r>
      <w:r w:rsidRPr="005E710C">
        <w:rPr>
          <w:rFonts w:asciiTheme="majorBidi" w:hAnsiTheme="majorBidi" w:cstheme="majorBidi"/>
          <w:spacing w:val="-3"/>
          <w:sz w:val="24"/>
          <w:szCs w:val="24"/>
          <w:lang w:val="en-US"/>
        </w:rPr>
        <w:t xml:space="preserve">Hal ini juga </w:t>
      </w:r>
      <w:r w:rsidRPr="005E710C">
        <w:rPr>
          <w:rFonts w:asciiTheme="majorBidi" w:hAnsiTheme="majorBidi" w:cstheme="majorBidi"/>
          <w:sz w:val="24"/>
          <w:szCs w:val="24"/>
          <w:lang w:val="en-US"/>
        </w:rPr>
        <w:t xml:space="preserve">didukung oleh ayat yang terdapat dalam </w:t>
      </w:r>
      <w:r>
        <w:rPr>
          <w:rFonts w:asciiTheme="majorBidi" w:hAnsiTheme="majorBidi" w:cstheme="majorBidi"/>
          <w:sz w:val="24"/>
          <w:szCs w:val="24"/>
        </w:rPr>
        <w:t>Qs.</w:t>
      </w:r>
      <w:r w:rsidRPr="005E710C">
        <w:rPr>
          <w:rFonts w:asciiTheme="majorBidi" w:hAnsiTheme="majorBidi" w:cstheme="majorBidi"/>
          <w:sz w:val="24"/>
          <w:szCs w:val="24"/>
          <w:lang w:val="en-US"/>
        </w:rPr>
        <w:t xml:space="preserve"> al-Dhuha [93</w:t>
      </w:r>
      <w:r>
        <w:rPr>
          <w:rFonts w:asciiTheme="majorBidi" w:hAnsiTheme="majorBidi" w:cstheme="majorBidi"/>
          <w:sz w:val="24"/>
          <w:szCs w:val="24"/>
        </w:rPr>
        <w:t>]:</w:t>
      </w:r>
      <w:r w:rsidRPr="005E710C">
        <w:rPr>
          <w:rFonts w:asciiTheme="majorBidi" w:hAnsiTheme="majorBidi" w:cstheme="majorBidi"/>
          <w:sz w:val="24"/>
          <w:szCs w:val="24"/>
          <w:lang w:val="en-US"/>
        </w:rPr>
        <w:t xml:space="preserve"> 8 (</w:t>
      </w:r>
      <w:r w:rsidRPr="00DD4DC5">
        <w:rPr>
          <w:rFonts w:asciiTheme="majorBidi" w:hAnsiTheme="majorBidi" w:cstheme="majorBidi"/>
          <w:i/>
          <w:iCs/>
          <w:sz w:val="24"/>
          <w:szCs w:val="24"/>
          <w:lang w:val="en-US"/>
        </w:rPr>
        <w:t xml:space="preserve">Dan </w:t>
      </w:r>
      <w:r w:rsidRPr="00DD4DC5">
        <w:rPr>
          <w:rFonts w:asciiTheme="majorBidi" w:hAnsiTheme="majorBidi" w:cstheme="majorBidi"/>
          <w:i/>
          <w:iCs/>
          <w:spacing w:val="-5"/>
          <w:sz w:val="24"/>
          <w:szCs w:val="24"/>
          <w:lang w:val="en-US"/>
        </w:rPr>
        <w:t xml:space="preserve">Dia mendapatimu sebagai seorang yang kekurangan, lalu Dia memberikan </w:t>
      </w:r>
      <w:r w:rsidRPr="00DD4DC5">
        <w:rPr>
          <w:rFonts w:asciiTheme="majorBidi" w:hAnsiTheme="majorBidi" w:cstheme="majorBidi"/>
          <w:i/>
          <w:iCs/>
          <w:spacing w:val="-3"/>
          <w:sz w:val="24"/>
          <w:szCs w:val="24"/>
          <w:lang w:val="en-US"/>
        </w:rPr>
        <w:t>kecukupan</w:t>
      </w:r>
      <w:r w:rsidRPr="005E710C">
        <w:rPr>
          <w:rFonts w:asciiTheme="majorBidi" w:hAnsiTheme="majorBidi" w:cstheme="majorBidi"/>
          <w:spacing w:val="-3"/>
          <w:sz w:val="24"/>
          <w:szCs w:val="24"/>
          <w:lang w:val="en-US"/>
        </w:rPr>
        <w:t xml:space="preserve">). Nabi dijadikan cukup dengan harta isterinya, Khadijah. </w:t>
      </w:r>
      <w:r w:rsidRPr="005E710C">
        <w:rPr>
          <w:rFonts w:asciiTheme="majorBidi" w:hAnsiTheme="majorBidi" w:cstheme="majorBidi"/>
          <w:sz w:val="24"/>
          <w:szCs w:val="24"/>
          <w:lang w:val="en-US"/>
        </w:rPr>
        <w:t xml:space="preserve">Kenyataan itu memberikan </w:t>
      </w:r>
      <w:r>
        <w:rPr>
          <w:rFonts w:asciiTheme="majorBidi" w:hAnsiTheme="majorBidi" w:cstheme="majorBidi"/>
          <w:sz w:val="24"/>
          <w:szCs w:val="24"/>
        </w:rPr>
        <w:t>“</w:t>
      </w:r>
      <w:r w:rsidRPr="005E710C">
        <w:rPr>
          <w:rFonts w:asciiTheme="majorBidi" w:hAnsiTheme="majorBidi" w:cstheme="majorBidi"/>
          <w:sz w:val="24"/>
          <w:szCs w:val="24"/>
          <w:lang w:val="en-US"/>
        </w:rPr>
        <w:t>dugaan</w:t>
      </w:r>
      <w:r>
        <w:rPr>
          <w:rFonts w:asciiTheme="majorBidi" w:hAnsiTheme="majorBidi" w:cstheme="majorBidi"/>
          <w:sz w:val="24"/>
          <w:szCs w:val="24"/>
        </w:rPr>
        <w:t>”</w:t>
      </w:r>
      <w:r w:rsidRPr="005E710C">
        <w:rPr>
          <w:rFonts w:asciiTheme="majorBidi" w:hAnsiTheme="majorBidi" w:cstheme="majorBidi"/>
          <w:sz w:val="24"/>
          <w:szCs w:val="24"/>
          <w:lang w:val="en-US"/>
        </w:rPr>
        <w:t xml:space="preserve"> bahwa budak isteri adalah halal bagi</w:t>
      </w:r>
      <w:r w:rsidRPr="005E710C">
        <w:rPr>
          <w:rFonts w:asciiTheme="majorBidi" w:hAnsiTheme="majorBidi" w:cstheme="majorBidi"/>
          <w:sz w:val="24"/>
          <w:szCs w:val="24"/>
        </w:rPr>
        <w:t xml:space="preserve"> </w:t>
      </w:r>
      <w:r w:rsidRPr="005E710C">
        <w:rPr>
          <w:rFonts w:asciiTheme="majorBidi" w:hAnsiTheme="majorBidi" w:cstheme="majorBidi"/>
          <w:spacing w:val="-3"/>
          <w:sz w:val="24"/>
          <w:szCs w:val="24"/>
          <w:lang w:val="en-US"/>
        </w:rPr>
        <w:t xml:space="preserve">suaminya. Dugaan yang betul-betul menimbulkan bias kesamaran inilah </w:t>
      </w:r>
      <w:r w:rsidRPr="005E710C">
        <w:rPr>
          <w:rFonts w:asciiTheme="majorBidi" w:hAnsiTheme="majorBidi" w:cstheme="majorBidi"/>
          <w:sz w:val="24"/>
          <w:szCs w:val="24"/>
          <w:lang w:val="en-US"/>
        </w:rPr>
        <w:t>yang membebaskan dari had zina</w:t>
      </w:r>
      <w:r w:rsidR="00A03152">
        <w:rPr>
          <w:rFonts w:asciiTheme="majorBidi" w:hAnsiTheme="majorBidi" w:cstheme="majorBidi"/>
          <w:sz w:val="24"/>
          <w:szCs w:val="24"/>
        </w:rPr>
        <w:t>.</w:t>
      </w:r>
      <w:r w:rsidR="00A03152">
        <w:rPr>
          <w:rStyle w:val="FootnoteReference"/>
          <w:rFonts w:asciiTheme="majorBidi" w:hAnsiTheme="majorBidi" w:cstheme="majorBidi"/>
          <w:sz w:val="24"/>
          <w:szCs w:val="24"/>
        </w:rPr>
        <w:footnoteReference w:id="158"/>
      </w:r>
    </w:p>
    <w:p w:rsidR="00F74E82" w:rsidRDefault="00F74E82" w:rsidP="00F74E82">
      <w:pPr>
        <w:pStyle w:val="NoSpacing"/>
        <w:spacing w:line="480" w:lineRule="auto"/>
        <w:ind w:firstLine="567"/>
        <w:jc w:val="both"/>
        <w:rPr>
          <w:rFonts w:asciiTheme="majorBidi" w:hAnsiTheme="majorBidi" w:cstheme="majorBidi"/>
          <w:i/>
          <w:iCs/>
          <w:sz w:val="24"/>
          <w:szCs w:val="24"/>
        </w:rPr>
      </w:pPr>
      <w:r w:rsidRPr="00563A9C">
        <w:rPr>
          <w:rFonts w:asciiTheme="majorBidi" w:hAnsiTheme="majorBidi" w:cstheme="majorBidi"/>
          <w:i/>
          <w:iCs/>
          <w:spacing w:val="-1"/>
          <w:sz w:val="24"/>
          <w:szCs w:val="24"/>
          <w:lang w:val="en-US"/>
        </w:rPr>
        <w:t>Kelima</w:t>
      </w:r>
      <w:r w:rsidRPr="005E710C">
        <w:rPr>
          <w:rFonts w:asciiTheme="majorBidi" w:hAnsiTheme="majorBidi" w:cstheme="majorBidi"/>
          <w:spacing w:val="-1"/>
          <w:sz w:val="24"/>
          <w:szCs w:val="24"/>
          <w:lang w:val="en-US"/>
        </w:rPr>
        <w:t xml:space="preserve">, </w:t>
      </w:r>
      <w:r w:rsidRPr="0054606C">
        <w:rPr>
          <w:rFonts w:asciiTheme="majorBidi" w:hAnsiTheme="majorBidi" w:cstheme="majorBidi"/>
          <w:i/>
          <w:iCs/>
          <w:spacing w:val="-1"/>
          <w:sz w:val="24"/>
          <w:szCs w:val="24"/>
          <w:lang w:val="en-US"/>
        </w:rPr>
        <w:t>watha’</w:t>
      </w:r>
      <w:r w:rsidRPr="005E710C">
        <w:rPr>
          <w:rFonts w:asciiTheme="majorBidi" w:hAnsiTheme="majorBidi" w:cstheme="majorBidi"/>
          <w:i/>
          <w:iCs/>
          <w:spacing w:val="-1"/>
          <w:sz w:val="24"/>
          <w:szCs w:val="24"/>
          <w:lang w:val="en-US"/>
        </w:rPr>
        <w:t xml:space="preserve"> </w:t>
      </w:r>
      <w:r w:rsidRPr="005E710C">
        <w:rPr>
          <w:rFonts w:asciiTheme="majorBidi" w:hAnsiTheme="majorBidi" w:cstheme="majorBidi"/>
          <w:spacing w:val="-1"/>
          <w:sz w:val="24"/>
          <w:szCs w:val="24"/>
          <w:lang w:val="en-US"/>
        </w:rPr>
        <w:t xml:space="preserve">syubhat, menurut pendapat yang masyhur di </w:t>
      </w:r>
      <w:r w:rsidRPr="005E710C">
        <w:rPr>
          <w:rFonts w:asciiTheme="majorBidi" w:hAnsiTheme="majorBidi" w:cstheme="majorBidi"/>
          <w:sz w:val="24"/>
          <w:szCs w:val="24"/>
          <w:lang w:val="en-US"/>
        </w:rPr>
        <w:t>kalangan ulama Syafi'iyyah</w:t>
      </w:r>
      <w:r>
        <w:rPr>
          <w:rStyle w:val="FootnoteReference"/>
          <w:rFonts w:asciiTheme="majorBidi" w:hAnsiTheme="majorBidi" w:cstheme="majorBidi"/>
          <w:sz w:val="24"/>
          <w:szCs w:val="24"/>
          <w:lang w:val="en-US"/>
        </w:rPr>
        <w:footnoteReference w:id="159"/>
      </w:r>
      <w:r w:rsidRPr="005E710C">
        <w:rPr>
          <w:rFonts w:asciiTheme="majorBidi" w:hAnsiTheme="majorBidi" w:cstheme="majorBidi"/>
          <w:sz w:val="24"/>
          <w:szCs w:val="24"/>
          <w:lang w:val="en-US"/>
        </w:rPr>
        <w:t xml:space="preserve"> dan jumhur ulama, menimbulkan </w:t>
      </w:r>
      <w:r w:rsidRPr="005E710C">
        <w:rPr>
          <w:rFonts w:asciiTheme="majorBidi" w:hAnsiTheme="majorBidi" w:cstheme="majorBidi"/>
          <w:spacing w:val="-5"/>
          <w:sz w:val="24"/>
          <w:szCs w:val="24"/>
          <w:lang w:val="en-US"/>
        </w:rPr>
        <w:t xml:space="preserve">hubungan </w:t>
      </w:r>
      <w:r w:rsidRPr="005E710C">
        <w:rPr>
          <w:rFonts w:asciiTheme="majorBidi" w:hAnsiTheme="majorBidi" w:cstheme="majorBidi"/>
          <w:i/>
          <w:iCs/>
          <w:spacing w:val="-5"/>
          <w:sz w:val="24"/>
          <w:szCs w:val="24"/>
          <w:lang w:val="en-US"/>
        </w:rPr>
        <w:t>mushdharah.</w:t>
      </w:r>
      <w:r>
        <w:rPr>
          <w:rStyle w:val="FootnoteReference"/>
          <w:rFonts w:asciiTheme="majorBidi" w:hAnsiTheme="majorBidi" w:cstheme="majorBidi"/>
          <w:sz w:val="24"/>
          <w:szCs w:val="24"/>
          <w:lang w:val="en-US"/>
        </w:rPr>
        <w:footnoteReference w:id="160"/>
      </w:r>
      <w:r w:rsidRPr="005E710C">
        <w:rPr>
          <w:rFonts w:asciiTheme="majorBidi" w:hAnsiTheme="majorBidi" w:cstheme="majorBidi"/>
          <w:i/>
          <w:iCs/>
          <w:spacing w:val="-5"/>
          <w:sz w:val="24"/>
          <w:szCs w:val="24"/>
          <w:lang w:val="en-US"/>
        </w:rPr>
        <w:t xml:space="preserve"> </w:t>
      </w:r>
      <w:r w:rsidRPr="005E710C">
        <w:rPr>
          <w:rFonts w:asciiTheme="majorBidi" w:hAnsiTheme="majorBidi" w:cstheme="majorBidi"/>
          <w:spacing w:val="-5"/>
          <w:sz w:val="24"/>
          <w:szCs w:val="24"/>
          <w:lang w:val="en-US"/>
        </w:rPr>
        <w:t xml:space="preserve">Timbulnya hubungan itu disyaratkan kedua belah </w:t>
      </w:r>
      <w:r w:rsidRPr="005E710C">
        <w:rPr>
          <w:rFonts w:asciiTheme="majorBidi" w:hAnsiTheme="majorBidi" w:cstheme="majorBidi"/>
          <w:sz w:val="24"/>
          <w:szCs w:val="24"/>
          <w:lang w:val="en-US"/>
        </w:rPr>
        <w:t xml:space="preserve">pihak memang betul-betul </w:t>
      </w:r>
      <w:r w:rsidRPr="005E710C">
        <w:rPr>
          <w:rFonts w:asciiTheme="majorBidi" w:hAnsiTheme="majorBidi" w:cstheme="majorBidi"/>
          <w:sz w:val="24"/>
          <w:szCs w:val="24"/>
          <w:lang w:val="en-US"/>
        </w:rPr>
        <w:lastRenderedPageBreak/>
        <w:t xml:space="preserve">menyangka bahwa lawan </w:t>
      </w:r>
      <w:r w:rsidRPr="0054606C">
        <w:rPr>
          <w:rFonts w:asciiTheme="majorBidi" w:hAnsiTheme="majorBidi" w:cstheme="majorBidi"/>
          <w:i/>
          <w:iCs/>
          <w:sz w:val="24"/>
          <w:szCs w:val="24"/>
          <w:lang w:val="en-US"/>
        </w:rPr>
        <w:t>watha’</w:t>
      </w:r>
      <w:r w:rsidRPr="00DD4DC5">
        <w:rPr>
          <w:rFonts w:asciiTheme="majorBidi" w:hAnsiTheme="majorBidi" w:cstheme="majorBidi"/>
          <w:sz w:val="24"/>
          <w:szCs w:val="24"/>
          <w:lang w:val="en-US"/>
        </w:rPr>
        <w:t>nya</w:t>
      </w:r>
      <w:r w:rsidRPr="005E710C">
        <w:rPr>
          <w:rFonts w:asciiTheme="majorBidi" w:hAnsiTheme="majorBidi" w:cstheme="majorBidi"/>
          <w:i/>
          <w:iCs/>
          <w:sz w:val="24"/>
          <w:szCs w:val="24"/>
          <w:lang w:val="en-US"/>
        </w:rPr>
        <w:t xml:space="preserve"> </w:t>
      </w:r>
      <w:r w:rsidRPr="005E710C">
        <w:rPr>
          <w:rFonts w:asciiTheme="majorBidi" w:hAnsiTheme="majorBidi" w:cstheme="majorBidi"/>
          <w:sz w:val="24"/>
          <w:szCs w:val="24"/>
          <w:lang w:val="en-US"/>
        </w:rPr>
        <w:t xml:space="preserve">adalah orang yang halal baginya. Pendapat serupa juga dikemukakan oleh ulama </w:t>
      </w:r>
      <w:r w:rsidRPr="005E710C">
        <w:rPr>
          <w:rFonts w:asciiTheme="majorBidi" w:hAnsiTheme="majorBidi" w:cstheme="majorBidi"/>
          <w:spacing w:val="-9"/>
          <w:sz w:val="24"/>
          <w:szCs w:val="24"/>
          <w:lang w:val="en-US"/>
        </w:rPr>
        <w:t>Hanafiyyah</w:t>
      </w:r>
      <w:r>
        <w:rPr>
          <w:rFonts w:asciiTheme="majorBidi" w:hAnsiTheme="majorBidi" w:cstheme="majorBidi"/>
          <w:spacing w:val="-9"/>
          <w:sz w:val="24"/>
          <w:szCs w:val="24"/>
        </w:rPr>
        <w:t>.</w:t>
      </w:r>
      <w:r>
        <w:rPr>
          <w:rStyle w:val="FootnoteReference"/>
          <w:rFonts w:asciiTheme="majorBidi" w:hAnsiTheme="majorBidi" w:cstheme="majorBidi"/>
          <w:spacing w:val="-9"/>
          <w:sz w:val="24"/>
          <w:szCs w:val="24"/>
        </w:rPr>
        <w:footnoteReference w:id="161"/>
      </w:r>
      <w:r w:rsidRPr="005E710C">
        <w:rPr>
          <w:rFonts w:asciiTheme="majorBidi" w:hAnsiTheme="majorBidi" w:cstheme="majorBidi"/>
          <w:spacing w:val="-9"/>
          <w:sz w:val="24"/>
          <w:szCs w:val="24"/>
          <w:lang w:val="en-US"/>
        </w:rPr>
        <w:t xml:space="preserve"> Al-Sarakhsiy menjelaskan bahwa hubungan </w:t>
      </w:r>
      <w:r w:rsidRPr="005E710C">
        <w:rPr>
          <w:rFonts w:asciiTheme="majorBidi" w:hAnsiTheme="majorBidi" w:cstheme="majorBidi"/>
          <w:i/>
          <w:iCs/>
          <w:spacing w:val="-9"/>
          <w:sz w:val="24"/>
          <w:szCs w:val="24"/>
          <w:lang w:val="en-US"/>
        </w:rPr>
        <w:t xml:space="preserve">mushdharah </w:t>
      </w:r>
      <w:r w:rsidRPr="005E710C">
        <w:rPr>
          <w:rFonts w:asciiTheme="majorBidi" w:hAnsiTheme="majorBidi" w:cstheme="majorBidi"/>
          <w:sz w:val="24"/>
          <w:szCs w:val="24"/>
          <w:lang w:val="en-US"/>
        </w:rPr>
        <w:t xml:space="preserve">bukan hanya bisa muncul dengan adanya pernikahan (yang sah), melainkan juga bisa timbul dengan adanya </w:t>
      </w:r>
      <w:r w:rsidRPr="0054606C">
        <w:rPr>
          <w:rFonts w:asciiTheme="majorBidi" w:hAnsiTheme="majorBidi" w:cstheme="majorBidi"/>
          <w:i/>
          <w:iCs/>
          <w:sz w:val="24"/>
          <w:szCs w:val="24"/>
          <w:lang w:val="en-US"/>
        </w:rPr>
        <w:t>watha’</w:t>
      </w:r>
      <w:r w:rsidRPr="005E710C">
        <w:rPr>
          <w:rFonts w:asciiTheme="majorBidi" w:hAnsiTheme="majorBidi" w:cstheme="majorBidi"/>
          <w:sz w:val="24"/>
          <w:szCs w:val="24"/>
          <w:lang w:val="en-US"/>
        </w:rPr>
        <w:t xml:space="preserve">. Malahan unsur </w:t>
      </w:r>
      <w:r w:rsidRPr="0054606C">
        <w:rPr>
          <w:rFonts w:asciiTheme="majorBidi" w:hAnsiTheme="majorBidi" w:cstheme="majorBidi"/>
          <w:i/>
          <w:iCs/>
          <w:sz w:val="24"/>
          <w:szCs w:val="24"/>
          <w:lang w:val="en-US"/>
        </w:rPr>
        <w:t>watha’</w:t>
      </w:r>
      <w:r w:rsidRPr="005E710C">
        <w:rPr>
          <w:rFonts w:asciiTheme="majorBidi" w:hAnsiTheme="majorBidi" w:cstheme="majorBidi"/>
          <w:i/>
          <w:iCs/>
          <w:sz w:val="24"/>
          <w:szCs w:val="24"/>
          <w:lang w:val="en-US"/>
        </w:rPr>
        <w:t xml:space="preserve"> </w:t>
      </w:r>
      <w:r w:rsidRPr="005E710C">
        <w:rPr>
          <w:rFonts w:asciiTheme="majorBidi" w:hAnsiTheme="majorBidi" w:cstheme="majorBidi"/>
          <w:spacing w:val="-3"/>
          <w:sz w:val="24"/>
          <w:szCs w:val="24"/>
          <w:lang w:val="en-US"/>
        </w:rPr>
        <w:t xml:space="preserve">ini sesungguhnya memiliki kekuatan lebih, dibanding nikah, dalam hal </w:t>
      </w:r>
      <w:r w:rsidRPr="005E710C">
        <w:rPr>
          <w:rFonts w:asciiTheme="majorBidi" w:hAnsiTheme="majorBidi" w:cstheme="majorBidi"/>
          <w:spacing w:val="-5"/>
          <w:sz w:val="24"/>
          <w:szCs w:val="24"/>
          <w:lang w:val="en-US"/>
        </w:rPr>
        <w:t xml:space="preserve">pemunculan hubungan </w:t>
      </w:r>
      <w:r w:rsidRPr="005E710C">
        <w:rPr>
          <w:rFonts w:asciiTheme="majorBidi" w:hAnsiTheme="majorBidi" w:cstheme="majorBidi"/>
          <w:i/>
          <w:iCs/>
          <w:spacing w:val="-5"/>
          <w:sz w:val="24"/>
          <w:szCs w:val="24"/>
          <w:lang w:val="en-US"/>
        </w:rPr>
        <w:t xml:space="preserve">mushdharah. </w:t>
      </w:r>
      <w:r w:rsidRPr="005E710C">
        <w:rPr>
          <w:rFonts w:asciiTheme="majorBidi" w:hAnsiTheme="majorBidi" w:cstheme="majorBidi"/>
          <w:spacing w:val="-5"/>
          <w:sz w:val="24"/>
          <w:szCs w:val="24"/>
          <w:lang w:val="en-US"/>
        </w:rPr>
        <w:t xml:space="preserve">Artinya, hubungan </w:t>
      </w:r>
      <w:r w:rsidRPr="005E710C">
        <w:rPr>
          <w:rFonts w:asciiTheme="majorBidi" w:hAnsiTheme="majorBidi" w:cstheme="majorBidi"/>
          <w:i/>
          <w:iCs/>
          <w:spacing w:val="-5"/>
          <w:sz w:val="24"/>
          <w:szCs w:val="24"/>
          <w:lang w:val="en-US"/>
        </w:rPr>
        <w:t xml:space="preserve">mushdharah </w:t>
      </w:r>
      <w:r w:rsidRPr="005E710C">
        <w:rPr>
          <w:rFonts w:asciiTheme="majorBidi" w:hAnsiTheme="majorBidi" w:cstheme="majorBidi"/>
          <w:spacing w:val="-5"/>
          <w:sz w:val="24"/>
          <w:szCs w:val="24"/>
          <w:lang w:val="en-US"/>
        </w:rPr>
        <w:t xml:space="preserve">tidak </w:t>
      </w:r>
      <w:r w:rsidRPr="005E710C">
        <w:rPr>
          <w:rFonts w:asciiTheme="majorBidi" w:hAnsiTheme="majorBidi" w:cstheme="majorBidi"/>
          <w:spacing w:val="-3"/>
          <w:sz w:val="24"/>
          <w:szCs w:val="24"/>
          <w:lang w:val="en-US"/>
        </w:rPr>
        <w:t xml:space="preserve">akan muncul dengan adanya nikah saja, ia baru muncul kalau telah ada </w:t>
      </w:r>
      <w:r w:rsidRPr="0054606C">
        <w:rPr>
          <w:rFonts w:asciiTheme="majorBidi" w:hAnsiTheme="majorBidi" w:cstheme="majorBidi"/>
          <w:i/>
          <w:iCs/>
          <w:sz w:val="24"/>
          <w:szCs w:val="24"/>
          <w:lang w:val="en-US"/>
        </w:rPr>
        <w:t>watha’</w:t>
      </w:r>
      <w:r w:rsidRPr="005E710C">
        <w:rPr>
          <w:rFonts w:asciiTheme="majorBidi" w:hAnsiTheme="majorBidi" w:cstheme="majorBidi"/>
          <w:i/>
          <w:iCs/>
          <w:sz w:val="24"/>
          <w:szCs w:val="24"/>
          <w:lang w:val="en-US"/>
        </w:rPr>
        <w:t>.</w:t>
      </w:r>
      <w:r w:rsidRPr="00DD4DC5">
        <w:rPr>
          <w:rStyle w:val="FootnoteReference"/>
          <w:rFonts w:asciiTheme="majorBidi" w:hAnsiTheme="majorBidi" w:cstheme="majorBidi"/>
          <w:sz w:val="24"/>
          <w:szCs w:val="24"/>
          <w:lang w:val="en-US"/>
        </w:rPr>
        <w:footnoteReference w:id="162"/>
      </w:r>
    </w:p>
    <w:p w:rsidR="00F74E82" w:rsidRDefault="00F74E82" w:rsidP="00F74E82">
      <w:pPr>
        <w:pStyle w:val="NoSpacing"/>
        <w:spacing w:line="480" w:lineRule="auto"/>
        <w:ind w:firstLine="567"/>
        <w:jc w:val="both"/>
        <w:rPr>
          <w:rFonts w:asciiTheme="majorBidi" w:hAnsiTheme="majorBidi" w:cstheme="majorBidi"/>
          <w:sz w:val="24"/>
          <w:szCs w:val="24"/>
        </w:rPr>
      </w:pPr>
      <w:r w:rsidRPr="00563A9C">
        <w:rPr>
          <w:rFonts w:asciiTheme="majorBidi" w:hAnsiTheme="majorBidi" w:cstheme="majorBidi"/>
          <w:i/>
          <w:iCs/>
          <w:sz w:val="24"/>
          <w:szCs w:val="24"/>
        </w:rPr>
        <w:t>Keenam</w:t>
      </w:r>
      <w:r w:rsidRPr="005E710C">
        <w:rPr>
          <w:rFonts w:asciiTheme="majorBidi" w:hAnsiTheme="majorBidi" w:cstheme="majorBidi"/>
          <w:sz w:val="24"/>
          <w:szCs w:val="24"/>
        </w:rPr>
        <w:t xml:space="preserve">, tidak memunculkan hak nafkah, kecuali kalau si </w:t>
      </w:r>
      <w:r w:rsidRPr="005E710C">
        <w:rPr>
          <w:rFonts w:asciiTheme="majorBidi" w:hAnsiTheme="majorBidi" w:cstheme="majorBidi"/>
          <w:spacing w:val="-5"/>
          <w:sz w:val="24"/>
          <w:szCs w:val="24"/>
        </w:rPr>
        <w:t>perempuan ha</w:t>
      </w:r>
      <w:r>
        <w:rPr>
          <w:rFonts w:asciiTheme="majorBidi" w:hAnsiTheme="majorBidi" w:cstheme="majorBidi"/>
          <w:spacing w:val="-5"/>
          <w:sz w:val="24"/>
          <w:szCs w:val="24"/>
        </w:rPr>
        <w:t>mil</w:t>
      </w:r>
      <w:r w:rsidRPr="005E710C">
        <w:rPr>
          <w:rFonts w:asciiTheme="majorBidi" w:hAnsiTheme="majorBidi" w:cstheme="majorBidi"/>
          <w:spacing w:val="-5"/>
          <w:sz w:val="24"/>
          <w:szCs w:val="24"/>
        </w:rPr>
        <w:t>.</w:t>
      </w:r>
      <w:r>
        <w:rPr>
          <w:rStyle w:val="FootnoteReference"/>
          <w:rFonts w:asciiTheme="majorBidi" w:hAnsiTheme="majorBidi" w:cstheme="majorBidi"/>
          <w:spacing w:val="-5"/>
          <w:sz w:val="24"/>
          <w:szCs w:val="24"/>
        </w:rPr>
        <w:footnoteReference w:id="163"/>
      </w:r>
      <w:r w:rsidRPr="005E710C">
        <w:rPr>
          <w:rFonts w:asciiTheme="majorBidi" w:hAnsiTheme="majorBidi" w:cstheme="majorBidi"/>
          <w:spacing w:val="-5"/>
          <w:sz w:val="24"/>
          <w:szCs w:val="24"/>
        </w:rPr>
        <w:t xml:space="preserve"> Ketiadaan hak nafkah itu (bagi yang tidak hamil), </w:t>
      </w:r>
      <w:r w:rsidRPr="005E710C">
        <w:rPr>
          <w:rFonts w:asciiTheme="majorBidi" w:hAnsiTheme="majorBidi" w:cstheme="majorBidi"/>
          <w:spacing w:val="-3"/>
          <w:sz w:val="24"/>
          <w:szCs w:val="24"/>
        </w:rPr>
        <w:t xml:space="preserve">meskipun di masa </w:t>
      </w:r>
      <w:r w:rsidRPr="005E710C">
        <w:rPr>
          <w:rFonts w:asciiTheme="majorBidi" w:hAnsiTheme="majorBidi" w:cstheme="majorBidi"/>
          <w:i/>
          <w:iCs/>
          <w:spacing w:val="-3"/>
          <w:sz w:val="24"/>
          <w:szCs w:val="24"/>
        </w:rPr>
        <w:t>iddah</w:t>
      </w:r>
      <w:r w:rsidRPr="005E710C">
        <w:rPr>
          <w:rFonts w:asciiTheme="majorBidi" w:hAnsiTheme="majorBidi" w:cstheme="majorBidi"/>
          <w:spacing w:val="-3"/>
          <w:sz w:val="24"/>
          <w:szCs w:val="24"/>
        </w:rPr>
        <w:t xml:space="preserve">, didasarkan pada kenyataan bahwa </w:t>
      </w:r>
      <w:r w:rsidRPr="005E710C">
        <w:rPr>
          <w:rFonts w:asciiTheme="majorBidi" w:hAnsiTheme="majorBidi" w:cstheme="majorBidi"/>
          <w:i/>
          <w:iCs/>
          <w:spacing w:val="-3"/>
          <w:sz w:val="24"/>
          <w:szCs w:val="24"/>
        </w:rPr>
        <w:t xml:space="preserve">iddah </w:t>
      </w:r>
      <w:r w:rsidRPr="005E710C">
        <w:rPr>
          <w:rFonts w:asciiTheme="majorBidi" w:hAnsiTheme="majorBidi" w:cstheme="majorBidi"/>
          <w:spacing w:val="-3"/>
          <w:sz w:val="24"/>
          <w:szCs w:val="24"/>
        </w:rPr>
        <w:t xml:space="preserve">itu </w:t>
      </w:r>
      <w:r w:rsidRPr="005E710C">
        <w:rPr>
          <w:rFonts w:asciiTheme="majorBidi" w:hAnsiTheme="majorBidi" w:cstheme="majorBidi"/>
          <w:sz w:val="24"/>
          <w:szCs w:val="24"/>
        </w:rPr>
        <w:t xml:space="preserve">muncul dari </w:t>
      </w:r>
      <w:r w:rsidRPr="0054606C">
        <w:rPr>
          <w:rFonts w:asciiTheme="majorBidi" w:hAnsiTheme="majorBidi" w:cstheme="majorBidi"/>
          <w:i/>
          <w:iCs/>
          <w:sz w:val="24"/>
          <w:szCs w:val="24"/>
        </w:rPr>
        <w:t>watha’</w:t>
      </w:r>
      <w:r w:rsidRPr="005E710C">
        <w:rPr>
          <w:rFonts w:asciiTheme="majorBidi" w:hAnsiTheme="majorBidi" w:cstheme="majorBidi"/>
          <w:i/>
          <w:iCs/>
          <w:sz w:val="24"/>
          <w:szCs w:val="24"/>
        </w:rPr>
        <w:t xml:space="preserve"> </w:t>
      </w:r>
      <w:r w:rsidRPr="005E710C">
        <w:rPr>
          <w:rFonts w:asciiTheme="majorBidi" w:hAnsiTheme="majorBidi" w:cstheme="majorBidi"/>
          <w:sz w:val="24"/>
          <w:szCs w:val="24"/>
        </w:rPr>
        <w:t>tanpa akad.</w:t>
      </w:r>
      <w:r>
        <w:rPr>
          <w:rStyle w:val="FootnoteReference"/>
          <w:rFonts w:asciiTheme="majorBidi" w:hAnsiTheme="majorBidi" w:cstheme="majorBidi"/>
          <w:sz w:val="24"/>
          <w:szCs w:val="24"/>
        </w:rPr>
        <w:footnoteReference w:id="164"/>
      </w:r>
      <w:r w:rsidRPr="005E710C">
        <w:rPr>
          <w:rFonts w:asciiTheme="majorBidi" w:hAnsiTheme="majorBidi" w:cstheme="majorBidi"/>
          <w:sz w:val="24"/>
          <w:szCs w:val="24"/>
        </w:rPr>
        <w:t xml:space="preserve"> Sementara hak nafkah selama kehamilan sampai ia meianirkan, lebih disebabkan karena masih adanya hubungan kehamilan tersebut dengan orang yang menggaulinya itu, sama </w:t>
      </w:r>
      <w:r w:rsidRPr="005E710C">
        <w:rPr>
          <w:rFonts w:asciiTheme="majorBidi" w:hAnsiTheme="majorBidi" w:cstheme="majorBidi"/>
          <w:spacing w:val="-2"/>
          <w:sz w:val="24"/>
          <w:szCs w:val="24"/>
        </w:rPr>
        <w:t xml:space="preserve">seperti hubungan kehamilan perempuan yang dicerai dengan cara talak </w:t>
      </w:r>
      <w:r w:rsidRPr="005E710C">
        <w:rPr>
          <w:rFonts w:asciiTheme="majorBidi" w:hAnsiTheme="majorBidi" w:cstheme="majorBidi"/>
          <w:sz w:val="24"/>
          <w:szCs w:val="24"/>
        </w:rPr>
        <w:t>(dari nikah yang sah).</w:t>
      </w:r>
      <w:r>
        <w:rPr>
          <w:rStyle w:val="FootnoteReference"/>
          <w:rFonts w:asciiTheme="majorBidi" w:hAnsiTheme="majorBidi" w:cstheme="majorBidi"/>
          <w:sz w:val="24"/>
          <w:szCs w:val="24"/>
        </w:rPr>
        <w:footnoteReference w:id="165"/>
      </w:r>
    </w:p>
    <w:p w:rsidR="00F74E82" w:rsidRDefault="00F74E82" w:rsidP="007B41B9">
      <w:pPr>
        <w:pStyle w:val="NoSpacing"/>
        <w:spacing w:line="480" w:lineRule="auto"/>
        <w:ind w:firstLine="567"/>
        <w:jc w:val="both"/>
        <w:rPr>
          <w:rFonts w:asciiTheme="majorBidi" w:hAnsiTheme="majorBidi" w:cstheme="majorBidi"/>
          <w:sz w:val="24"/>
          <w:szCs w:val="24"/>
          <w:vertAlign w:val="superscript"/>
        </w:rPr>
      </w:pPr>
      <w:r w:rsidRPr="00563A9C">
        <w:rPr>
          <w:rFonts w:asciiTheme="majorBidi" w:hAnsiTheme="majorBidi" w:cstheme="majorBidi"/>
          <w:i/>
          <w:iCs/>
          <w:spacing w:val="-5"/>
          <w:sz w:val="24"/>
          <w:szCs w:val="24"/>
          <w:lang w:val="en-US"/>
        </w:rPr>
        <w:t>Ketujuh</w:t>
      </w:r>
      <w:r w:rsidRPr="005E710C">
        <w:rPr>
          <w:rFonts w:asciiTheme="majorBidi" w:hAnsiTheme="majorBidi" w:cstheme="majorBidi"/>
          <w:spacing w:val="-5"/>
          <w:sz w:val="24"/>
          <w:szCs w:val="24"/>
          <w:lang w:val="en-US"/>
        </w:rPr>
        <w:t xml:space="preserve">, para pihak yang melakukan </w:t>
      </w:r>
      <w:r w:rsidRPr="0054606C">
        <w:rPr>
          <w:rFonts w:asciiTheme="majorBidi" w:hAnsiTheme="majorBidi" w:cstheme="majorBidi"/>
          <w:i/>
          <w:iCs/>
          <w:spacing w:val="-5"/>
          <w:sz w:val="24"/>
          <w:szCs w:val="24"/>
          <w:lang w:val="en-US"/>
        </w:rPr>
        <w:t>watha’</w:t>
      </w:r>
      <w:r w:rsidRPr="005E710C">
        <w:rPr>
          <w:rFonts w:asciiTheme="majorBidi" w:hAnsiTheme="majorBidi" w:cstheme="majorBidi"/>
          <w:i/>
          <w:iCs/>
          <w:spacing w:val="-5"/>
          <w:sz w:val="24"/>
          <w:szCs w:val="24"/>
          <w:lang w:val="en-US"/>
        </w:rPr>
        <w:t xml:space="preserve"> </w:t>
      </w:r>
      <w:r w:rsidRPr="005E710C">
        <w:rPr>
          <w:rFonts w:asciiTheme="majorBidi" w:hAnsiTheme="majorBidi" w:cstheme="majorBidi"/>
          <w:spacing w:val="-5"/>
          <w:sz w:val="24"/>
          <w:szCs w:val="24"/>
          <w:lang w:val="en-US"/>
        </w:rPr>
        <w:t xml:space="preserve">syubhat tidak saling </w:t>
      </w:r>
      <w:r w:rsidRPr="005E710C">
        <w:rPr>
          <w:rFonts w:asciiTheme="majorBidi" w:hAnsiTheme="majorBidi" w:cstheme="majorBidi"/>
          <w:spacing w:val="-6"/>
          <w:sz w:val="24"/>
          <w:szCs w:val="24"/>
          <w:lang w:val="en-US"/>
        </w:rPr>
        <w:t xml:space="preserve">mewarisi. Karena tidak satupun penyebab kewarisan yang memungkinkan </w:t>
      </w:r>
      <w:r w:rsidRPr="005E710C">
        <w:rPr>
          <w:rFonts w:asciiTheme="majorBidi" w:hAnsiTheme="majorBidi" w:cstheme="majorBidi"/>
          <w:sz w:val="24"/>
          <w:szCs w:val="24"/>
          <w:lang w:val="en-US"/>
        </w:rPr>
        <w:t>mereka untuk mewarisi yang lain.</w:t>
      </w:r>
      <w:r w:rsidR="007B41B9">
        <w:rPr>
          <w:rStyle w:val="FootnoteReference"/>
          <w:rFonts w:asciiTheme="majorBidi" w:hAnsiTheme="majorBidi" w:cstheme="majorBidi"/>
          <w:sz w:val="24"/>
          <w:szCs w:val="24"/>
          <w:lang w:val="en-US"/>
        </w:rPr>
        <w:footnoteReference w:id="166"/>
      </w:r>
    </w:p>
    <w:p w:rsidR="00F74E82" w:rsidRPr="00F74E82" w:rsidRDefault="00F74E82" w:rsidP="00F74E82">
      <w:pPr>
        <w:pStyle w:val="NoSpacing"/>
        <w:spacing w:line="480" w:lineRule="auto"/>
        <w:ind w:firstLine="567"/>
        <w:jc w:val="both"/>
        <w:rPr>
          <w:rFonts w:asciiTheme="majorBidi" w:hAnsiTheme="majorBidi" w:cstheme="majorBidi"/>
          <w:sz w:val="24"/>
          <w:szCs w:val="24"/>
        </w:rPr>
      </w:pPr>
    </w:p>
    <w:p w:rsidR="002418F5" w:rsidRPr="009A25FD" w:rsidRDefault="002418F5" w:rsidP="00770195">
      <w:pPr>
        <w:pStyle w:val="ListParagraph"/>
        <w:numPr>
          <w:ilvl w:val="0"/>
          <w:numId w:val="2"/>
        </w:numPr>
        <w:spacing w:after="0" w:line="480" w:lineRule="auto"/>
        <w:ind w:left="588" w:hanging="574"/>
        <w:rPr>
          <w:rFonts w:asciiTheme="majorBidi" w:hAnsiTheme="majorBidi"/>
          <w:b/>
          <w:bCs/>
        </w:rPr>
      </w:pPr>
      <w:r w:rsidRPr="009A25FD">
        <w:rPr>
          <w:rFonts w:asciiTheme="majorBidi" w:hAnsiTheme="majorBidi"/>
          <w:b/>
          <w:bCs/>
        </w:rPr>
        <w:lastRenderedPageBreak/>
        <w:t>Cara Penetapan Hubungan Nasab</w:t>
      </w:r>
    </w:p>
    <w:p w:rsidR="009A25FD" w:rsidRDefault="009A25FD" w:rsidP="009A25FD">
      <w:pPr>
        <w:pStyle w:val="NoSpacing"/>
        <w:spacing w:line="480" w:lineRule="auto"/>
        <w:ind w:firstLine="567"/>
        <w:jc w:val="both"/>
        <w:rPr>
          <w:rFonts w:asciiTheme="majorBidi" w:hAnsiTheme="majorBidi" w:cstheme="majorBidi"/>
          <w:sz w:val="24"/>
          <w:szCs w:val="24"/>
        </w:rPr>
      </w:pPr>
      <w:r w:rsidRPr="00563A9C">
        <w:rPr>
          <w:rFonts w:asciiTheme="majorBidi" w:hAnsiTheme="majorBidi" w:cstheme="majorBidi"/>
          <w:sz w:val="24"/>
          <w:szCs w:val="24"/>
        </w:rPr>
        <w:t>Seperti t</w:t>
      </w:r>
      <w:r>
        <w:rPr>
          <w:rFonts w:asciiTheme="majorBidi" w:hAnsiTheme="majorBidi" w:cstheme="majorBidi"/>
          <w:sz w:val="24"/>
          <w:szCs w:val="24"/>
        </w:rPr>
        <w:t>e</w:t>
      </w:r>
      <w:r w:rsidRPr="00563A9C">
        <w:rPr>
          <w:rFonts w:asciiTheme="majorBidi" w:hAnsiTheme="majorBidi" w:cstheme="majorBidi"/>
          <w:sz w:val="24"/>
          <w:szCs w:val="24"/>
        </w:rPr>
        <w:t xml:space="preserve">lah disebutkan, bahwa status nasab seorang anak dengan ibunya </w:t>
      </w:r>
      <w:r>
        <w:rPr>
          <w:rFonts w:asciiTheme="majorBidi" w:hAnsiTheme="majorBidi" w:cstheme="majorBidi"/>
          <w:spacing w:val="-3"/>
          <w:sz w:val="24"/>
          <w:szCs w:val="24"/>
        </w:rPr>
        <w:t>me</w:t>
      </w:r>
      <w:r w:rsidRPr="00563A9C">
        <w:rPr>
          <w:rFonts w:asciiTheme="majorBidi" w:hAnsiTheme="majorBidi" w:cstheme="majorBidi"/>
          <w:spacing w:val="-3"/>
          <w:sz w:val="24"/>
          <w:szCs w:val="24"/>
        </w:rPr>
        <w:t xml:space="preserve">rupakan konsekwensi langsung dari terjadinya kelahiran. Oleh karena itu, </w:t>
      </w:r>
      <w:r>
        <w:rPr>
          <w:rFonts w:asciiTheme="majorBidi" w:hAnsiTheme="majorBidi" w:cstheme="majorBidi"/>
          <w:sz w:val="24"/>
          <w:szCs w:val="24"/>
        </w:rPr>
        <w:t>ke</w:t>
      </w:r>
      <w:r w:rsidRPr="00563A9C">
        <w:rPr>
          <w:rFonts w:asciiTheme="majorBidi" w:hAnsiTheme="majorBidi" w:cstheme="majorBidi"/>
          <w:sz w:val="24"/>
          <w:szCs w:val="24"/>
        </w:rPr>
        <w:t>lahiran itu sendiri me</w:t>
      </w:r>
      <w:r>
        <w:rPr>
          <w:rFonts w:asciiTheme="majorBidi" w:hAnsiTheme="majorBidi" w:cstheme="majorBidi"/>
          <w:sz w:val="24"/>
          <w:szCs w:val="24"/>
        </w:rPr>
        <w:t>ru</w:t>
      </w:r>
      <w:r w:rsidRPr="00563A9C">
        <w:rPr>
          <w:rFonts w:asciiTheme="majorBidi" w:hAnsiTheme="majorBidi" w:cstheme="majorBidi"/>
          <w:sz w:val="24"/>
          <w:szCs w:val="24"/>
        </w:rPr>
        <w:t xml:space="preserve">pakan cara mutlak yang diakui ulama fikih sebagai cara </w:t>
      </w:r>
      <w:r>
        <w:rPr>
          <w:rFonts w:asciiTheme="majorBidi" w:hAnsiTheme="majorBidi" w:cstheme="majorBidi"/>
          <w:spacing w:val="-6"/>
          <w:sz w:val="24"/>
          <w:szCs w:val="24"/>
        </w:rPr>
        <w:t>pen</w:t>
      </w:r>
      <w:r w:rsidRPr="00563A9C">
        <w:rPr>
          <w:rFonts w:asciiTheme="majorBidi" w:hAnsiTheme="majorBidi" w:cstheme="majorBidi"/>
          <w:spacing w:val="-6"/>
          <w:sz w:val="24"/>
          <w:szCs w:val="24"/>
        </w:rPr>
        <w:t xml:space="preserve">etapan nasab anak terhadap ibunya. Sebelumnya juga telah disebutkan bahwa, </w:t>
      </w:r>
      <w:r>
        <w:rPr>
          <w:rFonts w:asciiTheme="majorBidi" w:hAnsiTheme="majorBidi" w:cstheme="majorBidi"/>
          <w:spacing w:val="-5"/>
          <w:sz w:val="24"/>
          <w:szCs w:val="24"/>
        </w:rPr>
        <w:t>hu</w:t>
      </w:r>
      <w:r w:rsidRPr="00563A9C">
        <w:rPr>
          <w:rFonts w:asciiTheme="majorBidi" w:hAnsiTheme="majorBidi" w:cstheme="majorBidi"/>
          <w:spacing w:val="-5"/>
          <w:sz w:val="24"/>
          <w:szCs w:val="24"/>
        </w:rPr>
        <w:t xml:space="preserve">bungan nasab anak dengan ayahnya tidak memiliki indikasi biologis yang jelas </w:t>
      </w:r>
      <w:r>
        <w:rPr>
          <w:rFonts w:asciiTheme="majorBidi" w:hAnsiTheme="majorBidi" w:cstheme="majorBidi"/>
          <w:spacing w:val="-6"/>
          <w:sz w:val="24"/>
          <w:szCs w:val="24"/>
        </w:rPr>
        <w:t>s</w:t>
      </w:r>
      <w:r w:rsidRPr="00563A9C">
        <w:rPr>
          <w:rFonts w:asciiTheme="majorBidi" w:hAnsiTheme="majorBidi" w:cstheme="majorBidi"/>
          <w:spacing w:val="-6"/>
          <w:sz w:val="24"/>
          <w:szCs w:val="24"/>
        </w:rPr>
        <w:t xml:space="preserve">eperti yang dimiliki ibunya. Karenanya, keberadaan nasab anak terhadap ayahnya </w:t>
      </w:r>
      <w:r w:rsidRPr="00563A9C">
        <w:rPr>
          <w:rFonts w:asciiTheme="majorBidi" w:hAnsiTheme="majorBidi" w:cstheme="majorBidi"/>
          <w:spacing w:val="-3"/>
          <w:sz w:val="24"/>
          <w:szCs w:val="24"/>
        </w:rPr>
        <w:t xml:space="preserve">juga tidak bisa ditetapkan dan diketahui secara mudah. </w:t>
      </w:r>
      <w:r w:rsidRPr="00563A9C">
        <w:rPr>
          <w:rFonts w:asciiTheme="majorBidi" w:hAnsiTheme="majorBidi" w:cstheme="majorBidi"/>
          <w:spacing w:val="-3"/>
          <w:sz w:val="24"/>
          <w:szCs w:val="24"/>
          <w:lang w:val="en-US"/>
        </w:rPr>
        <w:t xml:space="preserve">Penentuan hubungan </w:t>
      </w:r>
      <w:r>
        <w:rPr>
          <w:rFonts w:asciiTheme="majorBidi" w:hAnsiTheme="majorBidi" w:cstheme="majorBidi"/>
          <w:spacing w:val="-3"/>
          <w:sz w:val="24"/>
          <w:szCs w:val="24"/>
        </w:rPr>
        <w:t xml:space="preserve">itu </w:t>
      </w:r>
      <w:r w:rsidRPr="00563A9C">
        <w:rPr>
          <w:rFonts w:asciiTheme="majorBidi" w:hAnsiTheme="majorBidi" w:cstheme="majorBidi"/>
          <w:spacing w:val="-3"/>
          <w:sz w:val="24"/>
          <w:szCs w:val="24"/>
          <w:lang w:val="en-US"/>
        </w:rPr>
        <w:t xml:space="preserve">harus didasarkan pada sesuatu </w:t>
      </w:r>
      <w:r>
        <w:rPr>
          <w:rFonts w:asciiTheme="majorBidi" w:hAnsiTheme="majorBidi" w:cstheme="majorBidi"/>
          <w:spacing w:val="-3"/>
          <w:sz w:val="24"/>
          <w:szCs w:val="24"/>
        </w:rPr>
        <w:t>“</w:t>
      </w:r>
      <w:r w:rsidRPr="00563A9C">
        <w:rPr>
          <w:rFonts w:asciiTheme="majorBidi" w:hAnsiTheme="majorBidi" w:cstheme="majorBidi"/>
          <w:spacing w:val="-3"/>
          <w:sz w:val="24"/>
          <w:szCs w:val="24"/>
          <w:lang w:val="en-US"/>
        </w:rPr>
        <w:t>yang diadakan</w:t>
      </w:r>
      <w:r>
        <w:rPr>
          <w:rFonts w:asciiTheme="majorBidi" w:hAnsiTheme="majorBidi" w:cstheme="majorBidi"/>
          <w:spacing w:val="-3"/>
          <w:sz w:val="24"/>
          <w:szCs w:val="24"/>
        </w:rPr>
        <w:t>”</w:t>
      </w:r>
      <w:r w:rsidRPr="00563A9C">
        <w:rPr>
          <w:rFonts w:asciiTheme="majorBidi" w:hAnsiTheme="majorBidi" w:cstheme="majorBidi"/>
          <w:spacing w:val="-3"/>
          <w:sz w:val="24"/>
          <w:szCs w:val="24"/>
          <w:lang w:val="en-US"/>
        </w:rPr>
        <w:t xml:space="preserve"> atau </w:t>
      </w:r>
      <w:r>
        <w:rPr>
          <w:rFonts w:asciiTheme="majorBidi" w:hAnsiTheme="majorBidi" w:cstheme="majorBidi"/>
          <w:spacing w:val="-3"/>
          <w:sz w:val="24"/>
          <w:szCs w:val="24"/>
        </w:rPr>
        <w:t>“</w:t>
      </w:r>
      <w:r w:rsidRPr="00563A9C">
        <w:rPr>
          <w:rFonts w:asciiTheme="majorBidi" w:hAnsiTheme="majorBidi" w:cstheme="majorBidi"/>
          <w:spacing w:val="-3"/>
          <w:sz w:val="24"/>
          <w:szCs w:val="24"/>
          <w:lang w:val="en-US"/>
        </w:rPr>
        <w:t>yang disingkapkan</w:t>
      </w:r>
      <w:r>
        <w:rPr>
          <w:rFonts w:asciiTheme="majorBidi" w:hAnsiTheme="majorBidi" w:cstheme="majorBidi"/>
          <w:spacing w:val="-3"/>
          <w:sz w:val="24"/>
          <w:szCs w:val="24"/>
        </w:rPr>
        <w:t>”</w:t>
      </w:r>
      <w:r w:rsidRPr="00563A9C">
        <w:rPr>
          <w:rFonts w:asciiTheme="majorBidi" w:hAnsiTheme="majorBidi" w:cstheme="majorBidi"/>
          <w:spacing w:val="-3"/>
          <w:sz w:val="24"/>
          <w:szCs w:val="24"/>
          <w:lang w:val="en-US"/>
        </w:rPr>
        <w:t xml:space="preserve">. </w:t>
      </w:r>
      <w:r w:rsidRPr="00563A9C">
        <w:rPr>
          <w:rFonts w:asciiTheme="majorBidi" w:hAnsiTheme="majorBidi" w:cstheme="majorBidi"/>
          <w:spacing w:val="-5"/>
          <w:sz w:val="24"/>
          <w:szCs w:val="24"/>
          <w:lang w:val="en-US"/>
        </w:rPr>
        <w:t xml:space="preserve">Atas dasar kesepakatan ulama fikih, penetapan nasab anak terhadap ayahnya ini </w:t>
      </w:r>
      <w:r>
        <w:rPr>
          <w:rFonts w:asciiTheme="majorBidi" w:hAnsiTheme="majorBidi" w:cstheme="majorBidi"/>
          <w:sz w:val="24"/>
          <w:szCs w:val="24"/>
        </w:rPr>
        <w:t>d</w:t>
      </w:r>
      <w:r w:rsidRPr="00563A9C">
        <w:rPr>
          <w:rFonts w:asciiTheme="majorBidi" w:hAnsiTheme="majorBidi" w:cstheme="majorBidi"/>
          <w:sz w:val="24"/>
          <w:szCs w:val="24"/>
          <w:lang w:val="en-US"/>
        </w:rPr>
        <w:t xml:space="preserve">apat dilakukan dengan tiga cara sebagai berikut: </w:t>
      </w:r>
    </w:p>
    <w:p w:rsidR="009A25FD" w:rsidRPr="00563A9C" w:rsidRDefault="009A25FD" w:rsidP="00770195">
      <w:pPr>
        <w:pStyle w:val="NoSpacing"/>
        <w:numPr>
          <w:ilvl w:val="0"/>
          <w:numId w:val="9"/>
        </w:numPr>
        <w:spacing w:line="480" w:lineRule="auto"/>
        <w:ind w:left="567" w:hanging="567"/>
        <w:jc w:val="both"/>
        <w:rPr>
          <w:rFonts w:asciiTheme="majorBidi" w:hAnsiTheme="majorBidi" w:cstheme="majorBidi"/>
          <w:sz w:val="24"/>
          <w:szCs w:val="24"/>
        </w:rPr>
      </w:pPr>
      <w:r w:rsidRPr="00563A9C">
        <w:rPr>
          <w:rFonts w:asciiTheme="majorBidi" w:hAnsiTheme="majorBidi" w:cstheme="majorBidi"/>
          <w:sz w:val="24"/>
          <w:szCs w:val="24"/>
          <w:lang w:val="en-US"/>
        </w:rPr>
        <w:t xml:space="preserve">Melalui hubungan ranjang </w:t>
      </w:r>
      <w:r w:rsidRPr="00C23F90">
        <w:rPr>
          <w:rFonts w:asciiTheme="majorBidi" w:hAnsiTheme="majorBidi" w:cstheme="majorBidi"/>
          <w:sz w:val="24"/>
          <w:szCs w:val="24"/>
        </w:rPr>
        <w:t>(</w:t>
      </w:r>
      <w:r w:rsidRPr="00C23F90">
        <w:rPr>
          <w:rFonts w:asciiTheme="majorBidi" w:hAnsiTheme="majorBidi" w:cstheme="majorBidi"/>
          <w:i/>
          <w:iCs/>
          <w:sz w:val="24"/>
          <w:szCs w:val="24"/>
        </w:rPr>
        <w:t>al-fir</w:t>
      </w:r>
      <w:r>
        <w:rPr>
          <w:rFonts w:asciiTheme="majorBidi" w:hAnsiTheme="majorBidi" w:cstheme="majorBidi"/>
          <w:i/>
          <w:iCs/>
          <w:sz w:val="24"/>
          <w:szCs w:val="24"/>
        </w:rPr>
        <w:t>â</w:t>
      </w:r>
      <w:r w:rsidRPr="00C23F90">
        <w:rPr>
          <w:rFonts w:asciiTheme="majorBidi" w:hAnsiTheme="majorBidi" w:cstheme="majorBidi"/>
          <w:i/>
          <w:iCs/>
          <w:sz w:val="24"/>
          <w:szCs w:val="24"/>
        </w:rPr>
        <w:t>sy</w:t>
      </w:r>
      <w:r w:rsidRPr="00C23F90">
        <w:rPr>
          <w:rFonts w:asciiTheme="majorBidi" w:hAnsiTheme="majorBidi" w:cstheme="majorBidi"/>
          <w:sz w:val="24"/>
          <w:szCs w:val="24"/>
        </w:rPr>
        <w:t>)</w:t>
      </w:r>
    </w:p>
    <w:p w:rsidR="009A25FD" w:rsidRDefault="009A25FD" w:rsidP="009A25FD">
      <w:pPr>
        <w:pStyle w:val="NoSpacing"/>
        <w:spacing w:line="480" w:lineRule="auto"/>
        <w:ind w:firstLine="567"/>
        <w:jc w:val="both"/>
        <w:rPr>
          <w:rFonts w:asciiTheme="majorBidi" w:hAnsiTheme="majorBidi" w:cstheme="majorBidi"/>
          <w:spacing w:val="-6"/>
          <w:sz w:val="24"/>
          <w:szCs w:val="24"/>
        </w:rPr>
      </w:pPr>
      <w:r w:rsidRPr="00563A9C">
        <w:rPr>
          <w:rFonts w:asciiTheme="majorBidi" w:hAnsiTheme="majorBidi" w:cstheme="majorBidi"/>
          <w:spacing w:val="-5"/>
          <w:sz w:val="24"/>
          <w:szCs w:val="24"/>
          <w:lang w:val="en-US"/>
        </w:rPr>
        <w:t>Ulama sepakat mengatakan bahwa nasab terhadap ayah muncul atau ditetapkan berdasarkan hubungan ranjang.</w:t>
      </w:r>
      <w:r>
        <w:rPr>
          <w:rFonts w:asciiTheme="majorBidi" w:hAnsiTheme="majorBidi" w:cstheme="majorBidi"/>
          <w:spacing w:val="-5"/>
          <w:sz w:val="24"/>
          <w:szCs w:val="24"/>
        </w:rPr>
        <w:t xml:space="preserve"> </w:t>
      </w:r>
      <w:r w:rsidRPr="00563A9C">
        <w:rPr>
          <w:rFonts w:asciiTheme="majorBidi" w:hAnsiTheme="majorBidi" w:cstheme="majorBidi"/>
          <w:spacing w:val="-5"/>
          <w:sz w:val="24"/>
          <w:szCs w:val="24"/>
          <w:lang w:val="en-US"/>
        </w:rPr>
        <w:t xml:space="preserve"> Hal itu didasarkan pada hadis Nabi </w:t>
      </w:r>
      <w:r w:rsidRPr="00563A9C">
        <w:rPr>
          <w:rFonts w:asciiTheme="majorBidi" w:hAnsiTheme="majorBidi" w:cstheme="majorBidi"/>
          <w:spacing w:val="-3"/>
          <w:sz w:val="24"/>
          <w:szCs w:val="24"/>
          <w:lang w:val="en-US"/>
        </w:rPr>
        <w:t xml:space="preserve">SAW yang berasal dari Abu Hurayrah yang menyebutkan bahwa </w:t>
      </w:r>
      <w:r>
        <w:rPr>
          <w:rFonts w:asciiTheme="majorBidi" w:hAnsiTheme="majorBidi" w:cstheme="majorBidi"/>
          <w:i/>
          <w:iCs/>
          <w:sz w:val="24"/>
          <w:szCs w:val="24"/>
        </w:rPr>
        <w:t>“</w:t>
      </w:r>
      <w:r w:rsidRPr="00563A9C">
        <w:rPr>
          <w:rFonts w:asciiTheme="majorBidi" w:hAnsiTheme="majorBidi" w:cstheme="majorBidi"/>
          <w:i/>
          <w:iCs/>
          <w:sz w:val="24"/>
          <w:szCs w:val="24"/>
          <w:lang w:val="en-US"/>
        </w:rPr>
        <w:t>Seorang anak bagi hubungan ranjang</w:t>
      </w:r>
      <w:r>
        <w:rPr>
          <w:rFonts w:asciiTheme="majorBidi" w:hAnsiTheme="majorBidi" w:cstheme="majorBidi"/>
          <w:i/>
          <w:iCs/>
          <w:sz w:val="24"/>
          <w:szCs w:val="24"/>
        </w:rPr>
        <w:t>”</w:t>
      </w:r>
      <w:r w:rsidRPr="00563A9C">
        <w:rPr>
          <w:rFonts w:asciiTheme="majorBidi" w:hAnsiTheme="majorBidi" w:cstheme="majorBidi"/>
          <w:i/>
          <w:iCs/>
          <w:sz w:val="24"/>
          <w:szCs w:val="24"/>
          <w:lang w:val="en-US"/>
        </w:rPr>
        <w:t xml:space="preserve">. </w:t>
      </w:r>
      <w:r w:rsidRPr="00563A9C">
        <w:rPr>
          <w:rFonts w:asciiTheme="majorBidi" w:hAnsiTheme="majorBidi" w:cstheme="majorBidi"/>
          <w:sz w:val="24"/>
          <w:szCs w:val="24"/>
          <w:lang w:val="en-US"/>
        </w:rPr>
        <w:t xml:space="preserve">Maksudnya adalah </w:t>
      </w:r>
      <w:r>
        <w:rPr>
          <w:rFonts w:asciiTheme="majorBidi" w:hAnsiTheme="majorBidi" w:cstheme="majorBidi"/>
          <w:sz w:val="24"/>
          <w:szCs w:val="24"/>
        </w:rPr>
        <w:t>“</w:t>
      </w:r>
      <w:r w:rsidRPr="00563A9C">
        <w:rPr>
          <w:rFonts w:asciiTheme="majorBidi" w:hAnsiTheme="majorBidi" w:cstheme="majorBidi"/>
          <w:sz w:val="24"/>
          <w:szCs w:val="24"/>
          <w:lang w:val="en-US"/>
        </w:rPr>
        <w:t>nasab itu bagi</w:t>
      </w:r>
      <w:r>
        <w:rPr>
          <w:rFonts w:asciiTheme="majorBidi" w:hAnsiTheme="majorBidi" w:cstheme="majorBidi"/>
          <w:sz w:val="24"/>
          <w:szCs w:val="24"/>
        </w:rPr>
        <w:t>”</w:t>
      </w:r>
      <w:r w:rsidRPr="00563A9C">
        <w:rPr>
          <w:rFonts w:asciiTheme="majorBidi" w:hAnsiTheme="majorBidi" w:cstheme="majorBidi"/>
          <w:spacing w:val="-1"/>
          <w:sz w:val="24"/>
          <w:szCs w:val="24"/>
          <w:lang w:val="en-US"/>
        </w:rPr>
        <w:t xml:space="preserve">. Dalam hal ini seorang perempuan (isteri) disebut </w:t>
      </w:r>
      <w:r w:rsidRPr="00563A9C">
        <w:rPr>
          <w:rFonts w:asciiTheme="majorBidi" w:hAnsiTheme="majorBidi" w:cstheme="majorBidi"/>
          <w:i/>
          <w:iCs/>
          <w:spacing w:val="-1"/>
          <w:sz w:val="24"/>
          <w:szCs w:val="24"/>
          <w:lang w:val="en-US"/>
        </w:rPr>
        <w:t>fir</w:t>
      </w:r>
      <w:r>
        <w:rPr>
          <w:rFonts w:asciiTheme="majorBidi" w:hAnsiTheme="majorBidi" w:cstheme="majorBidi"/>
          <w:i/>
          <w:iCs/>
          <w:spacing w:val="-1"/>
          <w:sz w:val="24"/>
          <w:szCs w:val="24"/>
          <w:lang w:val="en-US"/>
        </w:rPr>
        <w:t>â</w:t>
      </w:r>
      <w:r w:rsidRPr="00563A9C">
        <w:rPr>
          <w:rFonts w:asciiTheme="majorBidi" w:hAnsiTheme="majorBidi" w:cstheme="majorBidi"/>
          <w:i/>
          <w:iCs/>
          <w:spacing w:val="-1"/>
          <w:sz w:val="24"/>
          <w:szCs w:val="24"/>
          <w:lang w:val="en-US"/>
        </w:rPr>
        <w:t xml:space="preserve">sy </w:t>
      </w:r>
      <w:r w:rsidRPr="00563A9C">
        <w:rPr>
          <w:rFonts w:asciiTheme="majorBidi" w:hAnsiTheme="majorBidi" w:cstheme="majorBidi"/>
          <w:spacing w:val="-3"/>
          <w:sz w:val="24"/>
          <w:szCs w:val="24"/>
          <w:lang w:val="en-US"/>
        </w:rPr>
        <w:t xml:space="preserve">karena menurut kebiasaan ia membuka diri (membentangkan) untuk digauli. </w:t>
      </w:r>
      <w:r w:rsidRPr="00563A9C">
        <w:rPr>
          <w:rFonts w:asciiTheme="majorBidi" w:hAnsiTheme="majorBidi" w:cstheme="majorBidi"/>
          <w:sz w:val="24"/>
          <w:szCs w:val="24"/>
          <w:lang w:val="en-US"/>
        </w:rPr>
        <w:t xml:space="preserve">Si suami disebut sebagai pemilik </w:t>
      </w:r>
      <w:r w:rsidRPr="00563A9C">
        <w:rPr>
          <w:rFonts w:asciiTheme="majorBidi" w:hAnsiTheme="majorBidi" w:cstheme="majorBidi"/>
          <w:i/>
          <w:iCs/>
          <w:sz w:val="24"/>
          <w:szCs w:val="24"/>
          <w:lang w:val="en-US"/>
        </w:rPr>
        <w:t>fir</w:t>
      </w:r>
      <w:r>
        <w:rPr>
          <w:rFonts w:asciiTheme="majorBidi" w:hAnsiTheme="majorBidi" w:cstheme="majorBidi"/>
          <w:i/>
          <w:iCs/>
          <w:sz w:val="24"/>
          <w:szCs w:val="24"/>
          <w:lang w:val="en-US"/>
        </w:rPr>
        <w:t>â</w:t>
      </w:r>
      <w:r w:rsidRPr="00563A9C">
        <w:rPr>
          <w:rFonts w:asciiTheme="majorBidi" w:hAnsiTheme="majorBidi" w:cstheme="majorBidi"/>
          <w:i/>
          <w:iCs/>
          <w:sz w:val="24"/>
          <w:szCs w:val="24"/>
          <w:lang w:val="en-US"/>
        </w:rPr>
        <w:t xml:space="preserve">sy </w:t>
      </w:r>
      <w:r w:rsidRPr="00563A9C">
        <w:rPr>
          <w:rFonts w:asciiTheme="majorBidi" w:hAnsiTheme="majorBidi" w:cstheme="majorBidi"/>
          <w:sz w:val="24"/>
          <w:szCs w:val="24"/>
          <w:lang w:val="en-US"/>
        </w:rPr>
        <w:t xml:space="preserve">karena ia adalah orang yang berhak </w:t>
      </w:r>
      <w:r w:rsidRPr="00563A9C">
        <w:rPr>
          <w:rFonts w:asciiTheme="majorBidi" w:hAnsiTheme="majorBidi" w:cstheme="majorBidi"/>
          <w:spacing w:val="-6"/>
          <w:sz w:val="24"/>
          <w:szCs w:val="24"/>
          <w:lang w:val="en-US"/>
        </w:rPr>
        <w:t xml:space="preserve">secara hukum terhadap </w:t>
      </w:r>
      <w:r>
        <w:rPr>
          <w:rFonts w:asciiTheme="majorBidi" w:hAnsiTheme="majorBidi" w:cstheme="majorBidi"/>
          <w:spacing w:val="-6"/>
          <w:sz w:val="24"/>
          <w:szCs w:val="24"/>
        </w:rPr>
        <w:t>“</w:t>
      </w:r>
      <w:r w:rsidRPr="00563A9C">
        <w:rPr>
          <w:rFonts w:asciiTheme="majorBidi" w:hAnsiTheme="majorBidi" w:cstheme="majorBidi"/>
          <w:spacing w:val="-6"/>
          <w:sz w:val="24"/>
          <w:szCs w:val="24"/>
          <w:lang w:val="en-US"/>
        </w:rPr>
        <w:t>bentangan</w:t>
      </w:r>
      <w:r>
        <w:rPr>
          <w:rFonts w:asciiTheme="majorBidi" w:hAnsiTheme="majorBidi" w:cstheme="majorBidi"/>
          <w:spacing w:val="-6"/>
          <w:sz w:val="24"/>
          <w:szCs w:val="24"/>
        </w:rPr>
        <w:t>”</w:t>
      </w:r>
      <w:r w:rsidRPr="00563A9C">
        <w:rPr>
          <w:rFonts w:asciiTheme="majorBidi" w:hAnsiTheme="majorBidi" w:cstheme="majorBidi"/>
          <w:spacing w:val="-6"/>
          <w:sz w:val="24"/>
          <w:szCs w:val="24"/>
          <w:lang w:val="en-US"/>
        </w:rPr>
        <w:t xml:space="preserve"> yang diberikan isterinya.</w:t>
      </w:r>
      <w:r>
        <w:rPr>
          <w:rStyle w:val="FootnoteReference"/>
          <w:rFonts w:asciiTheme="majorBidi" w:hAnsiTheme="majorBidi" w:cstheme="majorBidi"/>
          <w:spacing w:val="-6"/>
          <w:sz w:val="24"/>
          <w:szCs w:val="24"/>
          <w:lang w:val="en-US"/>
        </w:rPr>
        <w:footnoteReference w:id="167"/>
      </w:r>
    </w:p>
    <w:p w:rsidR="009A25FD" w:rsidRDefault="009A25FD" w:rsidP="009A25FD">
      <w:pPr>
        <w:pStyle w:val="NoSpacing"/>
        <w:spacing w:line="480" w:lineRule="auto"/>
        <w:ind w:firstLine="567"/>
        <w:jc w:val="both"/>
        <w:rPr>
          <w:rFonts w:asciiTheme="majorBidi" w:hAnsiTheme="majorBidi" w:cstheme="majorBidi"/>
          <w:sz w:val="24"/>
          <w:szCs w:val="24"/>
        </w:rPr>
      </w:pPr>
      <w:r w:rsidRPr="00563A9C">
        <w:rPr>
          <w:rFonts w:asciiTheme="majorBidi" w:hAnsiTheme="majorBidi" w:cstheme="majorBidi"/>
          <w:spacing w:val="-1"/>
          <w:sz w:val="24"/>
          <w:szCs w:val="24"/>
        </w:rPr>
        <w:t>Seperti telah disebutkan sebelumnya bahwa hubungan ra</w:t>
      </w:r>
      <w:r>
        <w:rPr>
          <w:rFonts w:asciiTheme="majorBidi" w:hAnsiTheme="majorBidi" w:cstheme="majorBidi"/>
          <w:spacing w:val="-1"/>
          <w:sz w:val="24"/>
          <w:szCs w:val="24"/>
        </w:rPr>
        <w:t>n</w:t>
      </w:r>
      <w:r w:rsidRPr="00563A9C">
        <w:rPr>
          <w:rFonts w:asciiTheme="majorBidi" w:hAnsiTheme="majorBidi" w:cstheme="majorBidi"/>
          <w:spacing w:val="-1"/>
          <w:sz w:val="24"/>
          <w:szCs w:val="24"/>
        </w:rPr>
        <w:t xml:space="preserve">jang itu terjadi dengan nikah yang sah atau karena </w:t>
      </w:r>
      <w:r w:rsidRPr="00563A9C">
        <w:rPr>
          <w:rFonts w:asciiTheme="majorBidi" w:hAnsiTheme="majorBidi" w:cstheme="majorBidi"/>
          <w:i/>
          <w:iCs/>
          <w:spacing w:val="-1"/>
          <w:sz w:val="24"/>
          <w:szCs w:val="24"/>
        </w:rPr>
        <w:t>watha</w:t>
      </w:r>
      <w:r>
        <w:rPr>
          <w:rFonts w:asciiTheme="majorBidi" w:hAnsiTheme="majorBidi" w:cstheme="majorBidi"/>
          <w:i/>
          <w:iCs/>
          <w:spacing w:val="-1"/>
          <w:sz w:val="24"/>
          <w:szCs w:val="24"/>
        </w:rPr>
        <w:t>’</w:t>
      </w:r>
      <w:r w:rsidRPr="00563A9C">
        <w:rPr>
          <w:rFonts w:asciiTheme="majorBidi" w:hAnsiTheme="majorBidi" w:cstheme="majorBidi"/>
          <w:i/>
          <w:iCs/>
          <w:spacing w:val="-1"/>
          <w:sz w:val="24"/>
          <w:szCs w:val="24"/>
        </w:rPr>
        <w:t xml:space="preserve"> </w:t>
      </w:r>
      <w:r w:rsidRPr="00563A9C">
        <w:rPr>
          <w:rFonts w:asciiTheme="majorBidi" w:hAnsiTheme="majorBidi" w:cstheme="majorBidi"/>
          <w:spacing w:val="-1"/>
          <w:sz w:val="24"/>
          <w:szCs w:val="24"/>
        </w:rPr>
        <w:t xml:space="preserve">syubhat. </w:t>
      </w:r>
      <w:r w:rsidRPr="00563A9C">
        <w:rPr>
          <w:rFonts w:asciiTheme="majorBidi" w:hAnsiTheme="majorBidi" w:cstheme="majorBidi"/>
          <w:spacing w:val="-1"/>
          <w:sz w:val="24"/>
          <w:szCs w:val="24"/>
          <w:lang w:val="en-US"/>
        </w:rPr>
        <w:t>Pada nikah sah,</w:t>
      </w:r>
      <w:r w:rsidRPr="00563A9C">
        <w:rPr>
          <w:rFonts w:asciiTheme="majorBidi" w:hAnsiTheme="majorBidi" w:cstheme="majorBidi"/>
          <w:spacing w:val="-1"/>
          <w:sz w:val="24"/>
          <w:szCs w:val="24"/>
        </w:rPr>
        <w:t xml:space="preserve"> </w:t>
      </w:r>
      <w:r w:rsidRPr="00563A9C">
        <w:rPr>
          <w:rFonts w:asciiTheme="majorBidi" w:hAnsiTheme="majorBidi" w:cstheme="majorBidi"/>
          <w:sz w:val="24"/>
          <w:szCs w:val="24"/>
          <w:lang w:val="en-US"/>
        </w:rPr>
        <w:t xml:space="preserve">hubungan </w:t>
      </w:r>
      <w:r w:rsidRPr="00563A9C">
        <w:rPr>
          <w:rFonts w:asciiTheme="majorBidi" w:hAnsiTheme="majorBidi" w:cstheme="majorBidi"/>
          <w:sz w:val="24"/>
          <w:szCs w:val="24"/>
          <w:lang w:val="en-US"/>
        </w:rPr>
        <w:lastRenderedPageBreak/>
        <w:t xml:space="preserve">ranjang memiliki kekuatan mandiri untuk menetapkan nasab. </w:t>
      </w:r>
      <w:r w:rsidRPr="00563A9C">
        <w:rPr>
          <w:rFonts w:asciiTheme="majorBidi" w:hAnsiTheme="majorBidi" w:cstheme="majorBidi"/>
          <w:spacing w:val="-5"/>
          <w:sz w:val="24"/>
          <w:szCs w:val="24"/>
          <w:lang w:val="en-US"/>
        </w:rPr>
        <w:t xml:space="preserve">Karenanya, ketika si isteri sah mengakui seorang anak dilahirkan dalam atau akibat dari hubungan nikah yang sah, maka secara otomatis nasab anak itu </w:t>
      </w:r>
      <w:r>
        <w:rPr>
          <w:rFonts w:asciiTheme="majorBidi" w:hAnsiTheme="majorBidi" w:cstheme="majorBidi"/>
          <w:sz w:val="24"/>
          <w:szCs w:val="24"/>
        </w:rPr>
        <w:t>“</w:t>
      </w:r>
      <w:r w:rsidRPr="00563A9C">
        <w:rPr>
          <w:rFonts w:asciiTheme="majorBidi" w:hAnsiTheme="majorBidi" w:cstheme="majorBidi"/>
          <w:sz w:val="24"/>
          <w:szCs w:val="24"/>
          <w:lang w:val="en-US"/>
        </w:rPr>
        <w:t>tersambungkan</w:t>
      </w:r>
      <w:r>
        <w:rPr>
          <w:rFonts w:asciiTheme="majorBidi" w:hAnsiTheme="majorBidi" w:cstheme="majorBidi"/>
          <w:sz w:val="24"/>
          <w:szCs w:val="24"/>
        </w:rPr>
        <w:t>”</w:t>
      </w:r>
      <w:r w:rsidRPr="00563A9C">
        <w:rPr>
          <w:rFonts w:asciiTheme="majorBidi" w:hAnsiTheme="majorBidi" w:cstheme="majorBidi"/>
          <w:sz w:val="24"/>
          <w:szCs w:val="24"/>
          <w:lang w:val="en-US"/>
        </w:rPr>
        <w:t xml:space="preserve"> kepada suami sahnya itu.</w:t>
      </w:r>
      <w:r>
        <w:rPr>
          <w:rStyle w:val="FootnoteReference"/>
          <w:rFonts w:asciiTheme="majorBidi" w:hAnsiTheme="majorBidi" w:cstheme="majorBidi"/>
          <w:sz w:val="24"/>
          <w:szCs w:val="24"/>
          <w:lang w:val="en-US"/>
        </w:rPr>
        <w:footnoteReference w:id="168"/>
      </w:r>
      <w:r w:rsidRPr="00563A9C">
        <w:rPr>
          <w:rFonts w:asciiTheme="majorBidi" w:hAnsiTheme="majorBidi" w:cstheme="majorBidi"/>
          <w:spacing w:val="-7"/>
          <w:sz w:val="24"/>
          <w:szCs w:val="24"/>
          <w:lang w:val="en-US"/>
        </w:rPr>
        <w:t xml:space="preserve"> </w:t>
      </w:r>
      <w:r w:rsidRPr="00563A9C">
        <w:rPr>
          <w:rFonts w:asciiTheme="majorBidi" w:hAnsiTheme="majorBidi" w:cstheme="majorBidi"/>
          <w:spacing w:val="-3"/>
          <w:sz w:val="24"/>
          <w:szCs w:val="24"/>
          <w:lang w:val="en-US"/>
        </w:rPr>
        <w:t xml:space="preserve">Dalam hal ini, status </w:t>
      </w:r>
      <w:r w:rsidRPr="00563A9C">
        <w:rPr>
          <w:rFonts w:asciiTheme="majorBidi" w:hAnsiTheme="majorBidi" w:cstheme="majorBidi"/>
          <w:spacing w:val="-1"/>
          <w:sz w:val="24"/>
          <w:szCs w:val="24"/>
          <w:lang w:val="en-US"/>
        </w:rPr>
        <w:t xml:space="preserve">administratif (tercatat atau tidaknya secara resmi pada instansi terkait) pernikahan dan anak itu tidak menjadi pertimbangan dalam penentuan </w:t>
      </w:r>
      <w:r w:rsidRPr="00563A9C">
        <w:rPr>
          <w:rFonts w:asciiTheme="majorBidi" w:hAnsiTheme="majorBidi" w:cstheme="majorBidi"/>
          <w:sz w:val="24"/>
          <w:szCs w:val="24"/>
          <w:lang w:val="en-US"/>
        </w:rPr>
        <w:t>keabsahan nasab si anak.</w:t>
      </w:r>
    </w:p>
    <w:p w:rsidR="009A25FD" w:rsidRDefault="009A25FD" w:rsidP="009A25FD">
      <w:pPr>
        <w:pStyle w:val="NoSpacing"/>
        <w:spacing w:line="480" w:lineRule="auto"/>
        <w:ind w:firstLine="567"/>
        <w:jc w:val="both"/>
        <w:rPr>
          <w:rFonts w:asciiTheme="majorBidi" w:hAnsiTheme="majorBidi" w:cstheme="majorBidi"/>
          <w:spacing w:val="-5"/>
          <w:sz w:val="24"/>
          <w:szCs w:val="24"/>
        </w:rPr>
      </w:pPr>
      <w:r w:rsidRPr="00563A9C">
        <w:rPr>
          <w:rFonts w:asciiTheme="majorBidi" w:hAnsiTheme="majorBidi" w:cstheme="majorBidi"/>
          <w:spacing w:val="-5"/>
          <w:sz w:val="24"/>
          <w:szCs w:val="24"/>
        </w:rPr>
        <w:t xml:space="preserve">Kekuatan nikah yang sah secara mandiri sebagai penentu nasab karena </w:t>
      </w:r>
      <w:r w:rsidRPr="00563A9C">
        <w:rPr>
          <w:rFonts w:asciiTheme="majorBidi" w:hAnsiTheme="majorBidi" w:cstheme="majorBidi"/>
          <w:sz w:val="24"/>
          <w:szCs w:val="24"/>
        </w:rPr>
        <w:t>ia merupakan akad yang secara syar</w:t>
      </w:r>
      <w:r>
        <w:rPr>
          <w:rFonts w:asciiTheme="majorBidi" w:hAnsiTheme="majorBidi" w:cstheme="majorBidi"/>
          <w:sz w:val="24"/>
          <w:szCs w:val="24"/>
        </w:rPr>
        <w:t>’</w:t>
      </w:r>
      <w:r w:rsidRPr="00563A9C">
        <w:rPr>
          <w:rFonts w:asciiTheme="majorBidi" w:hAnsiTheme="majorBidi" w:cstheme="majorBidi"/>
          <w:sz w:val="24"/>
          <w:szCs w:val="24"/>
        </w:rPr>
        <w:t xml:space="preserve">iy dimaksudkan untuk menghasilkan </w:t>
      </w:r>
      <w:r w:rsidRPr="00563A9C">
        <w:rPr>
          <w:rFonts w:asciiTheme="majorBidi" w:hAnsiTheme="majorBidi" w:cstheme="majorBidi"/>
          <w:spacing w:val="-3"/>
          <w:sz w:val="24"/>
          <w:szCs w:val="24"/>
        </w:rPr>
        <w:t xml:space="preserve">keturunan. </w:t>
      </w:r>
      <w:r w:rsidRPr="00563A9C">
        <w:rPr>
          <w:rFonts w:asciiTheme="majorBidi" w:hAnsiTheme="majorBidi" w:cstheme="majorBidi"/>
          <w:spacing w:val="-3"/>
          <w:sz w:val="24"/>
          <w:szCs w:val="24"/>
          <w:lang w:val="en-US"/>
        </w:rPr>
        <w:t xml:space="preserve">Di samping itu, lazimnya pernikahan itu memang dimaksudkan </w:t>
      </w:r>
      <w:r w:rsidRPr="00563A9C">
        <w:rPr>
          <w:rFonts w:asciiTheme="majorBidi" w:hAnsiTheme="majorBidi" w:cstheme="majorBidi"/>
          <w:spacing w:val="-5"/>
          <w:sz w:val="24"/>
          <w:szCs w:val="24"/>
          <w:lang w:val="en-US"/>
        </w:rPr>
        <w:t>untuk menyambung keturunan. Hal itu juga didasarkan pada hadis berikut:</w:t>
      </w:r>
    </w:p>
    <w:p w:rsidR="009A25FD" w:rsidRPr="00766E47" w:rsidRDefault="00766E47" w:rsidP="00766E47">
      <w:pPr>
        <w:pStyle w:val="NoSpacing"/>
        <w:bidi/>
        <w:spacing w:line="360" w:lineRule="auto"/>
        <w:ind w:right="567" w:hanging="1"/>
        <w:jc w:val="both"/>
        <w:rPr>
          <w:rFonts w:ascii="Traditional Arabic" w:hAnsi="Traditional Arabic" w:cs="Traditional Arabic"/>
          <w:sz w:val="32"/>
          <w:szCs w:val="32"/>
        </w:rPr>
      </w:pPr>
      <w:r>
        <w:rPr>
          <w:rFonts w:ascii="Traditional Arabic" w:hAnsi="Traditional Arabic" w:cs="Traditional Arabic" w:hint="cs"/>
          <w:sz w:val="32"/>
          <w:szCs w:val="32"/>
          <w:rtl/>
        </w:rPr>
        <w:t>عن سعيد بن أبى هلال أن النبي صلى الله عليه و سلم قال تناكحوا تكثروا فإنى أبا هي بكم الأمم يوم القيامة (رواه عبد الرزاق)</w:t>
      </w:r>
      <w:r w:rsidRPr="00766E47">
        <w:rPr>
          <w:rStyle w:val="FootnoteReference"/>
          <w:rFonts w:ascii="Traditional Arabic" w:hAnsi="Traditional Arabic" w:cs="Traditional Arabic"/>
          <w:sz w:val="24"/>
          <w:szCs w:val="24"/>
          <w:rtl/>
        </w:rPr>
        <w:footnoteReference w:id="169"/>
      </w:r>
    </w:p>
    <w:p w:rsidR="009A25FD" w:rsidRDefault="009A25FD" w:rsidP="00766E47">
      <w:pPr>
        <w:pStyle w:val="NoSpacing"/>
        <w:ind w:left="567"/>
        <w:jc w:val="both"/>
        <w:rPr>
          <w:rFonts w:asciiTheme="majorBidi" w:hAnsiTheme="majorBidi" w:cstheme="majorBidi"/>
          <w:sz w:val="24"/>
          <w:szCs w:val="24"/>
        </w:rPr>
      </w:pPr>
      <w:r w:rsidRPr="00B83BF8">
        <w:rPr>
          <w:rFonts w:asciiTheme="majorBidi" w:hAnsiTheme="majorBidi" w:cstheme="majorBidi"/>
          <w:i/>
          <w:iCs/>
          <w:spacing w:val="-1"/>
          <w:sz w:val="24"/>
          <w:szCs w:val="24"/>
        </w:rPr>
        <w:t>Dari Sa</w:t>
      </w:r>
      <w:r>
        <w:rPr>
          <w:rFonts w:asciiTheme="majorBidi" w:hAnsiTheme="majorBidi" w:cstheme="majorBidi"/>
          <w:i/>
          <w:iCs/>
          <w:spacing w:val="-1"/>
          <w:sz w:val="24"/>
          <w:szCs w:val="24"/>
        </w:rPr>
        <w:t>’</w:t>
      </w:r>
      <w:r w:rsidRPr="00B83BF8">
        <w:rPr>
          <w:rFonts w:asciiTheme="majorBidi" w:hAnsiTheme="majorBidi" w:cstheme="majorBidi"/>
          <w:i/>
          <w:iCs/>
          <w:spacing w:val="-1"/>
          <w:sz w:val="24"/>
          <w:szCs w:val="24"/>
        </w:rPr>
        <w:t xml:space="preserve">id bin Abi Hilal, bahwa Nabi SAW bersabda: </w:t>
      </w:r>
      <w:r>
        <w:rPr>
          <w:rFonts w:asciiTheme="majorBidi" w:hAnsiTheme="majorBidi" w:cstheme="majorBidi"/>
          <w:i/>
          <w:iCs/>
          <w:spacing w:val="-1"/>
          <w:sz w:val="24"/>
          <w:szCs w:val="24"/>
        </w:rPr>
        <w:t>“</w:t>
      </w:r>
      <w:r w:rsidRPr="00B83BF8">
        <w:rPr>
          <w:rFonts w:asciiTheme="majorBidi" w:hAnsiTheme="majorBidi" w:cstheme="majorBidi"/>
          <w:i/>
          <w:iCs/>
          <w:spacing w:val="-1"/>
          <w:sz w:val="24"/>
          <w:szCs w:val="24"/>
        </w:rPr>
        <w:t xml:space="preserve">Menikahlah dan </w:t>
      </w:r>
      <w:r w:rsidRPr="00B83BF8">
        <w:rPr>
          <w:rFonts w:asciiTheme="majorBidi" w:hAnsiTheme="majorBidi" w:cstheme="majorBidi"/>
          <w:i/>
          <w:iCs/>
          <w:sz w:val="24"/>
          <w:szCs w:val="24"/>
        </w:rPr>
        <w:t xml:space="preserve">punya banyak anaklah, Sesungguhnya aku ingin bermegah-megah dengan (jumlah) kalian di hari kiamat". </w:t>
      </w:r>
      <w:r w:rsidRPr="00563A9C">
        <w:rPr>
          <w:rFonts w:asciiTheme="majorBidi" w:hAnsiTheme="majorBidi" w:cstheme="majorBidi"/>
          <w:sz w:val="24"/>
          <w:szCs w:val="24"/>
          <w:lang w:val="en-US"/>
        </w:rPr>
        <w:t>(HR. 'Abd al-Razzaq)</w:t>
      </w:r>
    </w:p>
    <w:p w:rsidR="009A25FD" w:rsidRPr="00B83BF8" w:rsidRDefault="009A25FD" w:rsidP="009A25FD">
      <w:pPr>
        <w:pStyle w:val="NoSpacing"/>
        <w:jc w:val="both"/>
        <w:rPr>
          <w:rFonts w:asciiTheme="majorBidi" w:hAnsiTheme="majorBidi" w:cstheme="majorBidi"/>
          <w:sz w:val="24"/>
          <w:szCs w:val="24"/>
        </w:rPr>
      </w:pPr>
    </w:p>
    <w:p w:rsidR="009A25FD" w:rsidRDefault="009A25FD" w:rsidP="009A25FD">
      <w:pPr>
        <w:pStyle w:val="NoSpacing"/>
        <w:spacing w:line="480" w:lineRule="auto"/>
        <w:ind w:firstLine="567"/>
        <w:jc w:val="both"/>
        <w:rPr>
          <w:rFonts w:asciiTheme="majorBidi" w:hAnsiTheme="majorBidi" w:cstheme="majorBidi"/>
          <w:sz w:val="24"/>
          <w:szCs w:val="24"/>
        </w:rPr>
      </w:pPr>
      <w:r w:rsidRPr="00563A9C">
        <w:rPr>
          <w:rFonts w:asciiTheme="majorBidi" w:hAnsiTheme="majorBidi" w:cstheme="majorBidi"/>
          <w:spacing w:val="-5"/>
          <w:sz w:val="24"/>
          <w:szCs w:val="24"/>
          <w:lang w:val="en-US"/>
        </w:rPr>
        <w:t xml:space="preserve">Untuk tujuan ini, nikah </w:t>
      </w:r>
      <w:r w:rsidR="004856C2" w:rsidRPr="004856C2">
        <w:rPr>
          <w:rFonts w:asciiTheme="majorBidi" w:hAnsiTheme="majorBidi" w:cstheme="majorBidi"/>
          <w:i/>
          <w:iCs/>
          <w:spacing w:val="-5"/>
          <w:sz w:val="24"/>
          <w:szCs w:val="24"/>
          <w:lang w:val="en-US"/>
        </w:rPr>
        <w:t>fâsid</w:t>
      </w:r>
      <w:r w:rsidRPr="00563A9C">
        <w:rPr>
          <w:rFonts w:asciiTheme="majorBidi" w:hAnsiTheme="majorBidi" w:cstheme="majorBidi"/>
          <w:i/>
          <w:iCs/>
          <w:spacing w:val="-5"/>
          <w:sz w:val="24"/>
          <w:szCs w:val="24"/>
          <w:lang w:val="en-US"/>
        </w:rPr>
        <w:t xml:space="preserve"> </w:t>
      </w:r>
      <w:r>
        <w:rPr>
          <w:rFonts w:asciiTheme="majorBidi" w:hAnsiTheme="majorBidi" w:cstheme="majorBidi"/>
          <w:i/>
          <w:iCs/>
          <w:spacing w:val="-5"/>
          <w:sz w:val="24"/>
          <w:szCs w:val="24"/>
        </w:rPr>
        <w:t xml:space="preserve"> </w:t>
      </w:r>
      <w:r w:rsidRPr="00563A9C">
        <w:rPr>
          <w:rFonts w:asciiTheme="majorBidi" w:hAnsiTheme="majorBidi" w:cstheme="majorBidi"/>
          <w:spacing w:val="-5"/>
          <w:sz w:val="24"/>
          <w:szCs w:val="24"/>
          <w:lang w:val="en-US"/>
        </w:rPr>
        <w:t xml:space="preserve">memiliki posisi yang sama dengan nikah </w:t>
      </w:r>
      <w:r w:rsidRPr="00563A9C">
        <w:rPr>
          <w:rFonts w:asciiTheme="majorBidi" w:hAnsiTheme="majorBidi" w:cstheme="majorBidi"/>
          <w:spacing w:val="-2"/>
          <w:sz w:val="24"/>
          <w:szCs w:val="24"/>
          <w:lang w:val="en-US"/>
        </w:rPr>
        <w:t xml:space="preserve">yang sah. Sebab pada nikah </w:t>
      </w:r>
      <w:r w:rsidR="004856C2" w:rsidRPr="004856C2">
        <w:rPr>
          <w:rFonts w:asciiTheme="majorBidi" w:hAnsiTheme="majorBidi" w:cstheme="majorBidi"/>
          <w:i/>
          <w:iCs/>
          <w:spacing w:val="-2"/>
          <w:sz w:val="24"/>
          <w:szCs w:val="24"/>
          <w:lang w:val="en-US"/>
        </w:rPr>
        <w:t>fâsid</w:t>
      </w:r>
      <w:r w:rsidRPr="00563A9C">
        <w:rPr>
          <w:rFonts w:asciiTheme="majorBidi" w:hAnsiTheme="majorBidi" w:cstheme="majorBidi"/>
          <w:i/>
          <w:iCs/>
          <w:spacing w:val="-2"/>
          <w:sz w:val="24"/>
          <w:szCs w:val="24"/>
          <w:lang w:val="en-US"/>
        </w:rPr>
        <w:t xml:space="preserve"> </w:t>
      </w:r>
      <w:r w:rsidRPr="00563A9C">
        <w:rPr>
          <w:rFonts w:asciiTheme="majorBidi" w:hAnsiTheme="majorBidi" w:cstheme="majorBidi"/>
          <w:spacing w:val="-2"/>
          <w:sz w:val="24"/>
          <w:szCs w:val="24"/>
          <w:lang w:val="en-US"/>
        </w:rPr>
        <w:t xml:space="preserve">itu terdapat rukun akadnya. Hanya saja, </w:t>
      </w:r>
      <w:r w:rsidRPr="00563A9C">
        <w:rPr>
          <w:rFonts w:asciiTheme="majorBidi" w:hAnsiTheme="majorBidi" w:cstheme="majorBidi"/>
          <w:sz w:val="24"/>
          <w:szCs w:val="24"/>
          <w:lang w:val="en-US"/>
        </w:rPr>
        <w:t>seperti telah dijelaskan, ada salah satu syarat nikah yang tidak terpenuhi di dalamnya. Kealpaan dalam pemenuhan syarat tersebut, secara hukum, tidak membatalkan akibat akad itu secara keseluruhan.</w:t>
      </w:r>
    </w:p>
    <w:p w:rsidR="009A25FD" w:rsidRDefault="009A25FD" w:rsidP="009A25FD">
      <w:pPr>
        <w:pStyle w:val="NoSpacing"/>
        <w:spacing w:line="480" w:lineRule="auto"/>
        <w:ind w:firstLine="567"/>
        <w:jc w:val="both"/>
        <w:rPr>
          <w:rFonts w:asciiTheme="majorBidi" w:hAnsiTheme="majorBidi" w:cstheme="majorBidi"/>
          <w:i/>
          <w:iCs/>
          <w:sz w:val="24"/>
          <w:szCs w:val="24"/>
        </w:rPr>
      </w:pPr>
      <w:r w:rsidRPr="00563A9C">
        <w:rPr>
          <w:rFonts w:asciiTheme="majorBidi" w:hAnsiTheme="majorBidi" w:cstheme="majorBidi"/>
          <w:sz w:val="24"/>
          <w:szCs w:val="24"/>
          <w:lang w:val="en-US"/>
        </w:rPr>
        <w:lastRenderedPageBreak/>
        <w:t xml:space="preserve">Sementara pada </w:t>
      </w:r>
      <w:r w:rsidRPr="00563A9C">
        <w:rPr>
          <w:rFonts w:asciiTheme="majorBidi" w:hAnsiTheme="majorBidi" w:cstheme="majorBidi"/>
          <w:i/>
          <w:iCs/>
          <w:sz w:val="24"/>
          <w:szCs w:val="24"/>
          <w:lang w:val="en-US"/>
        </w:rPr>
        <w:t>watha</w:t>
      </w:r>
      <w:r>
        <w:rPr>
          <w:rFonts w:asciiTheme="majorBidi" w:hAnsiTheme="majorBidi" w:cstheme="majorBidi"/>
          <w:i/>
          <w:iCs/>
          <w:sz w:val="24"/>
          <w:szCs w:val="24"/>
        </w:rPr>
        <w:t>’</w:t>
      </w:r>
      <w:r w:rsidRPr="00563A9C">
        <w:rPr>
          <w:rFonts w:asciiTheme="majorBidi" w:hAnsiTheme="majorBidi" w:cstheme="majorBidi"/>
          <w:i/>
          <w:iCs/>
          <w:sz w:val="24"/>
          <w:szCs w:val="24"/>
          <w:lang w:val="en-US"/>
        </w:rPr>
        <w:t xml:space="preserve"> </w:t>
      </w:r>
      <w:r w:rsidRPr="00563A9C">
        <w:rPr>
          <w:rFonts w:asciiTheme="majorBidi" w:hAnsiTheme="majorBidi" w:cstheme="majorBidi"/>
          <w:sz w:val="24"/>
          <w:szCs w:val="24"/>
          <w:lang w:val="en-US"/>
        </w:rPr>
        <w:t xml:space="preserve">syubhat, ada perbedaan pendapat padanya. Menurut ulama Hanafiyyah </w:t>
      </w:r>
      <w:r w:rsidRPr="00563A9C">
        <w:rPr>
          <w:rFonts w:asciiTheme="majorBidi" w:hAnsiTheme="majorBidi" w:cstheme="majorBidi"/>
          <w:i/>
          <w:iCs/>
          <w:sz w:val="24"/>
          <w:szCs w:val="24"/>
          <w:lang w:val="en-US"/>
        </w:rPr>
        <w:t>fir</w:t>
      </w:r>
      <w:r>
        <w:rPr>
          <w:rFonts w:asciiTheme="majorBidi" w:hAnsiTheme="majorBidi" w:cstheme="majorBidi"/>
          <w:i/>
          <w:iCs/>
          <w:sz w:val="24"/>
          <w:szCs w:val="24"/>
          <w:lang w:val="en-US"/>
        </w:rPr>
        <w:t>â</w:t>
      </w:r>
      <w:r w:rsidRPr="00563A9C">
        <w:rPr>
          <w:rFonts w:asciiTheme="majorBidi" w:hAnsiTheme="majorBidi" w:cstheme="majorBidi"/>
          <w:i/>
          <w:iCs/>
          <w:sz w:val="24"/>
          <w:szCs w:val="24"/>
          <w:lang w:val="en-US"/>
        </w:rPr>
        <w:t xml:space="preserve">sy </w:t>
      </w:r>
      <w:r w:rsidRPr="00563A9C">
        <w:rPr>
          <w:rFonts w:asciiTheme="majorBidi" w:hAnsiTheme="majorBidi" w:cstheme="majorBidi"/>
          <w:sz w:val="24"/>
          <w:szCs w:val="24"/>
          <w:lang w:val="en-US"/>
        </w:rPr>
        <w:t xml:space="preserve">tidak terjadi dengan adanya </w:t>
      </w:r>
      <w:r w:rsidRPr="00563A9C">
        <w:rPr>
          <w:rFonts w:asciiTheme="majorBidi" w:hAnsiTheme="majorBidi" w:cstheme="majorBidi"/>
          <w:i/>
          <w:iCs/>
          <w:sz w:val="24"/>
          <w:szCs w:val="24"/>
          <w:lang w:val="en-US"/>
        </w:rPr>
        <w:t xml:space="preserve">watha', </w:t>
      </w:r>
      <w:r w:rsidRPr="00563A9C">
        <w:rPr>
          <w:rFonts w:asciiTheme="majorBidi" w:hAnsiTheme="majorBidi" w:cstheme="majorBidi"/>
          <w:spacing w:val="-5"/>
          <w:sz w:val="24"/>
          <w:szCs w:val="24"/>
          <w:lang w:val="en-US"/>
        </w:rPr>
        <w:t xml:space="preserve">kecuali kalau ada qarinah lain, yaitu pengakuan dari laki-laki yang melakukan </w:t>
      </w:r>
      <w:r w:rsidRPr="00563A9C">
        <w:rPr>
          <w:rFonts w:asciiTheme="majorBidi" w:hAnsiTheme="majorBidi" w:cstheme="majorBidi"/>
          <w:i/>
          <w:iCs/>
          <w:spacing w:val="-2"/>
          <w:sz w:val="24"/>
          <w:szCs w:val="24"/>
          <w:lang w:val="en-US"/>
        </w:rPr>
        <w:t>watha</w:t>
      </w:r>
      <w:r>
        <w:rPr>
          <w:rFonts w:asciiTheme="majorBidi" w:hAnsiTheme="majorBidi" w:cstheme="majorBidi"/>
          <w:i/>
          <w:iCs/>
          <w:spacing w:val="-2"/>
          <w:sz w:val="24"/>
          <w:szCs w:val="24"/>
        </w:rPr>
        <w:t>’</w:t>
      </w:r>
      <w:r w:rsidRPr="00563A9C">
        <w:rPr>
          <w:rFonts w:asciiTheme="majorBidi" w:hAnsiTheme="majorBidi" w:cstheme="majorBidi"/>
          <w:i/>
          <w:iCs/>
          <w:spacing w:val="-2"/>
          <w:sz w:val="24"/>
          <w:szCs w:val="24"/>
          <w:lang w:val="en-US"/>
        </w:rPr>
        <w:t xml:space="preserve">   </w:t>
      </w:r>
      <w:r w:rsidRPr="00563A9C">
        <w:rPr>
          <w:rFonts w:asciiTheme="majorBidi" w:hAnsiTheme="majorBidi" w:cstheme="majorBidi"/>
          <w:spacing w:val="-2"/>
          <w:sz w:val="24"/>
          <w:szCs w:val="24"/>
          <w:lang w:val="en-US"/>
        </w:rPr>
        <w:t xml:space="preserve">itu   (disebut   </w:t>
      </w:r>
      <w:r w:rsidRPr="00563A9C">
        <w:rPr>
          <w:rFonts w:asciiTheme="majorBidi" w:hAnsiTheme="majorBidi" w:cstheme="majorBidi"/>
          <w:i/>
          <w:iCs/>
          <w:spacing w:val="-2"/>
          <w:sz w:val="24"/>
          <w:szCs w:val="24"/>
          <w:lang w:val="en-US"/>
        </w:rPr>
        <w:t>qarinah   al-da</w:t>
      </w:r>
      <w:r>
        <w:rPr>
          <w:rFonts w:asciiTheme="majorBidi" w:hAnsiTheme="majorBidi" w:cstheme="majorBidi"/>
          <w:i/>
          <w:iCs/>
          <w:spacing w:val="-2"/>
          <w:sz w:val="24"/>
          <w:szCs w:val="24"/>
        </w:rPr>
        <w:t>’</w:t>
      </w:r>
      <w:r w:rsidRPr="00563A9C">
        <w:rPr>
          <w:rFonts w:asciiTheme="majorBidi" w:hAnsiTheme="majorBidi" w:cstheme="majorBidi"/>
          <w:i/>
          <w:iCs/>
          <w:spacing w:val="-2"/>
          <w:sz w:val="24"/>
          <w:szCs w:val="24"/>
          <w:lang w:val="en-US"/>
        </w:rPr>
        <w:t xml:space="preserve">wah).    </w:t>
      </w:r>
      <w:r w:rsidRPr="00563A9C">
        <w:rPr>
          <w:rFonts w:asciiTheme="majorBidi" w:hAnsiTheme="majorBidi" w:cstheme="majorBidi"/>
          <w:spacing w:val="-2"/>
          <w:sz w:val="24"/>
          <w:szCs w:val="24"/>
          <w:lang w:val="en-US"/>
        </w:rPr>
        <w:t>Sementara   menurut   ulama</w:t>
      </w:r>
      <w:r w:rsidRPr="00563A9C">
        <w:rPr>
          <w:rFonts w:asciiTheme="majorBidi" w:hAnsiTheme="majorBidi" w:cstheme="majorBidi"/>
          <w:spacing w:val="-2"/>
          <w:sz w:val="24"/>
          <w:szCs w:val="24"/>
        </w:rPr>
        <w:t xml:space="preserve"> </w:t>
      </w:r>
      <w:r w:rsidRPr="00563A9C">
        <w:rPr>
          <w:rFonts w:asciiTheme="majorBidi" w:hAnsiTheme="majorBidi" w:cstheme="majorBidi"/>
          <w:sz w:val="24"/>
          <w:szCs w:val="24"/>
        </w:rPr>
        <w:t>Syafi</w:t>
      </w:r>
      <w:r>
        <w:rPr>
          <w:rFonts w:asciiTheme="majorBidi" w:hAnsiTheme="majorBidi" w:cstheme="majorBidi"/>
          <w:sz w:val="24"/>
          <w:szCs w:val="24"/>
        </w:rPr>
        <w:t>’</w:t>
      </w:r>
      <w:r w:rsidRPr="00563A9C">
        <w:rPr>
          <w:rFonts w:asciiTheme="majorBidi" w:hAnsiTheme="majorBidi" w:cstheme="majorBidi"/>
          <w:sz w:val="24"/>
          <w:szCs w:val="24"/>
        </w:rPr>
        <w:t xml:space="preserve">iyyah, seperti disebutkan al-Kasaniy, </w:t>
      </w:r>
      <w:r w:rsidRPr="00563A9C">
        <w:rPr>
          <w:rFonts w:asciiTheme="majorBidi" w:hAnsiTheme="majorBidi" w:cstheme="majorBidi"/>
          <w:i/>
          <w:iCs/>
          <w:sz w:val="24"/>
          <w:szCs w:val="24"/>
        </w:rPr>
        <w:t xml:space="preserve">watha' </w:t>
      </w:r>
      <w:r w:rsidRPr="00563A9C">
        <w:rPr>
          <w:rFonts w:asciiTheme="majorBidi" w:hAnsiTheme="majorBidi" w:cstheme="majorBidi"/>
          <w:sz w:val="24"/>
          <w:szCs w:val="24"/>
        </w:rPr>
        <w:t xml:space="preserve">memiliki kekuatan </w:t>
      </w:r>
      <w:r w:rsidRPr="00563A9C">
        <w:rPr>
          <w:rFonts w:asciiTheme="majorBidi" w:hAnsiTheme="majorBidi" w:cstheme="majorBidi"/>
          <w:spacing w:val="-6"/>
          <w:sz w:val="24"/>
          <w:szCs w:val="24"/>
        </w:rPr>
        <w:t xml:space="preserve">mandiri untuk menimbulkan hubungan </w:t>
      </w:r>
      <w:r w:rsidRPr="00563A9C">
        <w:rPr>
          <w:rFonts w:asciiTheme="majorBidi" w:hAnsiTheme="majorBidi" w:cstheme="majorBidi"/>
          <w:i/>
          <w:iCs/>
          <w:spacing w:val="-6"/>
          <w:sz w:val="24"/>
          <w:szCs w:val="24"/>
        </w:rPr>
        <w:t>fir</w:t>
      </w:r>
      <w:r>
        <w:rPr>
          <w:rFonts w:asciiTheme="majorBidi" w:hAnsiTheme="majorBidi" w:cstheme="majorBidi"/>
          <w:i/>
          <w:iCs/>
          <w:spacing w:val="-6"/>
          <w:sz w:val="24"/>
          <w:szCs w:val="24"/>
        </w:rPr>
        <w:t>â</w:t>
      </w:r>
      <w:r w:rsidRPr="00563A9C">
        <w:rPr>
          <w:rFonts w:asciiTheme="majorBidi" w:hAnsiTheme="majorBidi" w:cstheme="majorBidi"/>
          <w:i/>
          <w:iCs/>
          <w:spacing w:val="-6"/>
          <w:sz w:val="24"/>
          <w:szCs w:val="24"/>
        </w:rPr>
        <w:t xml:space="preserve">sy </w:t>
      </w:r>
      <w:r w:rsidRPr="00563A9C">
        <w:rPr>
          <w:rFonts w:asciiTheme="majorBidi" w:hAnsiTheme="majorBidi" w:cstheme="majorBidi"/>
          <w:spacing w:val="-6"/>
          <w:sz w:val="24"/>
          <w:szCs w:val="24"/>
        </w:rPr>
        <w:t xml:space="preserve">tersebut, tanpa membutuhkan </w:t>
      </w:r>
      <w:r w:rsidRPr="00563A9C">
        <w:rPr>
          <w:rFonts w:asciiTheme="majorBidi" w:hAnsiTheme="majorBidi" w:cstheme="majorBidi"/>
          <w:i/>
          <w:iCs/>
          <w:sz w:val="24"/>
          <w:szCs w:val="24"/>
        </w:rPr>
        <w:t>qarinah al-da</w:t>
      </w:r>
      <w:r>
        <w:rPr>
          <w:rFonts w:asciiTheme="majorBidi" w:hAnsiTheme="majorBidi" w:cstheme="majorBidi"/>
          <w:i/>
          <w:iCs/>
          <w:sz w:val="24"/>
          <w:szCs w:val="24"/>
        </w:rPr>
        <w:t>’</w:t>
      </w:r>
      <w:r w:rsidRPr="00563A9C">
        <w:rPr>
          <w:rFonts w:asciiTheme="majorBidi" w:hAnsiTheme="majorBidi" w:cstheme="majorBidi"/>
          <w:i/>
          <w:iCs/>
          <w:sz w:val="24"/>
          <w:szCs w:val="24"/>
        </w:rPr>
        <w:t>wah.</w:t>
      </w:r>
      <w:r w:rsidRPr="00B83BF8">
        <w:rPr>
          <w:rStyle w:val="FootnoteReference"/>
          <w:rFonts w:asciiTheme="majorBidi" w:hAnsiTheme="majorBidi" w:cstheme="majorBidi"/>
          <w:sz w:val="24"/>
          <w:szCs w:val="24"/>
        </w:rPr>
        <w:footnoteReference w:id="170"/>
      </w:r>
      <w:r>
        <w:rPr>
          <w:rFonts w:asciiTheme="majorBidi" w:hAnsiTheme="majorBidi" w:cstheme="majorBidi"/>
          <w:i/>
          <w:iCs/>
          <w:sz w:val="24"/>
          <w:szCs w:val="24"/>
        </w:rPr>
        <w:t xml:space="preserve"> </w:t>
      </w:r>
    </w:p>
    <w:p w:rsidR="009A25FD" w:rsidRDefault="009A25FD" w:rsidP="009A25FD">
      <w:pPr>
        <w:pStyle w:val="NoSpacing"/>
        <w:spacing w:line="480" w:lineRule="auto"/>
        <w:ind w:firstLine="567"/>
        <w:jc w:val="both"/>
        <w:rPr>
          <w:rFonts w:asciiTheme="majorBidi" w:eastAsia="Times New Roman" w:hAnsiTheme="majorBidi" w:cstheme="majorBidi"/>
          <w:i/>
          <w:iCs/>
          <w:sz w:val="24"/>
          <w:szCs w:val="24"/>
        </w:rPr>
      </w:pPr>
      <w:r w:rsidRPr="00B83BF8">
        <w:rPr>
          <w:rFonts w:asciiTheme="majorBidi" w:hAnsiTheme="majorBidi" w:cstheme="majorBidi"/>
          <w:i/>
          <w:iCs/>
          <w:spacing w:val="-6"/>
          <w:sz w:val="24"/>
          <w:szCs w:val="24"/>
        </w:rPr>
        <w:t xml:space="preserve">Firâsy </w:t>
      </w:r>
      <w:r w:rsidRPr="00B83BF8">
        <w:rPr>
          <w:rFonts w:asciiTheme="majorBidi" w:hAnsiTheme="majorBidi" w:cstheme="majorBidi"/>
          <w:spacing w:val="-6"/>
          <w:sz w:val="24"/>
          <w:szCs w:val="24"/>
        </w:rPr>
        <w:t xml:space="preserve">itu sendiri, di kalangan ulama Hanafiyyah dibagi tiga, yaitu </w:t>
      </w:r>
      <w:r w:rsidRPr="00B83BF8">
        <w:rPr>
          <w:rFonts w:asciiTheme="majorBidi" w:hAnsiTheme="majorBidi" w:cstheme="majorBidi"/>
          <w:i/>
          <w:iCs/>
          <w:sz w:val="24"/>
          <w:szCs w:val="24"/>
        </w:rPr>
        <w:t>fir</w:t>
      </w:r>
      <w:r w:rsidRPr="00B83BF8">
        <w:rPr>
          <w:rFonts w:asciiTheme="majorBidi" w:hAnsiTheme="majorBidi" w:cstheme="majorBidi"/>
          <w:i/>
          <w:iCs/>
          <w:spacing w:val="-6"/>
          <w:sz w:val="24"/>
          <w:szCs w:val="24"/>
        </w:rPr>
        <w:t>â</w:t>
      </w:r>
      <w:r w:rsidRPr="00B83BF8">
        <w:rPr>
          <w:rFonts w:asciiTheme="majorBidi" w:hAnsiTheme="majorBidi" w:cstheme="majorBidi"/>
          <w:i/>
          <w:iCs/>
          <w:sz w:val="24"/>
          <w:szCs w:val="24"/>
        </w:rPr>
        <w:t xml:space="preserve">sy </w:t>
      </w:r>
      <w:r w:rsidRPr="00B83BF8">
        <w:rPr>
          <w:rFonts w:asciiTheme="majorBidi" w:hAnsiTheme="majorBidi" w:cstheme="majorBidi"/>
          <w:sz w:val="24"/>
          <w:szCs w:val="24"/>
        </w:rPr>
        <w:t xml:space="preserve">yang kuat </w:t>
      </w:r>
      <w:r w:rsidRPr="00B83BF8">
        <w:rPr>
          <w:rFonts w:asciiTheme="majorBidi" w:hAnsiTheme="majorBidi" w:cstheme="majorBidi"/>
          <w:i/>
          <w:iCs/>
          <w:sz w:val="24"/>
          <w:szCs w:val="24"/>
        </w:rPr>
        <w:t>(</w:t>
      </w:r>
      <w:r w:rsidRPr="00DB622C">
        <w:rPr>
          <w:rFonts w:ascii="Traditional Arabic" w:hAnsi="Traditional Arabic" w:cs="Traditional Arabic" w:hint="cs"/>
          <w:sz w:val="24"/>
          <w:szCs w:val="24"/>
          <w:rtl/>
          <w:lang w:val="en-US"/>
        </w:rPr>
        <w:t>فراش قوي</w:t>
      </w:r>
      <w:r w:rsidRPr="00B83BF8">
        <w:rPr>
          <w:rFonts w:asciiTheme="majorBidi" w:hAnsiTheme="majorBidi" w:cstheme="majorBidi"/>
          <w:i/>
          <w:iCs/>
          <w:sz w:val="24"/>
          <w:szCs w:val="24"/>
        </w:rPr>
        <w:t xml:space="preserve">), firasy </w:t>
      </w:r>
      <w:r w:rsidRPr="00B83BF8">
        <w:rPr>
          <w:rFonts w:asciiTheme="majorBidi" w:hAnsiTheme="majorBidi" w:cstheme="majorBidi"/>
          <w:sz w:val="24"/>
          <w:szCs w:val="24"/>
        </w:rPr>
        <w:t>yang lemah (</w:t>
      </w:r>
      <w:r w:rsidRPr="00B83BF8">
        <w:rPr>
          <w:rFonts w:ascii="Traditional Arabic" w:hAnsi="Traditional Arabic" w:cs="Traditional Arabic"/>
          <w:sz w:val="24"/>
          <w:szCs w:val="24"/>
          <w:rtl/>
        </w:rPr>
        <w:t>فراش ضعيف</w:t>
      </w:r>
      <w:r w:rsidRPr="00B83BF8">
        <w:rPr>
          <w:rFonts w:asciiTheme="majorBidi" w:hAnsiTheme="majorBidi" w:cstheme="majorBidi"/>
          <w:sz w:val="24"/>
          <w:szCs w:val="24"/>
        </w:rPr>
        <w:t>)</w:t>
      </w:r>
      <w:r w:rsidRPr="00B83BF8">
        <w:rPr>
          <w:rFonts w:ascii="Traditional Arabic" w:eastAsia="Times New Roman" w:hAnsi="Traditional Arabic" w:cs="Traditional Arabic"/>
          <w:i/>
          <w:iCs/>
          <w:sz w:val="24"/>
          <w:szCs w:val="24"/>
        </w:rPr>
        <w:t xml:space="preserve"> </w:t>
      </w:r>
      <w:r w:rsidRPr="00B83BF8">
        <w:rPr>
          <w:rFonts w:asciiTheme="majorBidi" w:eastAsia="Times New Roman" w:hAnsiTheme="majorBidi" w:cstheme="majorBidi"/>
          <w:sz w:val="24"/>
          <w:szCs w:val="24"/>
        </w:rPr>
        <w:t xml:space="preserve">dan </w:t>
      </w:r>
      <w:r w:rsidRPr="00B83BF8">
        <w:rPr>
          <w:rFonts w:asciiTheme="majorBidi" w:eastAsia="Times New Roman" w:hAnsiTheme="majorBidi" w:cstheme="majorBidi"/>
          <w:i/>
          <w:iCs/>
          <w:sz w:val="24"/>
          <w:szCs w:val="24"/>
        </w:rPr>
        <w:t>fir</w:t>
      </w:r>
      <w:r w:rsidRPr="00B83BF8">
        <w:rPr>
          <w:rFonts w:asciiTheme="majorBidi" w:hAnsiTheme="majorBidi" w:cstheme="majorBidi"/>
          <w:i/>
          <w:iCs/>
          <w:spacing w:val="-6"/>
          <w:sz w:val="24"/>
          <w:szCs w:val="24"/>
        </w:rPr>
        <w:t>â</w:t>
      </w:r>
      <w:r w:rsidRPr="00B83BF8">
        <w:rPr>
          <w:rFonts w:asciiTheme="majorBidi" w:eastAsia="Times New Roman" w:hAnsiTheme="majorBidi" w:cstheme="majorBidi"/>
          <w:i/>
          <w:iCs/>
          <w:sz w:val="24"/>
          <w:szCs w:val="24"/>
        </w:rPr>
        <w:t xml:space="preserve">sy </w:t>
      </w:r>
      <w:r w:rsidRPr="00B83BF8">
        <w:rPr>
          <w:rFonts w:asciiTheme="majorBidi" w:eastAsia="Times New Roman" w:hAnsiTheme="majorBidi" w:cstheme="majorBidi"/>
          <w:spacing w:val="-2"/>
          <w:sz w:val="24"/>
          <w:szCs w:val="24"/>
        </w:rPr>
        <w:t>yang menengah (</w:t>
      </w:r>
      <w:r>
        <w:rPr>
          <w:rFonts w:ascii="Traditional Arabic" w:eastAsia="Times New Roman" w:hAnsi="Traditional Arabic" w:cs="Traditional Arabic" w:hint="cs"/>
          <w:spacing w:val="-2"/>
          <w:sz w:val="24"/>
          <w:szCs w:val="24"/>
          <w:rtl/>
        </w:rPr>
        <w:t>فراش وسط</w:t>
      </w:r>
      <w:r w:rsidRPr="00B83BF8">
        <w:rPr>
          <w:rFonts w:asciiTheme="majorBidi" w:eastAsia="Times New Roman" w:hAnsiTheme="majorBidi" w:cstheme="majorBidi"/>
          <w:spacing w:val="-2"/>
          <w:sz w:val="24"/>
          <w:szCs w:val="24"/>
        </w:rPr>
        <w:t>)</w:t>
      </w:r>
      <w:r w:rsidRPr="00B83BF8">
        <w:rPr>
          <w:rFonts w:asciiTheme="majorBidi" w:eastAsia="Times New Roman" w:hAnsiTheme="majorBidi" w:cstheme="majorBidi"/>
          <w:i/>
          <w:iCs/>
          <w:spacing w:val="-2"/>
          <w:sz w:val="24"/>
          <w:szCs w:val="24"/>
        </w:rPr>
        <w:t>. Fir</w:t>
      </w:r>
      <w:r w:rsidRPr="009B415C">
        <w:rPr>
          <w:rFonts w:asciiTheme="majorBidi" w:hAnsiTheme="majorBidi" w:cstheme="majorBidi"/>
          <w:i/>
          <w:iCs/>
          <w:spacing w:val="-6"/>
          <w:sz w:val="24"/>
          <w:szCs w:val="24"/>
        </w:rPr>
        <w:t>â</w:t>
      </w:r>
      <w:r w:rsidRPr="00B83BF8">
        <w:rPr>
          <w:rFonts w:asciiTheme="majorBidi" w:eastAsia="Times New Roman" w:hAnsiTheme="majorBidi" w:cstheme="majorBidi"/>
          <w:i/>
          <w:iCs/>
          <w:spacing w:val="-2"/>
          <w:sz w:val="24"/>
          <w:szCs w:val="24"/>
        </w:rPr>
        <w:t xml:space="preserve">sy </w:t>
      </w:r>
      <w:r w:rsidRPr="00B83BF8">
        <w:rPr>
          <w:rFonts w:asciiTheme="majorBidi" w:eastAsia="Times New Roman" w:hAnsiTheme="majorBidi" w:cstheme="majorBidi"/>
          <w:spacing w:val="-2"/>
          <w:sz w:val="24"/>
          <w:szCs w:val="24"/>
        </w:rPr>
        <w:t>yang kuat adalah</w:t>
      </w:r>
      <w:r>
        <w:rPr>
          <w:rFonts w:asciiTheme="majorBidi" w:eastAsia="Times New Roman" w:hAnsiTheme="majorBidi" w:cstheme="majorBidi"/>
          <w:spacing w:val="-2"/>
          <w:sz w:val="24"/>
          <w:szCs w:val="24"/>
        </w:rPr>
        <w:t xml:space="preserve"> </w:t>
      </w:r>
      <w:r w:rsidRPr="009B415C">
        <w:rPr>
          <w:rFonts w:asciiTheme="majorBidi" w:eastAsia="Times New Roman" w:hAnsiTheme="majorBidi" w:cstheme="majorBidi"/>
          <w:i/>
          <w:iCs/>
          <w:spacing w:val="-2"/>
          <w:sz w:val="24"/>
          <w:szCs w:val="24"/>
        </w:rPr>
        <w:t>fir</w:t>
      </w:r>
      <w:r w:rsidRPr="009B415C">
        <w:rPr>
          <w:rFonts w:asciiTheme="majorBidi" w:hAnsiTheme="majorBidi" w:cstheme="majorBidi"/>
          <w:i/>
          <w:iCs/>
          <w:spacing w:val="-6"/>
          <w:sz w:val="24"/>
          <w:szCs w:val="24"/>
        </w:rPr>
        <w:t>â</w:t>
      </w:r>
      <w:r w:rsidRPr="009B415C">
        <w:rPr>
          <w:rFonts w:asciiTheme="majorBidi" w:eastAsia="Times New Roman" w:hAnsiTheme="majorBidi" w:cstheme="majorBidi"/>
          <w:i/>
          <w:iCs/>
          <w:spacing w:val="-2"/>
          <w:sz w:val="24"/>
          <w:szCs w:val="24"/>
        </w:rPr>
        <w:t>sy</w:t>
      </w:r>
      <w:r w:rsidRPr="00B83BF8">
        <w:rPr>
          <w:rFonts w:asciiTheme="majorBidi" w:eastAsia="Times New Roman" w:hAnsiTheme="majorBidi" w:cstheme="majorBidi"/>
          <w:spacing w:val="-2"/>
          <w:sz w:val="24"/>
          <w:szCs w:val="24"/>
        </w:rPr>
        <w:t xml:space="preserve"> yang terjadi dari </w:t>
      </w:r>
      <w:r w:rsidRPr="00B83BF8">
        <w:rPr>
          <w:rFonts w:asciiTheme="majorBidi" w:eastAsia="Times New Roman" w:hAnsiTheme="majorBidi" w:cstheme="majorBidi"/>
          <w:sz w:val="24"/>
          <w:szCs w:val="24"/>
        </w:rPr>
        <w:t xml:space="preserve">pernikahan yang menimbulkan hubungan nasab, dan tidak bisa dilakukan </w:t>
      </w:r>
      <w:r>
        <w:rPr>
          <w:rFonts w:asciiTheme="majorBidi" w:eastAsia="Times New Roman" w:hAnsiTheme="majorBidi" w:cstheme="majorBidi"/>
          <w:spacing w:val="-1"/>
          <w:sz w:val="24"/>
          <w:szCs w:val="24"/>
        </w:rPr>
        <w:t>penafian kecuali dengan cara li’a</w:t>
      </w:r>
      <w:r w:rsidRPr="00B83BF8">
        <w:rPr>
          <w:rFonts w:asciiTheme="majorBidi" w:eastAsia="Times New Roman" w:hAnsiTheme="majorBidi" w:cstheme="majorBidi"/>
          <w:spacing w:val="-1"/>
          <w:sz w:val="24"/>
          <w:szCs w:val="24"/>
        </w:rPr>
        <w:t xml:space="preserve">n. </w:t>
      </w:r>
      <w:r w:rsidRPr="009B415C">
        <w:rPr>
          <w:rFonts w:asciiTheme="majorBidi" w:eastAsia="Times New Roman" w:hAnsiTheme="majorBidi" w:cstheme="majorBidi"/>
          <w:i/>
          <w:iCs/>
          <w:spacing w:val="-1"/>
          <w:sz w:val="24"/>
          <w:szCs w:val="24"/>
        </w:rPr>
        <w:t>Fir</w:t>
      </w:r>
      <w:r w:rsidRPr="009B415C">
        <w:rPr>
          <w:rFonts w:asciiTheme="majorBidi" w:hAnsiTheme="majorBidi" w:cstheme="majorBidi"/>
          <w:i/>
          <w:iCs/>
          <w:spacing w:val="-6"/>
          <w:sz w:val="24"/>
          <w:szCs w:val="24"/>
        </w:rPr>
        <w:t>â</w:t>
      </w:r>
      <w:r w:rsidRPr="009B415C">
        <w:rPr>
          <w:rFonts w:asciiTheme="majorBidi" w:eastAsia="Times New Roman" w:hAnsiTheme="majorBidi" w:cstheme="majorBidi"/>
          <w:i/>
          <w:iCs/>
          <w:spacing w:val="-1"/>
          <w:sz w:val="24"/>
          <w:szCs w:val="24"/>
        </w:rPr>
        <w:t xml:space="preserve">sy </w:t>
      </w:r>
      <w:r w:rsidRPr="009B415C">
        <w:rPr>
          <w:rFonts w:asciiTheme="majorBidi" w:eastAsia="Times New Roman" w:hAnsiTheme="majorBidi" w:cstheme="majorBidi"/>
          <w:spacing w:val="-1"/>
          <w:sz w:val="24"/>
          <w:szCs w:val="24"/>
        </w:rPr>
        <w:t xml:space="preserve">menengah adalah </w:t>
      </w:r>
      <w:r w:rsidRPr="009B415C">
        <w:rPr>
          <w:rFonts w:asciiTheme="majorBidi" w:eastAsia="Times New Roman" w:hAnsiTheme="majorBidi" w:cstheme="majorBidi"/>
          <w:i/>
          <w:iCs/>
          <w:spacing w:val="-1"/>
          <w:sz w:val="24"/>
          <w:szCs w:val="24"/>
        </w:rPr>
        <w:t>fir</w:t>
      </w:r>
      <w:r w:rsidRPr="009B415C">
        <w:rPr>
          <w:rFonts w:asciiTheme="majorBidi" w:hAnsiTheme="majorBidi" w:cstheme="majorBidi"/>
          <w:i/>
          <w:iCs/>
          <w:spacing w:val="-6"/>
          <w:sz w:val="24"/>
          <w:szCs w:val="24"/>
        </w:rPr>
        <w:t>â</w:t>
      </w:r>
      <w:r w:rsidRPr="009B415C">
        <w:rPr>
          <w:rFonts w:asciiTheme="majorBidi" w:eastAsia="Times New Roman" w:hAnsiTheme="majorBidi" w:cstheme="majorBidi"/>
          <w:i/>
          <w:iCs/>
          <w:spacing w:val="-1"/>
          <w:sz w:val="24"/>
          <w:szCs w:val="24"/>
        </w:rPr>
        <w:t xml:space="preserve">sy </w:t>
      </w:r>
      <w:r w:rsidRPr="009B415C">
        <w:rPr>
          <w:rFonts w:asciiTheme="majorBidi" w:eastAsia="Times New Roman" w:hAnsiTheme="majorBidi" w:cstheme="majorBidi"/>
          <w:spacing w:val="-1"/>
          <w:sz w:val="24"/>
          <w:szCs w:val="24"/>
        </w:rPr>
        <w:t xml:space="preserve">yang </w:t>
      </w:r>
      <w:r w:rsidRPr="009B415C">
        <w:rPr>
          <w:rFonts w:asciiTheme="majorBidi" w:eastAsia="Times New Roman" w:hAnsiTheme="majorBidi" w:cstheme="majorBidi"/>
          <w:spacing w:val="-3"/>
          <w:sz w:val="24"/>
          <w:szCs w:val="24"/>
        </w:rPr>
        <w:t>terjadi dengan menggauli budak (</w:t>
      </w:r>
      <w:r w:rsidRPr="009B415C">
        <w:rPr>
          <w:rFonts w:asciiTheme="majorBidi" w:eastAsia="Times New Roman" w:hAnsiTheme="majorBidi" w:cstheme="majorBidi"/>
          <w:i/>
          <w:iCs/>
          <w:spacing w:val="-3"/>
          <w:sz w:val="24"/>
          <w:szCs w:val="24"/>
        </w:rPr>
        <w:t>umm al-walad</w:t>
      </w:r>
      <w:r w:rsidRPr="009B415C">
        <w:rPr>
          <w:rFonts w:asciiTheme="majorBidi" w:eastAsia="Times New Roman" w:hAnsiTheme="majorBidi" w:cstheme="majorBidi"/>
          <w:spacing w:val="-3"/>
          <w:sz w:val="24"/>
          <w:szCs w:val="24"/>
        </w:rPr>
        <w:t>)</w:t>
      </w:r>
      <w:r w:rsidRPr="009B415C">
        <w:rPr>
          <w:rFonts w:asciiTheme="majorBidi" w:eastAsia="Times New Roman" w:hAnsiTheme="majorBidi" w:cstheme="majorBidi"/>
          <w:i/>
          <w:iCs/>
          <w:spacing w:val="-3"/>
          <w:sz w:val="24"/>
          <w:szCs w:val="24"/>
        </w:rPr>
        <w:t xml:space="preserve"> </w:t>
      </w:r>
      <w:r w:rsidRPr="009B415C">
        <w:rPr>
          <w:rFonts w:asciiTheme="majorBidi" w:eastAsia="Times New Roman" w:hAnsiTheme="majorBidi" w:cstheme="majorBidi"/>
          <w:spacing w:val="-3"/>
          <w:sz w:val="24"/>
          <w:szCs w:val="24"/>
        </w:rPr>
        <w:t xml:space="preserve">yang dalam banyak hal </w:t>
      </w:r>
      <w:r w:rsidRPr="009B415C">
        <w:rPr>
          <w:rFonts w:asciiTheme="majorBidi" w:eastAsia="Times New Roman" w:hAnsiTheme="majorBidi" w:cstheme="majorBidi"/>
          <w:sz w:val="24"/>
          <w:szCs w:val="24"/>
        </w:rPr>
        <w:t xml:space="preserve">memiliki kekuatan yang sama dengan nikah yang sah. </w:t>
      </w:r>
      <w:r w:rsidRPr="00563A9C">
        <w:rPr>
          <w:rFonts w:asciiTheme="majorBidi" w:eastAsia="Times New Roman" w:hAnsiTheme="majorBidi" w:cstheme="majorBidi"/>
          <w:sz w:val="24"/>
          <w:szCs w:val="24"/>
          <w:lang w:val="en-US"/>
        </w:rPr>
        <w:t xml:space="preserve">Tetapi bisa dinafikan dengan pernyataan penafian, tanpa hams dengan </w:t>
      </w:r>
      <w:r w:rsidRPr="00563A9C">
        <w:rPr>
          <w:rFonts w:asciiTheme="majorBidi" w:eastAsia="Times New Roman" w:hAnsiTheme="majorBidi" w:cstheme="majorBidi"/>
          <w:i/>
          <w:iCs/>
          <w:sz w:val="24"/>
          <w:szCs w:val="24"/>
          <w:lang w:val="en-US"/>
        </w:rPr>
        <w:t xml:space="preserve">li 'an, </w:t>
      </w:r>
      <w:r w:rsidRPr="00563A9C">
        <w:rPr>
          <w:rFonts w:asciiTheme="majorBidi" w:eastAsia="Times New Roman" w:hAnsiTheme="majorBidi" w:cstheme="majorBidi"/>
          <w:sz w:val="24"/>
          <w:szCs w:val="24"/>
          <w:lang w:val="en-US"/>
        </w:rPr>
        <w:t xml:space="preserve">akan tetapi memiliki </w:t>
      </w:r>
      <w:r w:rsidRPr="00563A9C">
        <w:rPr>
          <w:rFonts w:asciiTheme="majorBidi" w:eastAsia="Times New Roman" w:hAnsiTheme="majorBidi" w:cstheme="majorBidi"/>
          <w:spacing w:val="-2"/>
          <w:sz w:val="24"/>
          <w:szCs w:val="24"/>
          <w:lang w:val="en-US"/>
        </w:rPr>
        <w:t xml:space="preserve">kekuatan yang sama dengan </w:t>
      </w:r>
      <w:r w:rsidRPr="00563A9C">
        <w:rPr>
          <w:rFonts w:asciiTheme="majorBidi" w:eastAsia="Times New Roman" w:hAnsiTheme="majorBidi" w:cstheme="majorBidi"/>
          <w:i/>
          <w:iCs/>
          <w:spacing w:val="-2"/>
          <w:sz w:val="24"/>
          <w:szCs w:val="24"/>
          <w:lang w:val="en-US"/>
        </w:rPr>
        <w:t>li</w:t>
      </w:r>
      <w:r>
        <w:rPr>
          <w:rFonts w:asciiTheme="majorBidi" w:eastAsia="Times New Roman" w:hAnsiTheme="majorBidi" w:cstheme="majorBidi"/>
          <w:i/>
          <w:iCs/>
          <w:spacing w:val="-2"/>
          <w:sz w:val="24"/>
          <w:szCs w:val="24"/>
        </w:rPr>
        <w:t>’</w:t>
      </w:r>
      <w:r w:rsidRPr="00563A9C">
        <w:rPr>
          <w:rFonts w:asciiTheme="majorBidi" w:eastAsia="Times New Roman" w:hAnsiTheme="majorBidi" w:cstheme="majorBidi"/>
          <w:i/>
          <w:iCs/>
          <w:spacing w:val="-2"/>
          <w:sz w:val="24"/>
          <w:szCs w:val="24"/>
          <w:lang w:val="en-US"/>
        </w:rPr>
        <w:t xml:space="preserve">an. </w:t>
      </w:r>
      <w:r w:rsidRPr="00563A9C">
        <w:rPr>
          <w:rFonts w:asciiTheme="majorBidi" w:eastAsia="Times New Roman" w:hAnsiTheme="majorBidi" w:cstheme="majorBidi"/>
          <w:spacing w:val="-2"/>
          <w:sz w:val="24"/>
          <w:szCs w:val="24"/>
          <w:lang w:val="en-US"/>
        </w:rPr>
        <w:t xml:space="preserve">Sementara </w:t>
      </w:r>
      <w:r w:rsidRPr="00563A9C">
        <w:rPr>
          <w:rFonts w:asciiTheme="majorBidi" w:eastAsia="Times New Roman" w:hAnsiTheme="majorBidi" w:cstheme="majorBidi"/>
          <w:i/>
          <w:iCs/>
          <w:spacing w:val="-2"/>
          <w:sz w:val="24"/>
          <w:szCs w:val="24"/>
          <w:lang w:val="en-US"/>
        </w:rPr>
        <w:t xml:space="preserve">firasy </w:t>
      </w:r>
      <w:r w:rsidRPr="00563A9C">
        <w:rPr>
          <w:rFonts w:asciiTheme="majorBidi" w:eastAsia="Times New Roman" w:hAnsiTheme="majorBidi" w:cstheme="majorBidi"/>
          <w:spacing w:val="-2"/>
          <w:sz w:val="24"/>
          <w:szCs w:val="24"/>
          <w:lang w:val="en-US"/>
        </w:rPr>
        <w:t xml:space="preserve">yang lemah adalah </w:t>
      </w:r>
      <w:r w:rsidRPr="00563A9C">
        <w:rPr>
          <w:rFonts w:asciiTheme="majorBidi" w:eastAsia="Times New Roman" w:hAnsiTheme="majorBidi" w:cstheme="majorBidi"/>
          <w:spacing w:val="-3"/>
          <w:sz w:val="24"/>
          <w:szCs w:val="24"/>
          <w:lang w:val="en-US"/>
        </w:rPr>
        <w:t xml:space="preserve">menggauli budak perempuan yang bukan </w:t>
      </w:r>
      <w:r w:rsidRPr="00563A9C">
        <w:rPr>
          <w:rFonts w:asciiTheme="majorBidi" w:eastAsia="Times New Roman" w:hAnsiTheme="majorBidi" w:cstheme="majorBidi"/>
          <w:i/>
          <w:iCs/>
          <w:spacing w:val="-3"/>
          <w:sz w:val="24"/>
          <w:szCs w:val="24"/>
          <w:lang w:val="en-US"/>
        </w:rPr>
        <w:t>umm al-walad. Fir</w:t>
      </w:r>
      <w:r>
        <w:rPr>
          <w:rFonts w:asciiTheme="majorBidi" w:hAnsiTheme="majorBidi" w:cstheme="majorBidi"/>
          <w:i/>
          <w:iCs/>
          <w:spacing w:val="-6"/>
          <w:sz w:val="24"/>
          <w:szCs w:val="24"/>
          <w:lang w:val="en-US"/>
        </w:rPr>
        <w:t>â</w:t>
      </w:r>
      <w:r w:rsidRPr="00563A9C">
        <w:rPr>
          <w:rFonts w:asciiTheme="majorBidi" w:eastAsia="Times New Roman" w:hAnsiTheme="majorBidi" w:cstheme="majorBidi"/>
          <w:i/>
          <w:iCs/>
          <w:spacing w:val="-3"/>
          <w:sz w:val="24"/>
          <w:szCs w:val="24"/>
          <w:lang w:val="en-US"/>
        </w:rPr>
        <w:t xml:space="preserve">sy </w:t>
      </w:r>
      <w:r w:rsidRPr="00563A9C">
        <w:rPr>
          <w:rFonts w:asciiTheme="majorBidi" w:eastAsia="Times New Roman" w:hAnsiTheme="majorBidi" w:cstheme="majorBidi"/>
          <w:spacing w:val="-3"/>
          <w:sz w:val="24"/>
          <w:szCs w:val="24"/>
          <w:lang w:val="en-US"/>
        </w:rPr>
        <w:t xml:space="preserve">seperti ini </w:t>
      </w:r>
      <w:r w:rsidRPr="00563A9C">
        <w:rPr>
          <w:rFonts w:asciiTheme="majorBidi" w:eastAsia="Times New Roman" w:hAnsiTheme="majorBidi" w:cstheme="majorBidi"/>
          <w:spacing w:val="-5"/>
          <w:sz w:val="24"/>
          <w:szCs w:val="24"/>
          <w:lang w:val="en-US"/>
        </w:rPr>
        <w:t xml:space="preserve">tidak menimbulkan hubungan nasab, kacuali dengan pengakuan dari pelaku </w:t>
      </w:r>
      <w:r w:rsidRPr="00563A9C">
        <w:rPr>
          <w:rFonts w:asciiTheme="majorBidi" w:eastAsia="Times New Roman" w:hAnsiTheme="majorBidi" w:cstheme="majorBidi"/>
          <w:i/>
          <w:iCs/>
          <w:sz w:val="24"/>
          <w:szCs w:val="24"/>
          <w:lang w:val="en-US"/>
        </w:rPr>
        <w:t>watha</w:t>
      </w:r>
      <w:r>
        <w:rPr>
          <w:rFonts w:asciiTheme="majorBidi" w:eastAsia="Times New Roman" w:hAnsiTheme="majorBidi" w:cstheme="majorBidi"/>
          <w:i/>
          <w:iCs/>
          <w:sz w:val="24"/>
          <w:szCs w:val="24"/>
        </w:rPr>
        <w:t>’</w:t>
      </w:r>
      <w:r w:rsidRPr="00563A9C">
        <w:rPr>
          <w:rFonts w:asciiTheme="majorBidi" w:eastAsia="Times New Roman" w:hAnsiTheme="majorBidi" w:cstheme="majorBidi"/>
          <w:i/>
          <w:iCs/>
          <w:sz w:val="24"/>
          <w:szCs w:val="24"/>
          <w:lang w:val="en-US"/>
        </w:rPr>
        <w:t>.</w:t>
      </w:r>
      <w:r w:rsidRPr="009B415C">
        <w:rPr>
          <w:rStyle w:val="FootnoteReference"/>
          <w:rFonts w:asciiTheme="majorBidi" w:eastAsia="Times New Roman" w:hAnsiTheme="majorBidi" w:cstheme="majorBidi"/>
          <w:sz w:val="24"/>
          <w:szCs w:val="24"/>
          <w:lang w:val="en-US"/>
        </w:rPr>
        <w:footnoteReference w:id="171"/>
      </w:r>
      <w:r w:rsidRPr="00563A9C">
        <w:rPr>
          <w:rFonts w:asciiTheme="majorBidi" w:eastAsia="Times New Roman" w:hAnsiTheme="majorBidi" w:cstheme="majorBidi"/>
          <w:i/>
          <w:iCs/>
          <w:sz w:val="24"/>
          <w:szCs w:val="24"/>
          <w:lang w:val="en-US"/>
        </w:rPr>
        <w:t xml:space="preserve"> </w:t>
      </w:r>
    </w:p>
    <w:p w:rsidR="009A25FD" w:rsidRPr="00563A9C" w:rsidRDefault="009A25FD" w:rsidP="00770195">
      <w:pPr>
        <w:pStyle w:val="NoSpacing"/>
        <w:numPr>
          <w:ilvl w:val="0"/>
          <w:numId w:val="9"/>
        </w:numPr>
        <w:spacing w:line="480" w:lineRule="auto"/>
        <w:ind w:left="567" w:hanging="567"/>
        <w:jc w:val="both"/>
        <w:rPr>
          <w:rFonts w:asciiTheme="majorBidi" w:hAnsiTheme="majorBidi" w:cstheme="majorBidi"/>
          <w:sz w:val="24"/>
          <w:szCs w:val="24"/>
        </w:rPr>
      </w:pPr>
      <w:r w:rsidRPr="00563A9C">
        <w:rPr>
          <w:rFonts w:asciiTheme="majorBidi" w:eastAsia="Times New Roman" w:hAnsiTheme="majorBidi" w:cstheme="majorBidi"/>
          <w:sz w:val="24"/>
          <w:szCs w:val="24"/>
          <w:lang w:val="en-US"/>
        </w:rPr>
        <w:t>Melalui pengakuan atau gugatan terhadap anak.</w:t>
      </w:r>
    </w:p>
    <w:p w:rsidR="009A25FD" w:rsidRDefault="009A25FD" w:rsidP="009A25FD">
      <w:pPr>
        <w:pStyle w:val="NoSpacing"/>
        <w:spacing w:line="480" w:lineRule="auto"/>
        <w:ind w:firstLine="567"/>
        <w:jc w:val="both"/>
        <w:rPr>
          <w:rFonts w:asciiTheme="majorBidi" w:hAnsiTheme="majorBidi" w:cstheme="majorBidi"/>
          <w:spacing w:val="-5"/>
          <w:sz w:val="24"/>
          <w:szCs w:val="24"/>
        </w:rPr>
      </w:pPr>
      <w:r w:rsidRPr="00563A9C">
        <w:rPr>
          <w:rFonts w:asciiTheme="majorBidi" w:hAnsiTheme="majorBidi" w:cstheme="majorBidi"/>
          <w:spacing w:val="-1"/>
          <w:sz w:val="24"/>
          <w:szCs w:val="24"/>
          <w:lang w:val="en-US"/>
        </w:rPr>
        <w:t xml:space="preserve">Ulama fikih membedakan antara pengakuan terhadap anak dan </w:t>
      </w:r>
      <w:r w:rsidRPr="00563A9C">
        <w:rPr>
          <w:rFonts w:asciiTheme="majorBidi" w:hAnsiTheme="majorBidi" w:cstheme="majorBidi"/>
          <w:spacing w:val="-3"/>
          <w:sz w:val="24"/>
          <w:szCs w:val="24"/>
          <w:lang w:val="en-US"/>
        </w:rPr>
        <w:t xml:space="preserve">pengakuan terhadap selain anak, seperti saudara, paman, atau kakek. Jika </w:t>
      </w:r>
      <w:r w:rsidRPr="00563A9C">
        <w:rPr>
          <w:rFonts w:asciiTheme="majorBidi" w:hAnsiTheme="majorBidi" w:cstheme="majorBidi"/>
          <w:spacing w:val="-5"/>
          <w:sz w:val="24"/>
          <w:szCs w:val="24"/>
          <w:lang w:val="en-US"/>
        </w:rPr>
        <w:t xml:space="preserve">seorang laki-laki mengakui bahwa seseorang anak kecil adalah anaknya, atau </w:t>
      </w:r>
      <w:r w:rsidRPr="00563A9C">
        <w:rPr>
          <w:rFonts w:asciiTheme="majorBidi" w:hAnsiTheme="majorBidi" w:cstheme="majorBidi"/>
          <w:spacing w:val="-2"/>
          <w:sz w:val="24"/>
          <w:szCs w:val="24"/>
          <w:lang w:val="en-US"/>
        </w:rPr>
        <w:t xml:space="preserve">sebaliknya seorang anak yang telah </w:t>
      </w:r>
      <w:r w:rsidRPr="009B415C">
        <w:rPr>
          <w:rFonts w:asciiTheme="majorBidi" w:hAnsiTheme="majorBidi" w:cstheme="majorBidi"/>
          <w:i/>
          <w:iCs/>
          <w:spacing w:val="-2"/>
          <w:sz w:val="24"/>
          <w:szCs w:val="24"/>
          <w:lang w:val="en-US"/>
        </w:rPr>
        <w:t>baligh</w:t>
      </w:r>
      <w:r w:rsidRPr="00563A9C">
        <w:rPr>
          <w:rFonts w:asciiTheme="majorBidi" w:hAnsiTheme="majorBidi" w:cstheme="majorBidi"/>
          <w:spacing w:val="-2"/>
          <w:sz w:val="24"/>
          <w:szCs w:val="24"/>
          <w:lang w:val="en-US"/>
        </w:rPr>
        <w:t xml:space="preserve"> (menurut jumhur) atau telah </w:t>
      </w:r>
      <w:r w:rsidRPr="009B415C">
        <w:rPr>
          <w:rFonts w:asciiTheme="majorBidi" w:hAnsiTheme="majorBidi" w:cstheme="majorBidi"/>
          <w:i/>
          <w:iCs/>
          <w:sz w:val="24"/>
          <w:szCs w:val="24"/>
          <w:lang w:val="en-US"/>
        </w:rPr>
        <w:t>mumayyiz</w:t>
      </w:r>
      <w:r w:rsidRPr="00563A9C">
        <w:rPr>
          <w:rFonts w:asciiTheme="majorBidi" w:hAnsiTheme="majorBidi" w:cstheme="majorBidi"/>
          <w:sz w:val="24"/>
          <w:szCs w:val="24"/>
          <w:lang w:val="en-US"/>
        </w:rPr>
        <w:t xml:space="preserve"> (menurut ulama </w:t>
      </w:r>
      <w:r w:rsidRPr="00563A9C">
        <w:rPr>
          <w:rFonts w:asciiTheme="majorBidi" w:hAnsiTheme="majorBidi" w:cstheme="majorBidi"/>
          <w:sz w:val="24"/>
          <w:szCs w:val="24"/>
          <w:lang w:val="en-US"/>
        </w:rPr>
        <w:lastRenderedPageBreak/>
        <w:t xml:space="preserve">Hanafiyyah) mengakut seorang lelaki sebagai </w:t>
      </w:r>
      <w:r w:rsidRPr="00563A9C">
        <w:rPr>
          <w:rFonts w:asciiTheme="majorBidi" w:hAnsiTheme="majorBidi" w:cstheme="majorBidi"/>
          <w:spacing w:val="-2"/>
          <w:sz w:val="24"/>
          <w:szCs w:val="24"/>
          <w:lang w:val="en-US"/>
        </w:rPr>
        <w:t xml:space="preserve">ayahnya, maka pengakuan itu dapat dibenarkan dan anak itu dinasabkan </w:t>
      </w:r>
      <w:r w:rsidRPr="00563A9C">
        <w:rPr>
          <w:rFonts w:asciiTheme="majorBidi" w:hAnsiTheme="majorBidi" w:cstheme="majorBidi"/>
          <w:spacing w:val="-5"/>
          <w:sz w:val="24"/>
          <w:szCs w:val="24"/>
          <w:lang w:val="en-US"/>
        </w:rPr>
        <w:t>kepada lelaki tersebut, apabila memenuhi persyaratan berikut:</w:t>
      </w:r>
      <w:r>
        <w:rPr>
          <w:rStyle w:val="FootnoteReference"/>
          <w:rFonts w:asciiTheme="majorBidi" w:hAnsiTheme="majorBidi" w:cstheme="majorBidi"/>
          <w:spacing w:val="-5"/>
          <w:sz w:val="24"/>
          <w:szCs w:val="24"/>
          <w:lang w:val="en-US"/>
        </w:rPr>
        <w:footnoteReference w:id="172"/>
      </w:r>
    </w:p>
    <w:p w:rsidR="009A25FD" w:rsidRDefault="009A25FD" w:rsidP="009A25FD">
      <w:pPr>
        <w:pStyle w:val="NoSpacing"/>
        <w:spacing w:line="480" w:lineRule="auto"/>
        <w:ind w:firstLine="567"/>
        <w:jc w:val="both"/>
        <w:rPr>
          <w:rFonts w:asciiTheme="majorBidi" w:hAnsiTheme="majorBidi" w:cstheme="majorBidi"/>
          <w:sz w:val="24"/>
          <w:szCs w:val="24"/>
        </w:rPr>
      </w:pPr>
      <w:r w:rsidRPr="009B415C">
        <w:rPr>
          <w:rFonts w:asciiTheme="majorBidi" w:hAnsiTheme="majorBidi" w:cstheme="majorBidi"/>
          <w:i/>
          <w:iCs/>
          <w:spacing w:val="-3"/>
          <w:sz w:val="24"/>
          <w:szCs w:val="24"/>
        </w:rPr>
        <w:t>Pertama</w:t>
      </w:r>
      <w:r w:rsidRPr="009B415C">
        <w:rPr>
          <w:rFonts w:asciiTheme="majorBidi" w:hAnsiTheme="majorBidi" w:cstheme="majorBidi"/>
          <w:spacing w:val="-3"/>
          <w:sz w:val="24"/>
          <w:szCs w:val="24"/>
        </w:rPr>
        <w:t xml:space="preserve">, anak itu tidak jelas nasabnya, tidak diketahui ayahnya. Jika </w:t>
      </w:r>
      <w:r w:rsidRPr="009B415C">
        <w:rPr>
          <w:rFonts w:asciiTheme="majorBidi" w:hAnsiTheme="majorBidi" w:cstheme="majorBidi"/>
          <w:spacing w:val="-1"/>
          <w:sz w:val="24"/>
          <w:szCs w:val="24"/>
        </w:rPr>
        <w:t xml:space="preserve">ayahnya diketahui, </w:t>
      </w:r>
      <w:r>
        <w:rPr>
          <w:rFonts w:asciiTheme="majorBidi" w:hAnsiTheme="majorBidi" w:cstheme="majorBidi"/>
          <w:spacing w:val="-1"/>
          <w:sz w:val="24"/>
          <w:szCs w:val="24"/>
        </w:rPr>
        <w:t xml:space="preserve"> </w:t>
      </w:r>
      <w:r w:rsidRPr="009B415C">
        <w:rPr>
          <w:rFonts w:asciiTheme="majorBidi" w:hAnsiTheme="majorBidi" w:cstheme="majorBidi"/>
          <w:spacing w:val="-1"/>
          <w:sz w:val="24"/>
          <w:szCs w:val="24"/>
        </w:rPr>
        <w:t xml:space="preserve">maka pengakuan itu batal, karena Rasulullah SAW </w:t>
      </w:r>
      <w:r w:rsidRPr="009B415C">
        <w:rPr>
          <w:rFonts w:asciiTheme="majorBidi" w:hAnsiTheme="majorBidi" w:cstheme="majorBidi"/>
          <w:spacing w:val="-2"/>
          <w:sz w:val="24"/>
          <w:szCs w:val="24"/>
        </w:rPr>
        <w:t xml:space="preserve">mencela orang yang mengakui dan menjadikan anak orang lain sebagai </w:t>
      </w:r>
      <w:r w:rsidRPr="009B415C">
        <w:rPr>
          <w:rFonts w:asciiTheme="majorBidi" w:hAnsiTheme="majorBidi" w:cstheme="majorBidi"/>
          <w:spacing w:val="-6"/>
          <w:sz w:val="24"/>
          <w:szCs w:val="24"/>
        </w:rPr>
        <w:t xml:space="preserve">nasabnya (HR. al-Bukhariy, Muslim, Abu Dawud, Ahmad dan Ibn Majah dari </w:t>
      </w:r>
      <w:r w:rsidRPr="009B415C">
        <w:rPr>
          <w:rFonts w:asciiTheme="majorBidi" w:hAnsiTheme="majorBidi" w:cstheme="majorBidi"/>
          <w:sz w:val="24"/>
          <w:szCs w:val="24"/>
        </w:rPr>
        <w:t xml:space="preserve">Sa'ad bin Abi Waqas di atas). </w:t>
      </w:r>
      <w:r w:rsidRPr="00DE219F">
        <w:rPr>
          <w:rFonts w:asciiTheme="majorBidi" w:hAnsiTheme="majorBidi" w:cstheme="majorBidi"/>
          <w:sz w:val="24"/>
          <w:szCs w:val="24"/>
        </w:rPr>
        <w:t>Ulama fikih sepakat bahwa kalau anak itu telah</w:t>
      </w:r>
      <w:r w:rsidRPr="00563A9C">
        <w:rPr>
          <w:rFonts w:asciiTheme="majorBidi" w:hAnsiTheme="majorBidi" w:cstheme="majorBidi"/>
          <w:sz w:val="24"/>
          <w:szCs w:val="24"/>
        </w:rPr>
        <w:t xml:space="preserve"> </w:t>
      </w:r>
      <w:r w:rsidRPr="00DE219F">
        <w:rPr>
          <w:rFonts w:asciiTheme="majorBidi" w:hAnsiTheme="majorBidi" w:cstheme="majorBidi"/>
          <w:spacing w:val="-2"/>
          <w:sz w:val="24"/>
          <w:szCs w:val="24"/>
        </w:rPr>
        <w:t xml:space="preserve">dinafikan melalui </w:t>
      </w:r>
      <w:r>
        <w:rPr>
          <w:rFonts w:asciiTheme="majorBidi" w:hAnsiTheme="majorBidi" w:cstheme="majorBidi"/>
          <w:i/>
          <w:iCs/>
          <w:spacing w:val="-2"/>
          <w:sz w:val="24"/>
          <w:szCs w:val="24"/>
        </w:rPr>
        <w:t>li’</w:t>
      </w:r>
      <w:r w:rsidRPr="00DE219F">
        <w:rPr>
          <w:rFonts w:asciiTheme="majorBidi" w:hAnsiTheme="majorBidi" w:cstheme="majorBidi"/>
          <w:i/>
          <w:iCs/>
          <w:spacing w:val="-6"/>
          <w:sz w:val="24"/>
          <w:szCs w:val="24"/>
        </w:rPr>
        <w:t>â</w:t>
      </w:r>
      <w:r w:rsidRPr="00DE219F">
        <w:rPr>
          <w:rFonts w:asciiTheme="majorBidi" w:hAnsiTheme="majorBidi" w:cstheme="majorBidi"/>
          <w:i/>
          <w:iCs/>
          <w:spacing w:val="-2"/>
          <w:sz w:val="24"/>
          <w:szCs w:val="24"/>
        </w:rPr>
        <w:t xml:space="preserve">n, </w:t>
      </w:r>
      <w:r w:rsidRPr="00DE219F">
        <w:rPr>
          <w:rFonts w:asciiTheme="majorBidi" w:hAnsiTheme="majorBidi" w:cstheme="majorBidi"/>
          <w:spacing w:val="-2"/>
          <w:sz w:val="24"/>
          <w:szCs w:val="24"/>
        </w:rPr>
        <w:t xml:space="preserve">maka tidak ada yang berhak mengakui nasabnya </w:t>
      </w:r>
      <w:r w:rsidRPr="00DE219F">
        <w:rPr>
          <w:rFonts w:asciiTheme="majorBidi" w:hAnsiTheme="majorBidi" w:cstheme="majorBidi"/>
          <w:spacing w:val="-6"/>
          <w:sz w:val="24"/>
          <w:szCs w:val="24"/>
        </w:rPr>
        <w:t>selain suami yang telah me</w:t>
      </w:r>
      <w:r w:rsidRPr="00DE219F">
        <w:rPr>
          <w:rFonts w:asciiTheme="majorBidi" w:hAnsiTheme="majorBidi" w:cstheme="majorBidi"/>
          <w:i/>
          <w:iCs/>
          <w:spacing w:val="-6"/>
          <w:sz w:val="24"/>
          <w:szCs w:val="24"/>
        </w:rPr>
        <w:t>li’ân</w:t>
      </w:r>
      <w:r w:rsidRPr="00DE219F">
        <w:rPr>
          <w:rFonts w:asciiTheme="majorBidi" w:hAnsiTheme="majorBidi" w:cstheme="majorBidi"/>
          <w:spacing w:val="-6"/>
          <w:sz w:val="24"/>
          <w:szCs w:val="24"/>
        </w:rPr>
        <w:t xml:space="preserve"> ibunya. </w:t>
      </w:r>
      <w:r w:rsidRPr="00563A9C">
        <w:rPr>
          <w:rFonts w:asciiTheme="majorBidi" w:hAnsiTheme="majorBidi" w:cstheme="majorBidi"/>
          <w:spacing w:val="-6"/>
          <w:sz w:val="24"/>
          <w:szCs w:val="24"/>
          <w:lang w:val="en-US"/>
        </w:rPr>
        <w:t xml:space="preserve">Sementara penafian anak hasil </w:t>
      </w:r>
      <w:r w:rsidRPr="00563A9C">
        <w:rPr>
          <w:rFonts w:asciiTheme="majorBidi" w:hAnsiTheme="majorBidi" w:cstheme="majorBidi"/>
          <w:i/>
          <w:iCs/>
          <w:spacing w:val="-6"/>
          <w:sz w:val="24"/>
          <w:szCs w:val="24"/>
          <w:lang w:val="en-US"/>
        </w:rPr>
        <w:t>watha</w:t>
      </w:r>
      <w:r>
        <w:rPr>
          <w:rFonts w:asciiTheme="majorBidi" w:hAnsiTheme="majorBidi" w:cstheme="majorBidi"/>
          <w:i/>
          <w:iCs/>
          <w:spacing w:val="-6"/>
          <w:sz w:val="24"/>
          <w:szCs w:val="24"/>
        </w:rPr>
        <w:t>’</w:t>
      </w:r>
      <w:r w:rsidRPr="00563A9C">
        <w:rPr>
          <w:rFonts w:asciiTheme="majorBidi" w:hAnsiTheme="majorBidi" w:cstheme="majorBidi"/>
          <w:i/>
          <w:iCs/>
          <w:spacing w:val="-6"/>
          <w:sz w:val="24"/>
          <w:szCs w:val="24"/>
          <w:lang w:val="en-US"/>
        </w:rPr>
        <w:t xml:space="preserve"> </w:t>
      </w:r>
      <w:r w:rsidRPr="00563A9C">
        <w:rPr>
          <w:rFonts w:asciiTheme="majorBidi" w:hAnsiTheme="majorBidi" w:cstheme="majorBidi"/>
          <w:sz w:val="24"/>
          <w:szCs w:val="24"/>
          <w:lang w:val="en-US"/>
        </w:rPr>
        <w:t xml:space="preserve">syubhat dan nikah </w:t>
      </w:r>
      <w:r w:rsidR="004856C2" w:rsidRPr="004856C2">
        <w:rPr>
          <w:rFonts w:asciiTheme="majorBidi" w:hAnsiTheme="majorBidi" w:cstheme="majorBidi"/>
          <w:i/>
          <w:iCs/>
          <w:sz w:val="24"/>
          <w:szCs w:val="24"/>
          <w:lang w:val="en-US"/>
        </w:rPr>
        <w:t>fâsid</w:t>
      </w:r>
      <w:r w:rsidRPr="00563A9C">
        <w:rPr>
          <w:rFonts w:asciiTheme="majorBidi" w:hAnsiTheme="majorBidi" w:cstheme="majorBidi"/>
          <w:i/>
          <w:iCs/>
          <w:sz w:val="24"/>
          <w:szCs w:val="24"/>
          <w:lang w:val="en-US"/>
        </w:rPr>
        <w:t xml:space="preserve"> </w:t>
      </w:r>
      <w:r w:rsidRPr="00563A9C">
        <w:rPr>
          <w:rFonts w:asciiTheme="majorBidi" w:hAnsiTheme="majorBidi" w:cstheme="majorBidi"/>
          <w:sz w:val="24"/>
          <w:szCs w:val="24"/>
          <w:lang w:val="en-US"/>
        </w:rPr>
        <w:t>tidak berkekuatan untuk menghalangi orang lain mengakui anak itu sebagai anaknya.</w:t>
      </w:r>
    </w:p>
    <w:p w:rsidR="009A25FD" w:rsidRDefault="009A25FD" w:rsidP="009A25FD">
      <w:pPr>
        <w:pStyle w:val="NoSpacing"/>
        <w:spacing w:line="480" w:lineRule="auto"/>
        <w:ind w:firstLine="567"/>
        <w:jc w:val="both"/>
        <w:rPr>
          <w:rFonts w:asciiTheme="majorBidi" w:hAnsiTheme="majorBidi" w:cstheme="majorBidi"/>
          <w:sz w:val="24"/>
          <w:szCs w:val="24"/>
        </w:rPr>
      </w:pPr>
      <w:r w:rsidRPr="00DE219F">
        <w:rPr>
          <w:rFonts w:asciiTheme="majorBidi" w:hAnsiTheme="majorBidi" w:cstheme="majorBidi"/>
          <w:i/>
          <w:iCs/>
          <w:spacing w:val="-3"/>
          <w:sz w:val="24"/>
          <w:szCs w:val="24"/>
        </w:rPr>
        <w:t>Kedua</w:t>
      </w:r>
      <w:r w:rsidRPr="00563A9C">
        <w:rPr>
          <w:rFonts w:asciiTheme="majorBidi" w:hAnsiTheme="majorBidi" w:cstheme="majorBidi"/>
          <w:spacing w:val="-3"/>
          <w:sz w:val="24"/>
          <w:szCs w:val="24"/>
        </w:rPr>
        <w:t xml:space="preserve">, pengakuan itu </w:t>
      </w:r>
      <w:r>
        <w:rPr>
          <w:rFonts w:asciiTheme="majorBidi" w:hAnsiTheme="majorBidi" w:cstheme="majorBidi"/>
          <w:spacing w:val="-3"/>
          <w:sz w:val="24"/>
          <w:szCs w:val="24"/>
        </w:rPr>
        <w:t>l</w:t>
      </w:r>
      <w:r w:rsidRPr="00563A9C">
        <w:rPr>
          <w:rFonts w:asciiTheme="majorBidi" w:hAnsiTheme="majorBidi" w:cstheme="majorBidi"/>
          <w:spacing w:val="-3"/>
          <w:sz w:val="24"/>
          <w:szCs w:val="24"/>
        </w:rPr>
        <w:t xml:space="preserve">ogis. Artinya, yang mengaku sebagai ayah </w:t>
      </w:r>
      <w:r w:rsidRPr="00563A9C">
        <w:rPr>
          <w:rFonts w:asciiTheme="majorBidi" w:hAnsiTheme="majorBidi" w:cstheme="majorBidi"/>
          <w:spacing w:val="-2"/>
          <w:sz w:val="24"/>
          <w:szCs w:val="24"/>
        </w:rPr>
        <w:t xml:space="preserve">tersebut memiliki usia jauh lebih tua dari anak yang diakui nasabnya itu. </w:t>
      </w:r>
      <w:r w:rsidRPr="00563A9C">
        <w:rPr>
          <w:rFonts w:asciiTheme="majorBidi" w:hAnsiTheme="majorBidi" w:cstheme="majorBidi"/>
          <w:sz w:val="24"/>
          <w:szCs w:val="24"/>
        </w:rPr>
        <w:t>Kalau set</w:t>
      </w:r>
      <w:r>
        <w:rPr>
          <w:rFonts w:asciiTheme="majorBidi" w:hAnsiTheme="majorBidi" w:cstheme="majorBidi"/>
          <w:sz w:val="24"/>
          <w:szCs w:val="24"/>
        </w:rPr>
        <w:t>e</w:t>
      </w:r>
      <w:r w:rsidRPr="00563A9C">
        <w:rPr>
          <w:rFonts w:asciiTheme="majorBidi" w:hAnsiTheme="majorBidi" w:cstheme="majorBidi"/>
          <w:sz w:val="24"/>
          <w:szCs w:val="24"/>
        </w:rPr>
        <w:t xml:space="preserve">lah pengakuannya itu ada orang lain yang juga mengaku sebagai ayah dari anak itu (ada dua pengakuan), maka hakim perlu meneliti secara seksama siapa ayah anak itu yang sesungguhnya. </w:t>
      </w:r>
    </w:p>
    <w:p w:rsidR="009A25FD" w:rsidRDefault="009A25FD" w:rsidP="009A25FD">
      <w:pPr>
        <w:pStyle w:val="NoSpacing"/>
        <w:spacing w:line="480" w:lineRule="auto"/>
        <w:ind w:firstLine="567"/>
        <w:jc w:val="both"/>
        <w:rPr>
          <w:rFonts w:asciiTheme="majorBidi" w:hAnsiTheme="majorBidi" w:cstheme="majorBidi"/>
          <w:spacing w:val="-5"/>
          <w:sz w:val="24"/>
          <w:szCs w:val="24"/>
        </w:rPr>
      </w:pPr>
      <w:r w:rsidRPr="00DE219F">
        <w:rPr>
          <w:rFonts w:asciiTheme="majorBidi" w:hAnsiTheme="majorBidi" w:cstheme="majorBidi"/>
          <w:i/>
          <w:iCs/>
          <w:sz w:val="24"/>
          <w:szCs w:val="24"/>
        </w:rPr>
        <w:t>Ketiga</w:t>
      </w:r>
      <w:r w:rsidRPr="00563A9C">
        <w:rPr>
          <w:rFonts w:asciiTheme="majorBidi" w:hAnsiTheme="majorBidi" w:cstheme="majorBidi"/>
          <w:sz w:val="24"/>
          <w:szCs w:val="24"/>
        </w:rPr>
        <w:t xml:space="preserve">, kalau anak itu telah baligh dan berakal (menurut Jumhur) atau </w:t>
      </w:r>
      <w:r w:rsidRPr="00563A9C">
        <w:rPr>
          <w:rFonts w:asciiTheme="majorBidi" w:hAnsiTheme="majorBidi" w:cstheme="majorBidi"/>
          <w:spacing w:val="-5"/>
          <w:sz w:val="24"/>
          <w:szCs w:val="24"/>
        </w:rPr>
        <w:t xml:space="preserve">telah mumayyiz (menurut ulama Hanafiyyah), maka dibutuhkan pembenaran </w:t>
      </w:r>
      <w:r w:rsidRPr="00563A9C">
        <w:rPr>
          <w:rFonts w:asciiTheme="majorBidi" w:hAnsiTheme="majorBidi" w:cstheme="majorBidi"/>
          <w:spacing w:val="-7"/>
          <w:sz w:val="24"/>
          <w:szCs w:val="24"/>
        </w:rPr>
        <w:t xml:space="preserve">darinya terhadap pengakuan itu. Tetapi syarat ini ditolak ulama Malikiyyah, </w:t>
      </w:r>
      <w:r w:rsidRPr="00563A9C">
        <w:rPr>
          <w:rFonts w:asciiTheme="majorBidi" w:hAnsiTheme="majorBidi" w:cstheme="majorBidi"/>
          <w:spacing w:val="-5"/>
          <w:sz w:val="24"/>
          <w:szCs w:val="24"/>
        </w:rPr>
        <w:t>karena menurut mereka nasab tersebut adalah hak anak, bukan hak ayah.</w:t>
      </w:r>
      <w:r>
        <w:rPr>
          <w:rStyle w:val="FootnoteReference"/>
          <w:rFonts w:asciiTheme="majorBidi" w:hAnsiTheme="majorBidi" w:cstheme="majorBidi"/>
          <w:spacing w:val="-5"/>
          <w:sz w:val="24"/>
          <w:szCs w:val="24"/>
        </w:rPr>
        <w:footnoteReference w:id="173"/>
      </w:r>
    </w:p>
    <w:p w:rsidR="009A25FD" w:rsidRDefault="009A25FD" w:rsidP="009A25FD">
      <w:pPr>
        <w:pStyle w:val="NoSpacing"/>
        <w:spacing w:line="480" w:lineRule="auto"/>
        <w:ind w:firstLine="567"/>
        <w:jc w:val="both"/>
        <w:rPr>
          <w:rFonts w:asciiTheme="majorBidi" w:hAnsiTheme="majorBidi" w:cstheme="majorBidi"/>
          <w:sz w:val="24"/>
          <w:szCs w:val="24"/>
        </w:rPr>
      </w:pPr>
      <w:r w:rsidRPr="00DE219F">
        <w:rPr>
          <w:rFonts w:asciiTheme="majorBidi" w:hAnsiTheme="majorBidi" w:cstheme="majorBidi"/>
          <w:i/>
          <w:iCs/>
          <w:spacing w:val="-1"/>
          <w:sz w:val="24"/>
          <w:szCs w:val="24"/>
          <w:lang w:val="en-US"/>
        </w:rPr>
        <w:t>Keempat</w:t>
      </w:r>
      <w:r w:rsidRPr="00563A9C">
        <w:rPr>
          <w:rFonts w:asciiTheme="majorBidi" w:hAnsiTheme="majorBidi" w:cstheme="majorBidi"/>
          <w:spacing w:val="-1"/>
          <w:sz w:val="24"/>
          <w:szCs w:val="24"/>
          <w:lang w:val="en-US"/>
        </w:rPr>
        <w:t xml:space="preserve">, anak itu bukan hasil hubungan perzinaan, bukan budak </w:t>
      </w:r>
      <w:r w:rsidRPr="00563A9C">
        <w:rPr>
          <w:rFonts w:asciiTheme="majorBidi" w:hAnsiTheme="majorBidi" w:cstheme="majorBidi"/>
          <w:sz w:val="24"/>
          <w:szCs w:val="24"/>
          <w:lang w:val="en-US"/>
        </w:rPr>
        <w:t xml:space="preserve">orang lain, dan juga bukan orang yang dimerdekakan ketika kecilnya. Anak </w:t>
      </w:r>
      <w:r w:rsidRPr="00563A9C">
        <w:rPr>
          <w:rFonts w:asciiTheme="majorBidi" w:hAnsiTheme="majorBidi" w:cstheme="majorBidi"/>
          <w:spacing w:val="-3"/>
          <w:sz w:val="24"/>
          <w:szCs w:val="24"/>
          <w:lang w:val="en-US"/>
        </w:rPr>
        <w:t xml:space="preserve">zina jelas tidak </w:t>
      </w:r>
      <w:r w:rsidRPr="00563A9C">
        <w:rPr>
          <w:rFonts w:asciiTheme="majorBidi" w:hAnsiTheme="majorBidi" w:cstheme="majorBidi"/>
          <w:spacing w:val="-3"/>
          <w:sz w:val="24"/>
          <w:szCs w:val="24"/>
          <w:lang w:val="en-US"/>
        </w:rPr>
        <w:lastRenderedPageBreak/>
        <w:t>memiliki hubungan nasab dengan ayahnya.</w:t>
      </w:r>
      <w:r>
        <w:rPr>
          <w:rStyle w:val="FootnoteReference"/>
          <w:rFonts w:asciiTheme="majorBidi" w:hAnsiTheme="majorBidi" w:cstheme="majorBidi"/>
          <w:spacing w:val="-3"/>
          <w:sz w:val="24"/>
          <w:szCs w:val="24"/>
          <w:lang w:val="en-US"/>
        </w:rPr>
        <w:footnoteReference w:id="174"/>
      </w:r>
      <w:r w:rsidRPr="00563A9C">
        <w:rPr>
          <w:rFonts w:asciiTheme="majorBidi" w:hAnsiTheme="majorBidi" w:cstheme="majorBidi"/>
          <w:spacing w:val="-3"/>
          <w:sz w:val="24"/>
          <w:szCs w:val="24"/>
          <w:lang w:val="en-US"/>
        </w:rPr>
        <w:t xml:space="preserve"> Sementara </w:t>
      </w:r>
      <w:r w:rsidRPr="00563A9C">
        <w:rPr>
          <w:rFonts w:asciiTheme="majorBidi" w:hAnsiTheme="majorBidi" w:cstheme="majorBidi"/>
          <w:sz w:val="24"/>
          <w:szCs w:val="24"/>
          <w:lang w:val="en-US"/>
        </w:rPr>
        <w:t xml:space="preserve">budak tidak bisa diakui sebagai anak orang lain guna memelihara hak </w:t>
      </w:r>
      <w:r w:rsidRPr="00563A9C">
        <w:rPr>
          <w:rFonts w:asciiTheme="majorBidi" w:hAnsiTheme="majorBidi" w:cstheme="majorBidi"/>
          <w:spacing w:val="-2"/>
          <w:sz w:val="24"/>
          <w:szCs w:val="24"/>
          <w:lang w:val="en-US"/>
        </w:rPr>
        <w:t xml:space="preserve">perwalian tuannya, karena antara nasab dan perbudakan tidak saling </w:t>
      </w:r>
      <w:r w:rsidRPr="00563A9C">
        <w:rPr>
          <w:rFonts w:asciiTheme="majorBidi" w:hAnsiTheme="majorBidi" w:cstheme="majorBidi"/>
          <w:sz w:val="24"/>
          <w:szCs w:val="24"/>
          <w:lang w:val="en-US"/>
        </w:rPr>
        <w:t>bertentangan.</w:t>
      </w:r>
      <w:r>
        <w:rPr>
          <w:rStyle w:val="FootnoteReference"/>
          <w:rFonts w:asciiTheme="majorBidi" w:hAnsiTheme="majorBidi" w:cstheme="majorBidi"/>
          <w:sz w:val="24"/>
          <w:szCs w:val="24"/>
          <w:lang w:val="en-US"/>
        </w:rPr>
        <w:footnoteReference w:id="175"/>
      </w:r>
    </w:p>
    <w:p w:rsidR="009A25FD" w:rsidRDefault="009A25FD" w:rsidP="009A25FD">
      <w:pPr>
        <w:pStyle w:val="NoSpacing"/>
        <w:spacing w:line="480" w:lineRule="auto"/>
        <w:ind w:firstLine="567"/>
        <w:jc w:val="both"/>
        <w:rPr>
          <w:rFonts w:asciiTheme="majorBidi" w:hAnsiTheme="majorBidi" w:cstheme="majorBidi"/>
          <w:spacing w:val="-5"/>
          <w:sz w:val="24"/>
          <w:szCs w:val="24"/>
        </w:rPr>
      </w:pPr>
      <w:r w:rsidRPr="00563A9C">
        <w:rPr>
          <w:rFonts w:asciiTheme="majorBidi" w:hAnsiTheme="majorBidi" w:cstheme="majorBidi"/>
          <w:spacing w:val="-5"/>
          <w:sz w:val="24"/>
          <w:szCs w:val="24"/>
          <w:lang w:val="en-US"/>
        </w:rPr>
        <w:t xml:space="preserve">Kalau persyaratan di atas terpenuhi, maka sahlah pengakuan nasab itu </w:t>
      </w:r>
      <w:r w:rsidRPr="00563A9C">
        <w:rPr>
          <w:rFonts w:asciiTheme="majorBidi" w:hAnsiTheme="majorBidi" w:cstheme="majorBidi"/>
          <w:sz w:val="24"/>
          <w:szCs w:val="24"/>
          <w:lang w:val="en-US"/>
        </w:rPr>
        <w:t xml:space="preserve">dan si anak berhak mendapatkan nafkah, pendidikan, dan harta warisan dari </w:t>
      </w:r>
      <w:r w:rsidRPr="00563A9C">
        <w:rPr>
          <w:rFonts w:asciiTheme="majorBidi" w:hAnsiTheme="majorBidi" w:cstheme="majorBidi"/>
          <w:spacing w:val="-5"/>
          <w:sz w:val="24"/>
          <w:szCs w:val="24"/>
          <w:lang w:val="en-US"/>
        </w:rPr>
        <w:t>ayahnya itu. Ketika status nasab itu telah ditetapkan, maka ia tidak boleh lagi dicabut (dengan mencabut pengakuan), karena nasab tidak bisa dibatalakan.</w:t>
      </w:r>
      <w:r w:rsidRPr="00563A9C">
        <w:rPr>
          <w:rFonts w:asciiTheme="majorBidi" w:hAnsiTheme="majorBidi" w:cstheme="majorBidi"/>
          <w:spacing w:val="-5"/>
          <w:sz w:val="24"/>
          <w:szCs w:val="24"/>
        </w:rPr>
        <w:t xml:space="preserve"> </w:t>
      </w:r>
    </w:p>
    <w:p w:rsidR="009A25FD" w:rsidRDefault="009A25FD" w:rsidP="009A25FD">
      <w:pPr>
        <w:pStyle w:val="NoSpacing"/>
        <w:spacing w:line="480" w:lineRule="auto"/>
        <w:ind w:firstLine="567"/>
        <w:jc w:val="both"/>
        <w:rPr>
          <w:rFonts w:asciiTheme="majorBidi" w:hAnsiTheme="majorBidi" w:cstheme="majorBidi"/>
          <w:sz w:val="24"/>
          <w:szCs w:val="24"/>
        </w:rPr>
      </w:pPr>
      <w:r w:rsidRPr="00563A9C">
        <w:rPr>
          <w:rFonts w:asciiTheme="majorBidi" w:hAnsiTheme="majorBidi" w:cstheme="majorBidi"/>
          <w:spacing w:val="-3"/>
          <w:sz w:val="24"/>
          <w:szCs w:val="24"/>
          <w:lang w:val="en-US"/>
        </w:rPr>
        <w:t xml:space="preserve">Ulama fikih berbeda pendapat tentang status kehidupan si anak pada </w:t>
      </w:r>
      <w:r w:rsidRPr="00563A9C">
        <w:rPr>
          <w:rFonts w:asciiTheme="majorBidi" w:hAnsiTheme="majorBidi" w:cstheme="majorBidi"/>
          <w:sz w:val="24"/>
          <w:szCs w:val="24"/>
          <w:lang w:val="en-US"/>
        </w:rPr>
        <w:t>saat pe</w:t>
      </w:r>
      <w:r>
        <w:rPr>
          <w:rFonts w:asciiTheme="majorBidi" w:hAnsiTheme="majorBidi" w:cstheme="majorBidi"/>
          <w:sz w:val="24"/>
          <w:szCs w:val="24"/>
        </w:rPr>
        <w:t>n</w:t>
      </w:r>
      <w:r w:rsidRPr="00563A9C">
        <w:rPr>
          <w:rFonts w:asciiTheme="majorBidi" w:hAnsiTheme="majorBidi" w:cstheme="majorBidi"/>
          <w:sz w:val="24"/>
          <w:szCs w:val="24"/>
          <w:lang w:val="en-US"/>
        </w:rPr>
        <w:t xml:space="preserve">gesahan pengakuan nasab dilakukan. Ulama Hanafiyyah </w:t>
      </w:r>
      <w:r w:rsidRPr="00563A9C">
        <w:rPr>
          <w:rFonts w:asciiTheme="majorBidi" w:hAnsiTheme="majorBidi" w:cstheme="majorBidi"/>
          <w:spacing w:val="-5"/>
          <w:sz w:val="24"/>
          <w:szCs w:val="24"/>
          <w:lang w:val="en-US"/>
        </w:rPr>
        <w:t xml:space="preserve">mensyaratkan anak tersebut berada dalam keadaan hidup. Kalau anak itu telah meninggal, maka pengakuan itu tidak sah dan anak itu tidak bisa dinsabkan </w:t>
      </w:r>
      <w:r w:rsidRPr="00563A9C">
        <w:rPr>
          <w:rFonts w:asciiTheme="majorBidi" w:hAnsiTheme="majorBidi" w:cstheme="majorBidi"/>
          <w:sz w:val="24"/>
          <w:szCs w:val="24"/>
          <w:lang w:val="en-US"/>
        </w:rPr>
        <w:t xml:space="preserve">kepada orang yang mengakui tersebut. Sedang ulama Malikiyyah menyatakan pengakuan itu tetap bisa disahkan selama persyaratan di atas </w:t>
      </w:r>
      <w:r w:rsidRPr="00563A9C">
        <w:rPr>
          <w:rFonts w:asciiTheme="majorBidi" w:hAnsiTheme="majorBidi" w:cstheme="majorBidi"/>
          <w:spacing w:val="-2"/>
          <w:sz w:val="24"/>
          <w:szCs w:val="24"/>
          <w:lang w:val="en-US"/>
        </w:rPr>
        <w:t>terpenuhi, baik anak itu masih hidup atau telah meninggal.</w:t>
      </w:r>
      <w:r>
        <w:rPr>
          <w:rStyle w:val="FootnoteReference"/>
          <w:rFonts w:asciiTheme="majorBidi" w:hAnsiTheme="majorBidi" w:cstheme="majorBidi"/>
          <w:spacing w:val="-2"/>
          <w:sz w:val="24"/>
          <w:szCs w:val="24"/>
          <w:lang w:val="en-US"/>
        </w:rPr>
        <w:footnoteReference w:id="176"/>
      </w:r>
      <w:r w:rsidRPr="00563A9C">
        <w:rPr>
          <w:rFonts w:asciiTheme="majorBidi" w:hAnsiTheme="majorBidi" w:cstheme="majorBidi"/>
          <w:spacing w:val="-2"/>
          <w:sz w:val="24"/>
          <w:szCs w:val="24"/>
          <w:lang w:val="en-US"/>
        </w:rPr>
        <w:t xml:space="preserve"> Sementara </w:t>
      </w:r>
      <w:r w:rsidRPr="00563A9C">
        <w:rPr>
          <w:rFonts w:asciiTheme="majorBidi" w:hAnsiTheme="majorBidi" w:cstheme="majorBidi"/>
          <w:spacing w:val="-5"/>
          <w:sz w:val="24"/>
          <w:szCs w:val="24"/>
          <w:lang w:val="en-US"/>
        </w:rPr>
        <w:t xml:space="preserve">ulama Syafi'iyyah dan Hanabilah menambahkan syarat lain, yaitu seluruh ahli </w:t>
      </w:r>
      <w:r w:rsidRPr="00563A9C">
        <w:rPr>
          <w:rFonts w:asciiTheme="majorBidi" w:hAnsiTheme="majorBidi" w:cstheme="majorBidi"/>
          <w:sz w:val="24"/>
          <w:szCs w:val="24"/>
          <w:lang w:val="en-US"/>
        </w:rPr>
        <w:t>waris orang yang mengakui itu juga mengakuinya dan orang yang mengakui itu telah meninggal.</w:t>
      </w:r>
    </w:p>
    <w:p w:rsidR="009A25FD" w:rsidRPr="00563A9C" w:rsidRDefault="009A25FD" w:rsidP="009A25FD">
      <w:pPr>
        <w:pStyle w:val="NoSpacing"/>
        <w:spacing w:line="480" w:lineRule="auto"/>
        <w:ind w:firstLine="567"/>
        <w:jc w:val="both"/>
        <w:rPr>
          <w:rFonts w:asciiTheme="majorBidi" w:hAnsiTheme="majorBidi" w:cstheme="majorBidi"/>
          <w:sz w:val="24"/>
          <w:szCs w:val="24"/>
        </w:rPr>
      </w:pPr>
      <w:r>
        <w:rPr>
          <w:rFonts w:asciiTheme="majorBidi" w:hAnsiTheme="majorBidi" w:cstheme="majorBidi"/>
          <w:sz w:val="24"/>
          <w:szCs w:val="24"/>
        </w:rPr>
        <w:t>T</w:t>
      </w:r>
      <w:r w:rsidRPr="00DE219F">
        <w:rPr>
          <w:rFonts w:asciiTheme="majorBidi" w:hAnsiTheme="majorBidi" w:cstheme="majorBidi"/>
          <w:sz w:val="24"/>
          <w:szCs w:val="24"/>
        </w:rPr>
        <w:t>entang pengakuan nasab selain anak, menurut kesepakatan ulama</w:t>
      </w:r>
      <w:r>
        <w:rPr>
          <w:rFonts w:asciiTheme="majorBidi" w:hAnsiTheme="majorBidi" w:cstheme="majorBidi"/>
          <w:sz w:val="24"/>
          <w:szCs w:val="24"/>
        </w:rPr>
        <w:t xml:space="preserve"> </w:t>
      </w:r>
      <w:r w:rsidRPr="00563A9C">
        <w:rPr>
          <w:rFonts w:asciiTheme="majorBidi" w:hAnsiTheme="majorBidi" w:cstheme="majorBidi"/>
          <w:spacing w:val="-5"/>
          <w:sz w:val="24"/>
          <w:szCs w:val="24"/>
        </w:rPr>
        <w:t xml:space="preserve">hukumnya sah apabila memenuhi persyaratan di atas ditambah satu syarat lain, yaitu ada alat bukti </w:t>
      </w:r>
      <w:r w:rsidRPr="00563A9C">
        <w:rPr>
          <w:rFonts w:asciiTheme="majorBidi" w:hAnsiTheme="majorBidi" w:cstheme="majorBidi"/>
          <w:i/>
          <w:iCs/>
          <w:spacing w:val="-5"/>
          <w:sz w:val="24"/>
          <w:szCs w:val="24"/>
        </w:rPr>
        <w:t>(al-b</w:t>
      </w:r>
      <w:r>
        <w:rPr>
          <w:rFonts w:asciiTheme="majorBidi" w:hAnsiTheme="majorBidi" w:cstheme="majorBidi"/>
          <w:i/>
          <w:iCs/>
          <w:spacing w:val="-5"/>
          <w:sz w:val="24"/>
          <w:szCs w:val="24"/>
        </w:rPr>
        <w:t>a</w:t>
      </w:r>
      <w:r w:rsidRPr="00563A9C">
        <w:rPr>
          <w:rFonts w:asciiTheme="majorBidi" w:hAnsiTheme="majorBidi" w:cstheme="majorBidi"/>
          <w:i/>
          <w:iCs/>
          <w:spacing w:val="-5"/>
          <w:sz w:val="24"/>
          <w:szCs w:val="24"/>
        </w:rPr>
        <w:t xml:space="preserve">yyinah) </w:t>
      </w:r>
      <w:r w:rsidRPr="00563A9C">
        <w:rPr>
          <w:rFonts w:asciiTheme="majorBidi" w:hAnsiTheme="majorBidi" w:cstheme="majorBidi"/>
          <w:spacing w:val="-5"/>
          <w:sz w:val="24"/>
          <w:szCs w:val="24"/>
        </w:rPr>
        <w:t xml:space="preserve">yang menguatkan pengakuan itu atau diakui </w:t>
      </w:r>
      <w:r w:rsidRPr="00563A9C">
        <w:rPr>
          <w:rFonts w:asciiTheme="majorBidi" w:hAnsiTheme="majorBidi" w:cstheme="majorBidi"/>
          <w:spacing w:val="-3"/>
          <w:sz w:val="24"/>
          <w:szCs w:val="24"/>
        </w:rPr>
        <w:t xml:space="preserve">oleh dua </w:t>
      </w:r>
      <w:r w:rsidRPr="00563A9C">
        <w:rPr>
          <w:rFonts w:asciiTheme="majorBidi" w:hAnsiTheme="majorBidi" w:cstheme="majorBidi"/>
          <w:spacing w:val="-3"/>
          <w:sz w:val="24"/>
          <w:szCs w:val="24"/>
        </w:rPr>
        <w:lastRenderedPageBreak/>
        <w:t xml:space="preserve">orang ahli waris dari orang yang mengakui itu. Alat bukti yang dibutuhkan, menurut </w:t>
      </w:r>
      <w:r w:rsidR="004856C2" w:rsidRPr="004856C2">
        <w:rPr>
          <w:rFonts w:asciiTheme="majorBidi" w:hAnsiTheme="majorBidi" w:cstheme="majorBidi"/>
          <w:spacing w:val="-3"/>
          <w:sz w:val="24"/>
          <w:szCs w:val="24"/>
        </w:rPr>
        <w:t>Imâm</w:t>
      </w:r>
      <w:r w:rsidRPr="00563A9C">
        <w:rPr>
          <w:rFonts w:asciiTheme="majorBidi" w:hAnsiTheme="majorBidi" w:cstheme="majorBidi"/>
          <w:spacing w:val="-3"/>
          <w:sz w:val="24"/>
          <w:szCs w:val="24"/>
        </w:rPr>
        <w:t xml:space="preserve"> Abu Hanifah dan Muhamamd bin Hasan al-</w:t>
      </w:r>
      <w:r w:rsidRPr="00563A9C">
        <w:rPr>
          <w:rFonts w:asciiTheme="majorBidi" w:hAnsiTheme="majorBidi" w:cstheme="majorBidi"/>
          <w:sz w:val="24"/>
          <w:szCs w:val="24"/>
        </w:rPr>
        <w:t xml:space="preserve">Syaybaniy, adalah pengakuan dua orang lelaki, atau satu orang lelaki dan dua </w:t>
      </w:r>
      <w:r w:rsidRPr="00563A9C">
        <w:rPr>
          <w:rFonts w:asciiTheme="majorBidi" w:hAnsiTheme="majorBidi" w:cstheme="majorBidi"/>
          <w:spacing w:val="-6"/>
          <w:sz w:val="24"/>
          <w:szCs w:val="24"/>
        </w:rPr>
        <w:t xml:space="preserve">oragn perempuan. </w:t>
      </w:r>
      <w:r w:rsidRPr="00563A9C">
        <w:rPr>
          <w:rFonts w:asciiTheme="majorBidi" w:hAnsiTheme="majorBidi" w:cstheme="majorBidi"/>
          <w:spacing w:val="-6"/>
          <w:sz w:val="24"/>
          <w:szCs w:val="24"/>
          <w:lang w:val="en-US"/>
        </w:rPr>
        <w:t xml:space="preserve">Menurut ulama malikiyyah pengakuan itu dikemukakan dua </w:t>
      </w:r>
      <w:r w:rsidRPr="00563A9C">
        <w:rPr>
          <w:rFonts w:asciiTheme="majorBidi" w:hAnsiTheme="majorBidi" w:cstheme="majorBidi"/>
          <w:spacing w:val="-5"/>
          <w:sz w:val="24"/>
          <w:szCs w:val="24"/>
          <w:lang w:val="en-US"/>
        </w:rPr>
        <w:t>orang laki-laki saja. Sedang menurut ulama Syafi</w:t>
      </w:r>
      <w:r>
        <w:rPr>
          <w:rFonts w:asciiTheme="majorBidi" w:hAnsiTheme="majorBidi" w:cstheme="majorBidi"/>
          <w:spacing w:val="-5"/>
          <w:sz w:val="24"/>
          <w:szCs w:val="24"/>
        </w:rPr>
        <w:t>’</w:t>
      </w:r>
      <w:r w:rsidRPr="00563A9C">
        <w:rPr>
          <w:rFonts w:asciiTheme="majorBidi" w:hAnsiTheme="majorBidi" w:cstheme="majorBidi"/>
          <w:spacing w:val="-5"/>
          <w:sz w:val="24"/>
          <w:szCs w:val="24"/>
          <w:lang w:val="en-US"/>
        </w:rPr>
        <w:t xml:space="preserve">iyyah, Hanabilah dan </w:t>
      </w:r>
      <w:r w:rsidR="004856C2" w:rsidRPr="004856C2">
        <w:rPr>
          <w:rFonts w:asciiTheme="majorBidi" w:hAnsiTheme="majorBidi" w:cstheme="majorBidi"/>
          <w:spacing w:val="-5"/>
          <w:sz w:val="24"/>
          <w:szCs w:val="24"/>
          <w:lang w:val="en-US"/>
        </w:rPr>
        <w:t>Imâm</w:t>
      </w:r>
      <w:r w:rsidRPr="00563A9C">
        <w:rPr>
          <w:rFonts w:asciiTheme="majorBidi" w:hAnsiTheme="majorBidi" w:cstheme="majorBidi"/>
          <w:spacing w:val="-5"/>
          <w:sz w:val="24"/>
          <w:szCs w:val="24"/>
          <w:lang w:val="en-US"/>
        </w:rPr>
        <w:t xml:space="preserve"> </w:t>
      </w:r>
      <w:r w:rsidRPr="00563A9C">
        <w:rPr>
          <w:rFonts w:asciiTheme="majorBidi" w:hAnsiTheme="majorBidi" w:cstheme="majorBidi"/>
          <w:sz w:val="24"/>
          <w:szCs w:val="24"/>
          <w:lang w:val="en-US"/>
        </w:rPr>
        <w:t>Abu Yusuf pengakuan itu harus datang dari seluruh ahli waris orang yang mengakui.</w:t>
      </w:r>
    </w:p>
    <w:p w:rsidR="009A25FD" w:rsidRPr="00563A9C" w:rsidRDefault="009A25FD" w:rsidP="00770195">
      <w:pPr>
        <w:pStyle w:val="NoSpacing"/>
        <w:numPr>
          <w:ilvl w:val="0"/>
          <w:numId w:val="9"/>
        </w:numPr>
        <w:spacing w:line="480" w:lineRule="auto"/>
        <w:ind w:left="567" w:hanging="567"/>
        <w:jc w:val="both"/>
        <w:rPr>
          <w:rFonts w:asciiTheme="majorBidi" w:hAnsiTheme="majorBidi" w:cstheme="majorBidi"/>
          <w:sz w:val="24"/>
          <w:szCs w:val="24"/>
        </w:rPr>
      </w:pPr>
      <w:r w:rsidRPr="00563A9C">
        <w:rPr>
          <w:rFonts w:asciiTheme="majorBidi" w:hAnsiTheme="majorBidi" w:cstheme="majorBidi"/>
          <w:spacing w:val="-3"/>
          <w:sz w:val="24"/>
          <w:szCs w:val="24"/>
          <w:lang w:val="en-US"/>
        </w:rPr>
        <w:t>Melalui alat bukti</w:t>
      </w:r>
    </w:p>
    <w:p w:rsidR="009A25FD" w:rsidRPr="00563A9C" w:rsidRDefault="009A25FD" w:rsidP="009A25FD">
      <w:pPr>
        <w:pStyle w:val="NoSpacing"/>
        <w:spacing w:line="480" w:lineRule="auto"/>
        <w:ind w:firstLine="567"/>
        <w:jc w:val="both"/>
        <w:rPr>
          <w:rFonts w:asciiTheme="majorBidi" w:hAnsiTheme="majorBidi" w:cstheme="majorBidi"/>
          <w:sz w:val="24"/>
          <w:szCs w:val="24"/>
        </w:rPr>
      </w:pPr>
      <w:r w:rsidRPr="00563A9C">
        <w:rPr>
          <w:rFonts w:asciiTheme="majorBidi" w:hAnsiTheme="majorBidi" w:cstheme="majorBidi"/>
          <w:sz w:val="24"/>
          <w:szCs w:val="24"/>
          <w:lang w:val="en-US"/>
        </w:rPr>
        <w:t xml:space="preserve">Alat bukti yang dibutuhkan dalam penetapan nasab, ketika ada pengakuan dari seseorang, adalah saksi. Persoalan ini biasanya terjadi dalam </w:t>
      </w:r>
      <w:r w:rsidRPr="00563A9C">
        <w:rPr>
          <w:rFonts w:asciiTheme="majorBidi" w:hAnsiTheme="majorBidi" w:cstheme="majorBidi"/>
          <w:spacing w:val="-2"/>
          <w:sz w:val="24"/>
          <w:szCs w:val="24"/>
          <w:lang w:val="en-US"/>
        </w:rPr>
        <w:t xml:space="preserve">sengketa nasab terhadap anak temuan </w:t>
      </w:r>
      <w:r w:rsidRPr="00563A9C">
        <w:rPr>
          <w:rFonts w:asciiTheme="majorBidi" w:hAnsiTheme="majorBidi" w:cstheme="majorBidi"/>
          <w:i/>
          <w:iCs/>
          <w:spacing w:val="-2"/>
          <w:sz w:val="24"/>
          <w:szCs w:val="24"/>
          <w:lang w:val="en-US"/>
        </w:rPr>
        <w:t xml:space="preserve">(al-laqith). </w:t>
      </w:r>
      <w:r w:rsidRPr="00563A9C">
        <w:rPr>
          <w:rFonts w:asciiTheme="majorBidi" w:hAnsiTheme="majorBidi" w:cstheme="majorBidi"/>
          <w:spacing w:val="-2"/>
          <w:sz w:val="24"/>
          <w:szCs w:val="24"/>
          <w:lang w:val="en-US"/>
        </w:rPr>
        <w:t xml:space="preserve">Di atas telah disebutkan </w:t>
      </w:r>
      <w:r w:rsidRPr="00563A9C">
        <w:rPr>
          <w:rFonts w:asciiTheme="majorBidi" w:hAnsiTheme="majorBidi" w:cstheme="majorBidi"/>
          <w:sz w:val="24"/>
          <w:szCs w:val="24"/>
          <w:lang w:val="en-US"/>
        </w:rPr>
        <w:t>bahwa saksi yang dimaksud adalah ahli waris orang yang mengakui tersebut. Dalam hal ini disyaratkan bahwa ia benar-benar mengetahui keadaan dan</w:t>
      </w:r>
      <w:r w:rsidRPr="00563A9C">
        <w:rPr>
          <w:rFonts w:asciiTheme="majorBidi" w:hAnsiTheme="majorBidi" w:cstheme="majorBidi"/>
          <w:sz w:val="24"/>
          <w:szCs w:val="24"/>
        </w:rPr>
        <w:t xml:space="preserve"> </w:t>
      </w:r>
      <w:r w:rsidRPr="00563A9C">
        <w:rPr>
          <w:rFonts w:asciiTheme="majorBidi" w:hAnsiTheme="majorBidi" w:cstheme="majorBidi"/>
          <w:spacing w:val="-5"/>
          <w:sz w:val="24"/>
          <w:szCs w:val="24"/>
          <w:lang w:val="en-US"/>
        </w:rPr>
        <w:t>sejarah anak yang akan dinasabkan. Ha</w:t>
      </w:r>
      <w:r>
        <w:rPr>
          <w:rFonts w:asciiTheme="majorBidi" w:hAnsiTheme="majorBidi" w:cstheme="majorBidi"/>
          <w:spacing w:val="-5"/>
          <w:sz w:val="24"/>
          <w:szCs w:val="24"/>
        </w:rPr>
        <w:t>l</w:t>
      </w:r>
      <w:r w:rsidRPr="00563A9C">
        <w:rPr>
          <w:rFonts w:asciiTheme="majorBidi" w:hAnsiTheme="majorBidi" w:cstheme="majorBidi"/>
          <w:spacing w:val="-5"/>
          <w:sz w:val="24"/>
          <w:szCs w:val="24"/>
          <w:lang w:val="en-US"/>
        </w:rPr>
        <w:t xml:space="preserve"> itu disandarkan pada sabda Rasulullah</w:t>
      </w:r>
      <w:r>
        <w:rPr>
          <w:rFonts w:asciiTheme="majorBidi" w:hAnsiTheme="majorBidi" w:cstheme="majorBidi"/>
          <w:spacing w:val="-5"/>
          <w:sz w:val="24"/>
          <w:szCs w:val="24"/>
        </w:rPr>
        <w:t xml:space="preserve"> </w:t>
      </w:r>
      <w:r w:rsidRPr="00563A9C">
        <w:rPr>
          <w:rFonts w:asciiTheme="majorBidi" w:hAnsiTheme="majorBidi" w:cstheme="majorBidi"/>
          <w:spacing w:val="-6"/>
          <w:sz w:val="24"/>
          <w:szCs w:val="24"/>
        </w:rPr>
        <w:t>SAW</w:t>
      </w:r>
      <w:r>
        <w:rPr>
          <w:rFonts w:asciiTheme="majorBidi" w:hAnsiTheme="majorBidi" w:cstheme="majorBidi"/>
          <w:spacing w:val="-6"/>
          <w:sz w:val="24"/>
          <w:szCs w:val="24"/>
        </w:rPr>
        <w:t xml:space="preserve"> </w:t>
      </w:r>
      <w:r w:rsidRPr="00563A9C">
        <w:rPr>
          <w:rFonts w:asciiTheme="majorBidi" w:hAnsiTheme="majorBidi" w:cstheme="majorBidi"/>
          <w:spacing w:val="-6"/>
          <w:sz w:val="24"/>
          <w:szCs w:val="24"/>
        </w:rPr>
        <w:t>berikut:</w:t>
      </w:r>
    </w:p>
    <w:p w:rsidR="009A25FD" w:rsidRPr="00766E47" w:rsidRDefault="00766E47" w:rsidP="001C267C">
      <w:pPr>
        <w:pStyle w:val="NoSpacing"/>
        <w:bidi/>
        <w:spacing w:line="360" w:lineRule="auto"/>
        <w:ind w:right="567"/>
        <w:jc w:val="both"/>
        <w:rPr>
          <w:rFonts w:ascii="Traditional Arabic" w:hAnsi="Traditional Arabic" w:cs="Traditional Arabic"/>
          <w:sz w:val="32"/>
          <w:szCs w:val="32"/>
        </w:rPr>
      </w:pPr>
      <w:r>
        <w:rPr>
          <w:rFonts w:ascii="Traditional Arabic" w:hAnsi="Traditional Arabic" w:cs="Traditional Arabic" w:hint="cs"/>
          <w:sz w:val="32"/>
          <w:szCs w:val="32"/>
          <w:rtl/>
        </w:rPr>
        <w:t>عن بن عباس قال ذكر رسول الله صلى الله عليه و سلم الرجل يشهد بشهادة فقال أما أنت يا ابن عباس فلا تشهد إلا على أمر</w:t>
      </w:r>
      <w:r w:rsidR="001C267C">
        <w:rPr>
          <w:rFonts w:ascii="Traditional Arabic" w:hAnsi="Traditional Arabic" w:cs="Traditional Arabic" w:hint="cs"/>
          <w:sz w:val="32"/>
          <w:szCs w:val="32"/>
          <w:rtl/>
        </w:rPr>
        <w:t xml:space="preserve"> يضئ لك كضياء هذه الشمش و أومى رسول الله صلى الله عليه و سلم بيده إلى الشمش (رواه الحاكم و البيهقي)</w:t>
      </w:r>
      <w:r w:rsidR="001C267C">
        <w:rPr>
          <w:rStyle w:val="FootnoteReference"/>
          <w:rFonts w:ascii="Traditional Arabic" w:hAnsi="Traditional Arabic" w:cs="Traditional Arabic"/>
          <w:sz w:val="32"/>
          <w:szCs w:val="32"/>
          <w:rtl/>
        </w:rPr>
        <w:footnoteReference w:id="177"/>
      </w:r>
    </w:p>
    <w:p w:rsidR="009A25FD" w:rsidRDefault="009A25FD" w:rsidP="00766E47">
      <w:pPr>
        <w:pStyle w:val="NoSpacing"/>
        <w:ind w:left="567"/>
        <w:jc w:val="both"/>
        <w:rPr>
          <w:rFonts w:asciiTheme="majorBidi" w:hAnsiTheme="majorBidi" w:cstheme="majorBidi"/>
          <w:sz w:val="24"/>
          <w:szCs w:val="24"/>
        </w:rPr>
      </w:pPr>
      <w:r w:rsidRPr="00955A47">
        <w:rPr>
          <w:rFonts w:asciiTheme="majorBidi" w:hAnsiTheme="majorBidi" w:cstheme="majorBidi"/>
          <w:i/>
          <w:iCs/>
          <w:sz w:val="24"/>
          <w:szCs w:val="24"/>
        </w:rPr>
        <w:t>Dari Ibn</w:t>
      </w:r>
      <w:r>
        <w:rPr>
          <w:rFonts w:asciiTheme="majorBidi" w:hAnsiTheme="majorBidi" w:cstheme="majorBidi"/>
          <w:sz w:val="24"/>
          <w:szCs w:val="24"/>
        </w:rPr>
        <w:t xml:space="preserve"> ‘</w:t>
      </w:r>
      <w:r w:rsidRPr="00563A9C">
        <w:rPr>
          <w:rFonts w:asciiTheme="majorBidi" w:hAnsiTheme="majorBidi" w:cstheme="majorBidi"/>
          <w:i/>
          <w:iCs/>
          <w:sz w:val="24"/>
          <w:szCs w:val="24"/>
          <w:lang w:val="en-US"/>
        </w:rPr>
        <w:t xml:space="preserve">Abbas, ia berkata: </w:t>
      </w:r>
      <w:r>
        <w:rPr>
          <w:rFonts w:asciiTheme="majorBidi" w:hAnsiTheme="majorBidi" w:cstheme="majorBidi"/>
          <w:i/>
          <w:iCs/>
          <w:sz w:val="24"/>
          <w:szCs w:val="24"/>
        </w:rPr>
        <w:t>“</w:t>
      </w:r>
      <w:r w:rsidRPr="00563A9C">
        <w:rPr>
          <w:rFonts w:asciiTheme="majorBidi" w:hAnsiTheme="majorBidi" w:cstheme="majorBidi"/>
          <w:i/>
          <w:iCs/>
          <w:sz w:val="24"/>
          <w:szCs w:val="24"/>
          <w:lang w:val="en-US"/>
        </w:rPr>
        <w:t xml:space="preserve">Rasulullah SAW menceritakan tentang seseorang yang memberikan kesaksian. Kemudian beliau bersabda: </w:t>
      </w:r>
      <w:r>
        <w:rPr>
          <w:rFonts w:asciiTheme="majorBidi" w:hAnsiTheme="majorBidi" w:cstheme="majorBidi"/>
          <w:i/>
          <w:iCs/>
          <w:sz w:val="24"/>
          <w:szCs w:val="24"/>
        </w:rPr>
        <w:t>“</w:t>
      </w:r>
      <w:r w:rsidRPr="00563A9C">
        <w:rPr>
          <w:rFonts w:asciiTheme="majorBidi" w:hAnsiTheme="majorBidi" w:cstheme="majorBidi"/>
          <w:i/>
          <w:iCs/>
          <w:sz w:val="24"/>
          <w:szCs w:val="24"/>
          <w:lang w:val="en-US"/>
        </w:rPr>
        <w:t xml:space="preserve">Wahai </w:t>
      </w:r>
      <w:r w:rsidRPr="00563A9C">
        <w:rPr>
          <w:rFonts w:asciiTheme="majorBidi" w:hAnsiTheme="majorBidi" w:cstheme="majorBidi"/>
          <w:i/>
          <w:iCs/>
          <w:sz w:val="24"/>
          <w:szCs w:val="24"/>
          <w:lang w:val="en-US"/>
        </w:rPr>
        <w:lastRenderedPageBreak/>
        <w:t>Ibn 'Abbas, janganlah engkau menjadi saksi kecuaii terhadap sesuatu yang sangat terang bagimu seperti terangnya cahaya matahari in</w:t>
      </w:r>
      <w:r>
        <w:rPr>
          <w:rFonts w:asciiTheme="majorBidi" w:hAnsiTheme="majorBidi" w:cstheme="majorBidi"/>
          <w:i/>
          <w:iCs/>
          <w:sz w:val="24"/>
          <w:szCs w:val="24"/>
        </w:rPr>
        <w:t>i”</w:t>
      </w:r>
      <w:r w:rsidRPr="00563A9C">
        <w:rPr>
          <w:rFonts w:asciiTheme="majorBidi" w:hAnsiTheme="majorBidi" w:cstheme="majorBidi"/>
          <w:i/>
          <w:iCs/>
          <w:sz w:val="24"/>
          <w:szCs w:val="24"/>
          <w:lang w:val="en-US"/>
        </w:rPr>
        <w:t>. Ketika itu Rasulullah SAW</w:t>
      </w:r>
      <w:r>
        <w:rPr>
          <w:rFonts w:asciiTheme="majorBidi" w:hAnsiTheme="majorBidi" w:cstheme="majorBidi"/>
          <w:i/>
          <w:iCs/>
          <w:sz w:val="24"/>
          <w:szCs w:val="24"/>
        </w:rPr>
        <w:t xml:space="preserve"> </w:t>
      </w:r>
      <w:r w:rsidRPr="00563A9C">
        <w:rPr>
          <w:rFonts w:asciiTheme="majorBidi" w:hAnsiTheme="majorBidi" w:cstheme="majorBidi"/>
          <w:i/>
          <w:iCs/>
          <w:sz w:val="24"/>
          <w:szCs w:val="24"/>
          <w:lang w:val="en-US"/>
        </w:rPr>
        <w:t>menunjukke matahari</w:t>
      </w:r>
      <w:r>
        <w:rPr>
          <w:rFonts w:asciiTheme="majorBidi" w:hAnsiTheme="majorBidi" w:cstheme="majorBidi"/>
          <w:i/>
          <w:iCs/>
          <w:sz w:val="24"/>
          <w:szCs w:val="24"/>
        </w:rPr>
        <w:t>”</w:t>
      </w:r>
      <w:r w:rsidRPr="00563A9C">
        <w:rPr>
          <w:rFonts w:asciiTheme="majorBidi" w:hAnsiTheme="majorBidi" w:cstheme="majorBidi"/>
          <w:i/>
          <w:iCs/>
          <w:sz w:val="24"/>
          <w:szCs w:val="24"/>
          <w:lang w:val="en-US"/>
        </w:rPr>
        <w:t xml:space="preserve">. </w:t>
      </w:r>
      <w:r w:rsidRPr="00563A9C">
        <w:rPr>
          <w:rFonts w:asciiTheme="majorBidi" w:hAnsiTheme="majorBidi" w:cstheme="majorBidi"/>
          <w:sz w:val="24"/>
          <w:szCs w:val="24"/>
          <w:lang w:val="en-US"/>
        </w:rPr>
        <w:t>(HR. al-Hakim dan al-Bayhaqiy).</w:t>
      </w:r>
    </w:p>
    <w:p w:rsidR="009A25FD" w:rsidRPr="00955A47" w:rsidRDefault="009A25FD" w:rsidP="009A25FD">
      <w:pPr>
        <w:pStyle w:val="NoSpacing"/>
        <w:jc w:val="both"/>
        <w:rPr>
          <w:rFonts w:asciiTheme="majorBidi" w:hAnsiTheme="majorBidi" w:cstheme="majorBidi"/>
          <w:sz w:val="24"/>
          <w:szCs w:val="24"/>
        </w:rPr>
      </w:pPr>
    </w:p>
    <w:p w:rsidR="009A25FD" w:rsidRPr="00563A9C" w:rsidRDefault="009A25FD" w:rsidP="009A25FD">
      <w:pPr>
        <w:pStyle w:val="NoSpacing"/>
        <w:spacing w:line="480" w:lineRule="auto"/>
        <w:ind w:firstLine="567"/>
        <w:jc w:val="both"/>
        <w:rPr>
          <w:rFonts w:asciiTheme="majorBidi" w:hAnsiTheme="majorBidi" w:cstheme="majorBidi"/>
          <w:sz w:val="24"/>
          <w:szCs w:val="24"/>
        </w:rPr>
      </w:pPr>
      <w:r w:rsidRPr="00563A9C">
        <w:rPr>
          <w:rFonts w:asciiTheme="majorBidi" w:hAnsiTheme="majorBidi" w:cstheme="majorBidi"/>
          <w:sz w:val="24"/>
          <w:szCs w:val="24"/>
        </w:rPr>
        <w:t xml:space="preserve">Kalau ada dua orang atau lebih yang mengakui anak temuan sebagai </w:t>
      </w:r>
      <w:r w:rsidRPr="00563A9C">
        <w:rPr>
          <w:rFonts w:asciiTheme="majorBidi" w:hAnsiTheme="majorBidi" w:cstheme="majorBidi"/>
          <w:spacing w:val="-5"/>
          <w:sz w:val="24"/>
          <w:szCs w:val="24"/>
        </w:rPr>
        <w:t xml:space="preserve">anaknya, di mana para pihak yang mengakui itu kualitas dan kapabilitas yang </w:t>
      </w:r>
      <w:r w:rsidRPr="00563A9C">
        <w:rPr>
          <w:rFonts w:asciiTheme="majorBidi" w:hAnsiTheme="majorBidi" w:cstheme="majorBidi"/>
          <w:sz w:val="24"/>
          <w:szCs w:val="24"/>
        </w:rPr>
        <w:t xml:space="preserve">sama untuk menjadi ayah anak tersebut; sama dalam hal keislaman, </w:t>
      </w:r>
      <w:r w:rsidRPr="00563A9C">
        <w:rPr>
          <w:rFonts w:asciiTheme="majorBidi" w:hAnsiTheme="majorBidi" w:cstheme="majorBidi"/>
          <w:spacing w:val="-2"/>
          <w:sz w:val="24"/>
          <w:szCs w:val="24"/>
        </w:rPr>
        <w:t xml:space="preserve">kemerdekaan, alat bukti dan sebagainya, maka persoalan itu diselesaikan </w:t>
      </w:r>
      <w:r w:rsidRPr="00563A9C">
        <w:rPr>
          <w:rFonts w:asciiTheme="majorBidi" w:hAnsiTheme="majorBidi" w:cstheme="majorBidi"/>
          <w:sz w:val="24"/>
          <w:szCs w:val="24"/>
        </w:rPr>
        <w:t xml:space="preserve">dengan meminta penjelasan dari ahli nasab </w:t>
      </w:r>
      <w:r w:rsidRPr="00563A9C">
        <w:rPr>
          <w:rFonts w:asciiTheme="majorBidi" w:hAnsiTheme="majorBidi" w:cstheme="majorBidi"/>
          <w:i/>
          <w:iCs/>
          <w:sz w:val="24"/>
          <w:szCs w:val="24"/>
        </w:rPr>
        <w:t>(al-q</w:t>
      </w:r>
      <w:r w:rsidRPr="00955A47">
        <w:rPr>
          <w:rFonts w:asciiTheme="majorBidi" w:hAnsiTheme="majorBidi" w:cstheme="majorBidi"/>
          <w:i/>
          <w:iCs/>
          <w:spacing w:val="-6"/>
          <w:sz w:val="24"/>
          <w:szCs w:val="24"/>
        </w:rPr>
        <w:t>â</w:t>
      </w:r>
      <w:r w:rsidRPr="00563A9C">
        <w:rPr>
          <w:rFonts w:asciiTheme="majorBidi" w:hAnsiTheme="majorBidi" w:cstheme="majorBidi"/>
          <w:i/>
          <w:iCs/>
          <w:sz w:val="24"/>
          <w:szCs w:val="24"/>
        </w:rPr>
        <w:t xml:space="preserve">'if). </w:t>
      </w:r>
      <w:r w:rsidRPr="00563A9C">
        <w:rPr>
          <w:rFonts w:asciiTheme="majorBidi" w:hAnsiTheme="majorBidi" w:cstheme="majorBidi"/>
          <w:sz w:val="24"/>
          <w:szCs w:val="24"/>
        </w:rPr>
        <w:t>Nasab anak itu sepenuhnya diserahkan kepada keputusan ahli nasab itu.</w:t>
      </w:r>
      <w:r>
        <w:rPr>
          <w:rStyle w:val="FootnoteReference"/>
          <w:rFonts w:asciiTheme="majorBidi" w:hAnsiTheme="majorBidi" w:cstheme="majorBidi"/>
          <w:sz w:val="24"/>
          <w:szCs w:val="24"/>
        </w:rPr>
        <w:footnoteReference w:id="178"/>
      </w:r>
      <w:r w:rsidRPr="00563A9C">
        <w:rPr>
          <w:rFonts w:asciiTheme="majorBidi" w:hAnsiTheme="majorBidi" w:cstheme="majorBidi"/>
          <w:sz w:val="24"/>
          <w:szCs w:val="24"/>
        </w:rPr>
        <w:t xml:space="preserve"> Kalau ahli nasab </w:t>
      </w:r>
      <w:r w:rsidRPr="00563A9C">
        <w:rPr>
          <w:rFonts w:asciiTheme="majorBidi" w:hAnsiTheme="majorBidi" w:cstheme="majorBidi"/>
          <w:spacing w:val="-3"/>
          <w:sz w:val="24"/>
          <w:szCs w:val="24"/>
        </w:rPr>
        <w:t xml:space="preserve">itu menetapkan bahwa anak itu dinasabkan kepada keduanya, maka putusan </w:t>
      </w:r>
      <w:r w:rsidRPr="00563A9C">
        <w:rPr>
          <w:rFonts w:asciiTheme="majorBidi" w:hAnsiTheme="majorBidi" w:cstheme="majorBidi"/>
          <w:spacing w:val="-5"/>
          <w:sz w:val="24"/>
          <w:szCs w:val="24"/>
        </w:rPr>
        <w:t xml:space="preserve">itu juga harus diterima. Pendapat ini dikemukakan oleh ulama Hanabilah. Ibn </w:t>
      </w:r>
      <w:r w:rsidRPr="00563A9C">
        <w:rPr>
          <w:rFonts w:asciiTheme="majorBidi" w:hAnsiTheme="majorBidi" w:cstheme="majorBidi"/>
          <w:spacing w:val="-6"/>
          <w:sz w:val="24"/>
          <w:szCs w:val="24"/>
        </w:rPr>
        <w:t xml:space="preserve">Qudamah juga menjelaskan bahwa, pendapat ini berasal dari </w:t>
      </w:r>
      <w:r>
        <w:rPr>
          <w:rFonts w:asciiTheme="majorBidi" w:hAnsiTheme="majorBidi" w:cstheme="majorBidi"/>
          <w:spacing w:val="-6"/>
          <w:sz w:val="24"/>
          <w:szCs w:val="24"/>
        </w:rPr>
        <w:t>‘</w:t>
      </w:r>
      <w:r w:rsidRPr="00563A9C">
        <w:rPr>
          <w:rFonts w:asciiTheme="majorBidi" w:hAnsiTheme="majorBidi" w:cstheme="majorBidi"/>
          <w:spacing w:val="-6"/>
          <w:sz w:val="24"/>
          <w:szCs w:val="24"/>
        </w:rPr>
        <w:t xml:space="preserve">Umar bin </w:t>
      </w:r>
      <w:r w:rsidRPr="00563A9C">
        <w:rPr>
          <w:rFonts w:asciiTheme="majorBidi" w:hAnsiTheme="majorBidi" w:cstheme="majorBidi"/>
          <w:spacing w:val="-5"/>
          <w:sz w:val="24"/>
          <w:szCs w:val="24"/>
        </w:rPr>
        <w:t xml:space="preserve">Khaththab, </w:t>
      </w:r>
      <w:r>
        <w:rPr>
          <w:rFonts w:asciiTheme="majorBidi" w:hAnsiTheme="majorBidi" w:cstheme="majorBidi"/>
          <w:spacing w:val="-5"/>
          <w:sz w:val="24"/>
          <w:szCs w:val="24"/>
        </w:rPr>
        <w:t>‘</w:t>
      </w:r>
      <w:r w:rsidRPr="00563A9C">
        <w:rPr>
          <w:rFonts w:asciiTheme="majorBidi" w:hAnsiTheme="majorBidi" w:cstheme="majorBidi"/>
          <w:spacing w:val="-5"/>
          <w:sz w:val="24"/>
          <w:szCs w:val="24"/>
        </w:rPr>
        <w:t xml:space="preserve">Ali bin Abi Thalib dan Abu Tsawr, yang juga disetujui ulama Hanafiyyah. Akan tetapi ulama Syafi'iyyah menyatakan bahwa nasab itu tidak </w:t>
      </w:r>
      <w:r w:rsidRPr="00563A9C">
        <w:rPr>
          <w:rFonts w:asciiTheme="majorBidi" w:hAnsiTheme="majorBidi" w:cstheme="majorBidi"/>
          <w:sz w:val="24"/>
          <w:szCs w:val="24"/>
        </w:rPr>
        <w:t>bisa ditetapkan lebih dari satu orang.</w:t>
      </w:r>
      <w:r>
        <w:rPr>
          <w:rStyle w:val="FootnoteReference"/>
          <w:rFonts w:asciiTheme="majorBidi" w:hAnsiTheme="majorBidi" w:cstheme="majorBidi"/>
          <w:sz w:val="24"/>
          <w:szCs w:val="24"/>
        </w:rPr>
        <w:footnoteReference w:id="179"/>
      </w:r>
    </w:p>
    <w:p w:rsidR="009A25FD" w:rsidRDefault="009A25FD" w:rsidP="009A25FD">
      <w:pPr>
        <w:pStyle w:val="NoSpacing"/>
        <w:spacing w:line="480" w:lineRule="auto"/>
        <w:ind w:firstLine="567"/>
        <w:jc w:val="both"/>
        <w:rPr>
          <w:rFonts w:asciiTheme="majorBidi" w:hAnsiTheme="majorBidi" w:cstheme="majorBidi"/>
          <w:sz w:val="24"/>
          <w:szCs w:val="24"/>
        </w:rPr>
      </w:pPr>
      <w:r w:rsidRPr="00563A9C">
        <w:rPr>
          <w:rFonts w:asciiTheme="majorBidi" w:hAnsiTheme="majorBidi" w:cstheme="majorBidi"/>
          <w:i/>
          <w:iCs/>
          <w:spacing w:val="-5"/>
          <w:sz w:val="24"/>
          <w:szCs w:val="24"/>
        </w:rPr>
        <w:t>Al-q</w:t>
      </w:r>
      <w:r w:rsidRPr="00955A47">
        <w:rPr>
          <w:rFonts w:asciiTheme="majorBidi" w:hAnsiTheme="majorBidi" w:cstheme="majorBidi"/>
          <w:i/>
          <w:iCs/>
          <w:spacing w:val="-6"/>
          <w:sz w:val="24"/>
          <w:szCs w:val="24"/>
        </w:rPr>
        <w:t>â</w:t>
      </w:r>
      <w:r>
        <w:rPr>
          <w:rFonts w:asciiTheme="majorBidi" w:hAnsiTheme="majorBidi" w:cstheme="majorBidi"/>
          <w:i/>
          <w:iCs/>
          <w:spacing w:val="-6"/>
          <w:sz w:val="24"/>
          <w:szCs w:val="24"/>
        </w:rPr>
        <w:t>’i</w:t>
      </w:r>
      <w:r w:rsidRPr="00563A9C">
        <w:rPr>
          <w:rFonts w:asciiTheme="majorBidi" w:hAnsiTheme="majorBidi" w:cstheme="majorBidi"/>
          <w:i/>
          <w:iCs/>
          <w:spacing w:val="-5"/>
          <w:sz w:val="24"/>
          <w:szCs w:val="24"/>
        </w:rPr>
        <w:t>f</w:t>
      </w:r>
      <w:r>
        <w:rPr>
          <w:rFonts w:asciiTheme="majorBidi" w:hAnsiTheme="majorBidi" w:cstheme="majorBidi"/>
          <w:i/>
          <w:iCs/>
          <w:spacing w:val="-5"/>
          <w:sz w:val="24"/>
          <w:szCs w:val="24"/>
        </w:rPr>
        <w:t xml:space="preserve"> </w:t>
      </w:r>
      <w:r w:rsidRPr="00955A47">
        <w:rPr>
          <w:rFonts w:asciiTheme="majorBidi" w:hAnsiTheme="majorBidi" w:cstheme="majorBidi"/>
          <w:spacing w:val="-5"/>
          <w:sz w:val="24"/>
          <w:szCs w:val="24"/>
        </w:rPr>
        <w:t>(</w:t>
      </w:r>
      <w:r w:rsidRPr="00955A47">
        <w:rPr>
          <w:rFonts w:ascii="Traditional Arabic" w:hAnsi="Traditional Arabic" w:cs="Traditional Arabic" w:hint="cs"/>
          <w:spacing w:val="-5"/>
          <w:sz w:val="24"/>
          <w:szCs w:val="24"/>
          <w:rtl/>
        </w:rPr>
        <w:t>القائف</w:t>
      </w:r>
      <w:r w:rsidRPr="00955A47">
        <w:rPr>
          <w:rFonts w:asciiTheme="majorBidi" w:hAnsiTheme="majorBidi" w:cstheme="majorBidi"/>
          <w:spacing w:val="-5"/>
          <w:sz w:val="24"/>
          <w:szCs w:val="24"/>
        </w:rPr>
        <w:t>)</w:t>
      </w:r>
      <w:r w:rsidRPr="00563A9C">
        <w:rPr>
          <w:rFonts w:asciiTheme="majorBidi" w:hAnsiTheme="majorBidi" w:cstheme="majorBidi"/>
          <w:i/>
          <w:iCs/>
          <w:spacing w:val="-5"/>
          <w:sz w:val="24"/>
          <w:szCs w:val="24"/>
        </w:rPr>
        <w:t xml:space="preserve"> </w:t>
      </w:r>
      <w:r w:rsidRPr="00563A9C">
        <w:rPr>
          <w:rFonts w:asciiTheme="majorBidi" w:hAnsiTheme="majorBidi" w:cstheme="majorBidi"/>
          <w:spacing w:val="-5"/>
          <w:sz w:val="24"/>
          <w:szCs w:val="24"/>
        </w:rPr>
        <w:t xml:space="preserve">atau ahli </w:t>
      </w:r>
      <w:r w:rsidRPr="00563A9C">
        <w:rPr>
          <w:rFonts w:asciiTheme="majorBidi" w:hAnsiTheme="majorBidi" w:cstheme="majorBidi"/>
          <w:i/>
          <w:iCs/>
          <w:spacing w:val="-5"/>
          <w:sz w:val="24"/>
          <w:szCs w:val="24"/>
        </w:rPr>
        <w:t>qiy</w:t>
      </w:r>
      <w:r w:rsidRPr="001A447B">
        <w:rPr>
          <w:rFonts w:asciiTheme="majorBidi" w:hAnsiTheme="majorBidi" w:cstheme="majorBidi"/>
          <w:i/>
          <w:iCs/>
          <w:spacing w:val="-6"/>
          <w:sz w:val="24"/>
          <w:szCs w:val="24"/>
        </w:rPr>
        <w:t>â</w:t>
      </w:r>
      <w:r w:rsidRPr="00563A9C">
        <w:rPr>
          <w:rFonts w:asciiTheme="majorBidi" w:hAnsiTheme="majorBidi" w:cstheme="majorBidi"/>
          <w:i/>
          <w:iCs/>
          <w:spacing w:val="-5"/>
          <w:sz w:val="24"/>
          <w:szCs w:val="24"/>
        </w:rPr>
        <w:t xml:space="preserve">fah </w:t>
      </w:r>
      <w:r w:rsidRPr="00563A9C">
        <w:rPr>
          <w:rFonts w:asciiTheme="majorBidi" w:hAnsiTheme="majorBidi" w:cstheme="majorBidi"/>
          <w:spacing w:val="-5"/>
          <w:sz w:val="24"/>
          <w:szCs w:val="24"/>
        </w:rPr>
        <w:t>(</w:t>
      </w:r>
      <w:r>
        <w:rPr>
          <w:rFonts w:ascii="Traditional Arabic" w:hAnsi="Traditional Arabic" w:cs="Traditional Arabic" w:hint="cs"/>
          <w:spacing w:val="-5"/>
          <w:sz w:val="24"/>
          <w:szCs w:val="24"/>
          <w:rtl/>
        </w:rPr>
        <w:t>اهل القافة</w:t>
      </w:r>
      <w:r w:rsidRPr="00563A9C">
        <w:rPr>
          <w:rFonts w:asciiTheme="majorBidi" w:hAnsiTheme="majorBidi" w:cstheme="majorBidi"/>
          <w:spacing w:val="-5"/>
          <w:sz w:val="24"/>
          <w:szCs w:val="24"/>
        </w:rPr>
        <w:t xml:space="preserve">) merupakan orang-orang </w:t>
      </w:r>
      <w:r w:rsidRPr="00563A9C">
        <w:rPr>
          <w:rFonts w:asciiTheme="majorBidi" w:hAnsiTheme="majorBidi" w:cstheme="majorBidi"/>
          <w:spacing w:val="-1"/>
          <w:sz w:val="24"/>
          <w:szCs w:val="24"/>
        </w:rPr>
        <w:t xml:space="preserve">yang memiliki keahlian dalam  menelusuri  nasab  seseorang  berdasarkan kemiripan-kemiripan tertentu dengan orang lain yang diduga sebagai kerabatnya. Dengan keahliannya itu, ia memiiiki kedudukan yang sama </w:t>
      </w:r>
      <w:r w:rsidRPr="00563A9C">
        <w:rPr>
          <w:rFonts w:asciiTheme="majorBidi" w:hAnsiTheme="majorBidi" w:cstheme="majorBidi"/>
          <w:sz w:val="24"/>
          <w:szCs w:val="24"/>
        </w:rPr>
        <w:t xml:space="preserve">dengan ahli riwayat (khabar; hadis dan sejarah), ahli penelurusan kejujuran </w:t>
      </w:r>
      <w:r w:rsidRPr="00563A9C">
        <w:rPr>
          <w:rFonts w:asciiTheme="majorBidi" w:hAnsiTheme="majorBidi" w:cstheme="majorBidi"/>
          <w:spacing w:val="-1"/>
          <w:sz w:val="24"/>
          <w:szCs w:val="24"/>
        </w:rPr>
        <w:t>(</w:t>
      </w:r>
      <w:r>
        <w:rPr>
          <w:rFonts w:ascii="Traditional Arabic" w:hAnsi="Traditional Arabic" w:cs="Traditional Arabic" w:hint="cs"/>
          <w:spacing w:val="-1"/>
          <w:sz w:val="24"/>
          <w:szCs w:val="24"/>
          <w:rtl/>
        </w:rPr>
        <w:t>أهل الخرص</w:t>
      </w:r>
      <w:r w:rsidRPr="00563A9C">
        <w:rPr>
          <w:rFonts w:asciiTheme="majorBidi" w:hAnsiTheme="majorBidi" w:cstheme="majorBidi"/>
          <w:spacing w:val="-1"/>
          <w:sz w:val="24"/>
          <w:szCs w:val="24"/>
        </w:rPr>
        <w:t>), ahli dalam pembagian waris (</w:t>
      </w:r>
      <w:r>
        <w:rPr>
          <w:rFonts w:ascii="Traditional Arabic" w:hAnsi="Traditional Arabic" w:cs="Traditional Arabic" w:hint="cs"/>
          <w:spacing w:val="-1"/>
          <w:sz w:val="24"/>
          <w:szCs w:val="24"/>
          <w:rtl/>
        </w:rPr>
        <w:t>القا سمين</w:t>
      </w:r>
      <w:r w:rsidRPr="00563A9C">
        <w:rPr>
          <w:rFonts w:asciiTheme="majorBidi" w:hAnsiTheme="majorBidi" w:cstheme="majorBidi"/>
          <w:spacing w:val="-1"/>
          <w:sz w:val="24"/>
          <w:szCs w:val="24"/>
        </w:rPr>
        <w:t xml:space="preserve">), dan ahli lain yang </w:t>
      </w:r>
      <w:r w:rsidRPr="00563A9C">
        <w:rPr>
          <w:rFonts w:asciiTheme="majorBidi" w:hAnsiTheme="majorBidi" w:cstheme="majorBidi"/>
          <w:spacing w:val="-2"/>
          <w:sz w:val="24"/>
          <w:szCs w:val="24"/>
        </w:rPr>
        <w:t>membutuhkan keterampilan dalam. pelacakan sesuatu berdasar indikasi-</w:t>
      </w:r>
      <w:r w:rsidRPr="00563A9C">
        <w:rPr>
          <w:rFonts w:asciiTheme="majorBidi" w:hAnsiTheme="majorBidi" w:cstheme="majorBidi"/>
          <w:spacing w:val="-1"/>
          <w:sz w:val="24"/>
          <w:szCs w:val="24"/>
        </w:rPr>
        <w:t xml:space="preserve">indikasi khusus yang relevan. </w:t>
      </w:r>
      <w:r w:rsidRPr="00563A9C">
        <w:rPr>
          <w:rFonts w:asciiTheme="majorBidi" w:hAnsiTheme="majorBidi" w:cstheme="majorBidi"/>
          <w:spacing w:val="-1"/>
          <w:sz w:val="24"/>
          <w:szCs w:val="24"/>
          <w:lang w:val="en-US"/>
        </w:rPr>
        <w:t xml:space="preserve">Kesimpulannya tentang nasab seseorang, </w:t>
      </w:r>
      <w:r w:rsidRPr="00563A9C">
        <w:rPr>
          <w:rFonts w:asciiTheme="majorBidi" w:hAnsiTheme="majorBidi" w:cstheme="majorBidi"/>
          <w:spacing w:val="-6"/>
          <w:sz w:val="24"/>
          <w:szCs w:val="24"/>
          <w:lang w:val="en-US"/>
        </w:rPr>
        <w:t xml:space="preserve">bedasar pelacakannya pada tanda-tanda yang relevan, memiiiki kekuatan yang </w:t>
      </w:r>
      <w:r w:rsidRPr="00563A9C">
        <w:rPr>
          <w:rFonts w:asciiTheme="majorBidi" w:hAnsiTheme="majorBidi" w:cstheme="majorBidi"/>
          <w:sz w:val="24"/>
          <w:szCs w:val="24"/>
          <w:lang w:val="en-US"/>
        </w:rPr>
        <w:t xml:space="preserve">sama </w:t>
      </w:r>
      <w:r w:rsidRPr="00563A9C">
        <w:rPr>
          <w:rFonts w:asciiTheme="majorBidi" w:hAnsiTheme="majorBidi" w:cstheme="majorBidi"/>
          <w:sz w:val="24"/>
          <w:szCs w:val="24"/>
          <w:lang w:val="en-US"/>
        </w:rPr>
        <w:lastRenderedPageBreak/>
        <w:t>dengan putusan hakim</w:t>
      </w:r>
      <w:r>
        <w:rPr>
          <w:rFonts w:asciiTheme="majorBidi" w:hAnsiTheme="majorBidi" w:cstheme="majorBidi"/>
          <w:sz w:val="24"/>
          <w:szCs w:val="24"/>
        </w:rPr>
        <w:t>.</w:t>
      </w:r>
      <w:r>
        <w:rPr>
          <w:rStyle w:val="FootnoteReference"/>
          <w:rFonts w:asciiTheme="majorBidi" w:hAnsiTheme="majorBidi" w:cstheme="majorBidi"/>
          <w:sz w:val="24"/>
          <w:szCs w:val="24"/>
        </w:rPr>
        <w:footnoteReference w:id="180"/>
      </w:r>
    </w:p>
    <w:p w:rsidR="009A25FD" w:rsidRDefault="009A25FD" w:rsidP="009A25FD">
      <w:pPr>
        <w:pStyle w:val="NoSpacing"/>
        <w:spacing w:line="480" w:lineRule="auto"/>
        <w:ind w:firstLine="567"/>
        <w:jc w:val="both"/>
        <w:rPr>
          <w:rFonts w:asciiTheme="majorBidi" w:hAnsiTheme="majorBidi" w:cstheme="majorBidi"/>
          <w:sz w:val="24"/>
          <w:szCs w:val="24"/>
        </w:rPr>
      </w:pPr>
      <w:r w:rsidRPr="00563A9C">
        <w:rPr>
          <w:rFonts w:asciiTheme="majorBidi" w:hAnsiTheme="majorBidi" w:cstheme="majorBidi"/>
          <w:sz w:val="24"/>
          <w:szCs w:val="24"/>
        </w:rPr>
        <w:t xml:space="preserve">Secara ilmiah, keberadaan </w:t>
      </w:r>
      <w:r w:rsidRPr="00563A9C">
        <w:rPr>
          <w:rFonts w:asciiTheme="majorBidi" w:hAnsiTheme="majorBidi" w:cstheme="majorBidi"/>
          <w:i/>
          <w:iCs/>
          <w:sz w:val="24"/>
          <w:szCs w:val="24"/>
        </w:rPr>
        <w:t>al-q</w:t>
      </w:r>
      <w:r w:rsidRPr="001A447B">
        <w:rPr>
          <w:rFonts w:asciiTheme="majorBidi" w:hAnsiTheme="majorBidi" w:cstheme="majorBidi"/>
          <w:i/>
          <w:iCs/>
          <w:spacing w:val="-6"/>
          <w:sz w:val="24"/>
          <w:szCs w:val="24"/>
        </w:rPr>
        <w:t>â</w:t>
      </w:r>
      <w:r w:rsidRPr="00563A9C">
        <w:rPr>
          <w:rFonts w:asciiTheme="majorBidi" w:hAnsiTheme="majorBidi" w:cstheme="majorBidi"/>
          <w:i/>
          <w:iCs/>
          <w:sz w:val="24"/>
          <w:szCs w:val="24"/>
        </w:rPr>
        <w:t xml:space="preserve">'if </w:t>
      </w:r>
      <w:r w:rsidRPr="00563A9C">
        <w:rPr>
          <w:rFonts w:asciiTheme="majorBidi" w:hAnsiTheme="majorBidi" w:cstheme="majorBidi"/>
          <w:sz w:val="24"/>
          <w:szCs w:val="24"/>
        </w:rPr>
        <w:t xml:space="preserve">itu juga dibuktikan dengan </w:t>
      </w:r>
      <w:r w:rsidRPr="00563A9C">
        <w:rPr>
          <w:rFonts w:asciiTheme="majorBidi" w:hAnsiTheme="majorBidi" w:cstheme="majorBidi"/>
          <w:spacing w:val="-5"/>
          <w:sz w:val="24"/>
          <w:szCs w:val="24"/>
        </w:rPr>
        <w:t xml:space="preserve">penemuan ilmu pengetahuan kontemporer tentang </w:t>
      </w:r>
      <w:r>
        <w:rPr>
          <w:rFonts w:asciiTheme="majorBidi" w:hAnsiTheme="majorBidi" w:cstheme="majorBidi"/>
          <w:spacing w:val="-5"/>
          <w:sz w:val="24"/>
          <w:szCs w:val="24"/>
        </w:rPr>
        <w:t>“</w:t>
      </w:r>
      <w:r w:rsidRPr="00563A9C">
        <w:rPr>
          <w:rFonts w:asciiTheme="majorBidi" w:hAnsiTheme="majorBidi" w:cstheme="majorBidi"/>
          <w:spacing w:val="-5"/>
          <w:sz w:val="24"/>
          <w:szCs w:val="24"/>
        </w:rPr>
        <w:t>perpindahan</w:t>
      </w:r>
      <w:r>
        <w:rPr>
          <w:rFonts w:asciiTheme="majorBidi" w:hAnsiTheme="majorBidi" w:cstheme="majorBidi"/>
          <w:spacing w:val="-5"/>
          <w:sz w:val="24"/>
          <w:szCs w:val="24"/>
        </w:rPr>
        <w:t>”</w:t>
      </w:r>
      <w:r w:rsidRPr="00563A9C">
        <w:rPr>
          <w:rFonts w:asciiTheme="majorBidi" w:hAnsiTheme="majorBidi" w:cstheme="majorBidi"/>
          <w:spacing w:val="-5"/>
          <w:sz w:val="24"/>
          <w:szCs w:val="24"/>
        </w:rPr>
        <w:t xml:space="preserve"> karakter dan </w:t>
      </w:r>
      <w:r w:rsidRPr="00563A9C">
        <w:rPr>
          <w:rFonts w:asciiTheme="majorBidi" w:hAnsiTheme="majorBidi" w:cstheme="majorBidi"/>
          <w:spacing w:val="-1"/>
          <w:sz w:val="24"/>
          <w:szCs w:val="24"/>
        </w:rPr>
        <w:t xml:space="preserve">berbagai potensi dasar orang tua dan nenek moyang melalui unsur yang </w:t>
      </w:r>
      <w:r w:rsidRPr="00563A9C">
        <w:rPr>
          <w:rFonts w:asciiTheme="majorBidi" w:hAnsiTheme="majorBidi" w:cstheme="majorBidi"/>
          <w:spacing w:val="-3"/>
          <w:sz w:val="24"/>
          <w:szCs w:val="24"/>
        </w:rPr>
        <w:t>disebut DNA</w:t>
      </w:r>
      <w:r>
        <w:rPr>
          <w:rFonts w:asciiTheme="majorBidi" w:hAnsiTheme="majorBidi" w:cstheme="majorBidi"/>
          <w:spacing w:val="-3"/>
          <w:sz w:val="24"/>
          <w:szCs w:val="24"/>
        </w:rPr>
        <w:t>.</w:t>
      </w:r>
      <w:r w:rsidRPr="00563A9C">
        <w:rPr>
          <w:rFonts w:asciiTheme="majorBidi" w:hAnsiTheme="majorBidi" w:cstheme="majorBidi"/>
          <w:spacing w:val="-3"/>
          <w:sz w:val="24"/>
          <w:szCs w:val="24"/>
        </w:rPr>
        <w:t xml:space="preserve"> Hal itu juga telah disinyalir di dalam al-Qur</w:t>
      </w:r>
      <w:r>
        <w:rPr>
          <w:rFonts w:asciiTheme="majorBidi" w:hAnsiTheme="majorBidi" w:cstheme="majorBidi"/>
          <w:spacing w:val="-3"/>
          <w:sz w:val="24"/>
          <w:szCs w:val="24"/>
        </w:rPr>
        <w:t xml:space="preserve">’an, Qs. </w:t>
      </w:r>
      <w:r w:rsidRPr="00563A9C">
        <w:rPr>
          <w:rFonts w:asciiTheme="majorBidi" w:hAnsiTheme="majorBidi" w:cstheme="majorBidi"/>
          <w:spacing w:val="-3"/>
          <w:sz w:val="24"/>
          <w:szCs w:val="24"/>
        </w:rPr>
        <w:t>al-Nisa</w:t>
      </w:r>
      <w:r>
        <w:rPr>
          <w:rFonts w:asciiTheme="majorBidi" w:hAnsiTheme="majorBidi" w:cstheme="majorBidi"/>
          <w:spacing w:val="-3"/>
          <w:sz w:val="24"/>
          <w:szCs w:val="24"/>
        </w:rPr>
        <w:t>’</w:t>
      </w:r>
      <w:r w:rsidRPr="00563A9C">
        <w:rPr>
          <w:rFonts w:asciiTheme="majorBidi" w:hAnsiTheme="majorBidi" w:cstheme="majorBidi"/>
          <w:spacing w:val="-3"/>
          <w:sz w:val="24"/>
          <w:szCs w:val="24"/>
        </w:rPr>
        <w:t xml:space="preserve"> </w:t>
      </w:r>
      <w:r w:rsidRPr="00563A9C">
        <w:rPr>
          <w:rFonts w:asciiTheme="majorBidi" w:hAnsiTheme="majorBidi" w:cstheme="majorBidi"/>
          <w:sz w:val="24"/>
          <w:szCs w:val="24"/>
        </w:rPr>
        <w:t>[4] 1:</w:t>
      </w:r>
    </w:p>
    <w:p w:rsidR="009A25FD" w:rsidRPr="001A447B" w:rsidRDefault="009A25FD" w:rsidP="009A25FD">
      <w:pPr>
        <w:pStyle w:val="NoSpacing"/>
        <w:bidi/>
        <w:spacing w:line="360" w:lineRule="auto"/>
        <w:ind w:hanging="1"/>
        <w:jc w:val="both"/>
        <w:rPr>
          <w:rFonts w:ascii="Traditional Arabic" w:hAnsi="Traditional Arabic" w:cs="Traditional Arabic"/>
          <w:sz w:val="32"/>
          <w:szCs w:val="32"/>
          <w:rtl/>
        </w:rPr>
      </w:pPr>
      <w:r w:rsidRPr="001A447B">
        <w:rPr>
          <w:rFonts w:ascii="Traditional Arabic" w:hAnsi="Traditional Arabic" w:cs="Traditional Arabic"/>
          <w:sz w:val="32"/>
          <w:szCs w:val="32"/>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 (١)</w:t>
      </w:r>
    </w:p>
    <w:p w:rsidR="009A25FD" w:rsidRPr="001A447B" w:rsidRDefault="009A25FD" w:rsidP="009A25FD">
      <w:pPr>
        <w:pStyle w:val="NoSpacing"/>
        <w:jc w:val="both"/>
        <w:rPr>
          <w:rFonts w:asciiTheme="majorBidi" w:hAnsiTheme="majorBidi" w:cstheme="majorBidi"/>
          <w:spacing w:val="-5"/>
          <w:sz w:val="24"/>
          <w:szCs w:val="24"/>
        </w:rPr>
      </w:pPr>
      <w:r w:rsidRPr="001A447B">
        <w:rPr>
          <w:rFonts w:asciiTheme="majorBidi" w:hAnsiTheme="majorBidi" w:cstheme="majorBidi"/>
          <w:i/>
          <w:iCs/>
          <w:spacing w:val="-5"/>
          <w:sz w:val="24"/>
          <w:szCs w:val="24"/>
        </w:rPr>
        <w:t xml:space="preserve">Hai sekalian manusia, bertakwalah kepada Tuhan-mu yang telah menciptakan </w:t>
      </w:r>
      <w:r w:rsidRPr="001A447B">
        <w:rPr>
          <w:rFonts w:asciiTheme="majorBidi" w:hAnsiTheme="majorBidi" w:cstheme="majorBidi"/>
          <w:i/>
          <w:iCs/>
          <w:sz w:val="24"/>
          <w:szCs w:val="24"/>
        </w:rPr>
        <w:t xml:space="preserve">kamu dari seorang diri, dan dari padanya Allah menciptakan isterinya; dan </w:t>
      </w:r>
      <w:r w:rsidRPr="001A447B">
        <w:rPr>
          <w:rFonts w:asciiTheme="majorBidi" w:hAnsiTheme="majorBidi" w:cstheme="majorBidi"/>
          <w:i/>
          <w:iCs/>
          <w:spacing w:val="-5"/>
          <w:sz w:val="24"/>
          <w:szCs w:val="24"/>
        </w:rPr>
        <w:t xml:space="preserve">dari pada keduanya Allah memperkembang biakkan laki-laki dan perempuan yang banyak. </w:t>
      </w:r>
      <w:r w:rsidRPr="00563A9C">
        <w:rPr>
          <w:rFonts w:asciiTheme="majorBidi" w:hAnsiTheme="majorBidi" w:cstheme="majorBidi"/>
          <w:i/>
          <w:iCs/>
          <w:spacing w:val="-5"/>
          <w:sz w:val="24"/>
          <w:szCs w:val="24"/>
          <w:lang w:val="en-US"/>
        </w:rPr>
        <w:t xml:space="preserve">Dan bertakwalah kepada Allah yang dengan (mempergimakan) </w:t>
      </w:r>
      <w:r w:rsidRPr="00563A9C">
        <w:rPr>
          <w:rFonts w:asciiTheme="majorBidi" w:hAnsiTheme="majorBidi" w:cstheme="majorBidi"/>
          <w:i/>
          <w:iCs/>
          <w:sz w:val="24"/>
          <w:szCs w:val="24"/>
          <w:lang w:val="en-US"/>
        </w:rPr>
        <w:t xml:space="preserve">nama-Nya kamu saling meminta salu sama lain, dan (peliharalah) hubungan </w:t>
      </w:r>
      <w:r w:rsidRPr="00563A9C">
        <w:rPr>
          <w:rFonts w:asciiTheme="majorBidi" w:hAnsiTheme="majorBidi" w:cstheme="majorBidi"/>
          <w:i/>
          <w:iCs/>
          <w:spacing w:val="-5"/>
          <w:sz w:val="24"/>
          <w:szCs w:val="24"/>
          <w:lang w:val="en-US"/>
        </w:rPr>
        <w:t>silaturrahim. Sesungguhnya Allah selalu menjaga dan mengawasi kamu.</w:t>
      </w:r>
      <w:r>
        <w:rPr>
          <w:rFonts w:asciiTheme="majorBidi" w:hAnsiTheme="majorBidi" w:cstheme="majorBidi"/>
          <w:i/>
          <w:iCs/>
          <w:spacing w:val="-5"/>
          <w:sz w:val="24"/>
          <w:szCs w:val="24"/>
        </w:rPr>
        <w:t xml:space="preserve"> </w:t>
      </w:r>
      <w:r>
        <w:rPr>
          <w:rFonts w:asciiTheme="majorBidi" w:hAnsiTheme="majorBidi" w:cstheme="majorBidi"/>
          <w:spacing w:val="-5"/>
          <w:sz w:val="24"/>
          <w:szCs w:val="24"/>
        </w:rPr>
        <w:t>(</w:t>
      </w:r>
      <w:r>
        <w:rPr>
          <w:rFonts w:asciiTheme="majorBidi" w:hAnsiTheme="majorBidi" w:cstheme="majorBidi"/>
          <w:spacing w:val="-3"/>
          <w:sz w:val="24"/>
          <w:szCs w:val="24"/>
        </w:rPr>
        <w:t xml:space="preserve">Qs. </w:t>
      </w:r>
      <w:r w:rsidRPr="00563A9C">
        <w:rPr>
          <w:rFonts w:asciiTheme="majorBidi" w:hAnsiTheme="majorBidi" w:cstheme="majorBidi"/>
          <w:spacing w:val="-3"/>
          <w:sz w:val="24"/>
          <w:szCs w:val="24"/>
        </w:rPr>
        <w:t>al-Nisa</w:t>
      </w:r>
      <w:r>
        <w:rPr>
          <w:rFonts w:asciiTheme="majorBidi" w:hAnsiTheme="majorBidi" w:cstheme="majorBidi"/>
          <w:spacing w:val="-3"/>
          <w:sz w:val="24"/>
          <w:szCs w:val="24"/>
        </w:rPr>
        <w:t>’</w:t>
      </w:r>
      <w:r w:rsidRPr="00563A9C">
        <w:rPr>
          <w:rFonts w:asciiTheme="majorBidi" w:hAnsiTheme="majorBidi" w:cstheme="majorBidi"/>
          <w:spacing w:val="-3"/>
          <w:sz w:val="24"/>
          <w:szCs w:val="24"/>
        </w:rPr>
        <w:t xml:space="preserve"> </w:t>
      </w:r>
      <w:r w:rsidRPr="00563A9C">
        <w:rPr>
          <w:rFonts w:asciiTheme="majorBidi" w:hAnsiTheme="majorBidi" w:cstheme="majorBidi"/>
          <w:sz w:val="24"/>
          <w:szCs w:val="24"/>
        </w:rPr>
        <w:t>[4] 1</w:t>
      </w:r>
      <w:r>
        <w:rPr>
          <w:rFonts w:asciiTheme="majorBidi" w:hAnsiTheme="majorBidi" w:cstheme="majorBidi"/>
          <w:spacing w:val="-5"/>
          <w:sz w:val="24"/>
          <w:szCs w:val="24"/>
        </w:rPr>
        <w:t>)</w:t>
      </w:r>
    </w:p>
    <w:p w:rsidR="009A25FD" w:rsidRPr="001A447B" w:rsidRDefault="009A25FD" w:rsidP="009A25FD">
      <w:pPr>
        <w:pStyle w:val="NoSpacing"/>
        <w:jc w:val="both"/>
        <w:rPr>
          <w:rFonts w:asciiTheme="majorBidi" w:hAnsiTheme="majorBidi" w:cstheme="majorBidi"/>
          <w:sz w:val="24"/>
          <w:szCs w:val="24"/>
        </w:rPr>
      </w:pPr>
    </w:p>
    <w:p w:rsidR="009A25FD" w:rsidRDefault="009A25FD" w:rsidP="009A25FD">
      <w:pPr>
        <w:pStyle w:val="NoSpacing"/>
        <w:spacing w:line="480" w:lineRule="auto"/>
        <w:ind w:firstLine="567"/>
        <w:jc w:val="both"/>
        <w:rPr>
          <w:rFonts w:asciiTheme="majorBidi" w:hAnsiTheme="majorBidi" w:cstheme="majorBidi"/>
          <w:spacing w:val="-6"/>
          <w:sz w:val="24"/>
          <w:szCs w:val="24"/>
        </w:rPr>
      </w:pPr>
      <w:r w:rsidRPr="001A447B">
        <w:rPr>
          <w:rFonts w:asciiTheme="majorBidi" w:hAnsiTheme="majorBidi" w:cstheme="majorBidi"/>
          <w:spacing w:val="-1"/>
          <w:sz w:val="24"/>
          <w:szCs w:val="24"/>
        </w:rPr>
        <w:t xml:space="preserve">Secara   kebahasaan,   kata   </w:t>
      </w:r>
      <w:r w:rsidRPr="001A447B">
        <w:rPr>
          <w:rFonts w:asciiTheme="majorBidi" w:hAnsiTheme="majorBidi" w:cstheme="majorBidi"/>
          <w:i/>
          <w:iCs/>
          <w:spacing w:val="-1"/>
          <w:sz w:val="24"/>
          <w:szCs w:val="24"/>
        </w:rPr>
        <w:t xml:space="preserve">batstsa   </w:t>
      </w:r>
      <w:r w:rsidRPr="001A447B">
        <w:rPr>
          <w:rFonts w:asciiTheme="majorBidi" w:hAnsiTheme="majorBidi" w:cstheme="majorBidi"/>
          <w:smallCaps/>
          <w:spacing w:val="-1"/>
          <w:sz w:val="24"/>
          <w:szCs w:val="24"/>
        </w:rPr>
        <w:t>(</w:t>
      </w:r>
      <w:r w:rsidRPr="001A447B">
        <w:rPr>
          <w:rFonts w:ascii="Traditional Arabic" w:hAnsi="Traditional Arabic" w:cs="Traditional Arabic"/>
          <w:smallCaps/>
          <w:spacing w:val="-1"/>
          <w:sz w:val="24"/>
          <w:szCs w:val="24"/>
          <w:rtl/>
          <w:lang w:val="en-US"/>
        </w:rPr>
        <w:t>بث</w:t>
      </w:r>
      <w:r w:rsidRPr="001A447B">
        <w:rPr>
          <w:rFonts w:asciiTheme="majorBidi" w:hAnsiTheme="majorBidi" w:cstheme="majorBidi"/>
          <w:smallCaps/>
          <w:spacing w:val="-1"/>
          <w:sz w:val="24"/>
          <w:szCs w:val="24"/>
        </w:rPr>
        <w:t xml:space="preserve">)   </w:t>
      </w:r>
      <w:r w:rsidRPr="001A447B">
        <w:rPr>
          <w:rFonts w:asciiTheme="majorBidi" w:hAnsiTheme="majorBidi" w:cstheme="majorBidi"/>
          <w:spacing w:val="-1"/>
          <w:sz w:val="24"/>
          <w:szCs w:val="24"/>
        </w:rPr>
        <w:t>berarti   memecah   atau</w:t>
      </w:r>
      <w:r>
        <w:rPr>
          <w:rFonts w:asciiTheme="majorBidi" w:hAnsiTheme="majorBidi" w:cstheme="majorBidi"/>
          <w:spacing w:val="-1"/>
          <w:sz w:val="24"/>
          <w:szCs w:val="24"/>
        </w:rPr>
        <w:t xml:space="preserve"> </w:t>
      </w:r>
      <w:r w:rsidRPr="001A447B">
        <w:rPr>
          <w:rFonts w:asciiTheme="majorBidi" w:hAnsiTheme="majorBidi" w:cstheme="majorBidi"/>
          <w:sz w:val="24"/>
          <w:szCs w:val="24"/>
        </w:rPr>
        <w:t>memencarkan (</w:t>
      </w:r>
      <w:r>
        <w:rPr>
          <w:rFonts w:ascii="Traditional Arabic" w:hAnsi="Traditional Arabic" w:cs="Traditional Arabic" w:hint="cs"/>
          <w:sz w:val="24"/>
          <w:szCs w:val="24"/>
          <w:rtl/>
          <w:lang w:val="en-US"/>
        </w:rPr>
        <w:t>فرق</w:t>
      </w:r>
      <w:r w:rsidRPr="001A447B">
        <w:rPr>
          <w:rFonts w:asciiTheme="majorBidi" w:hAnsiTheme="majorBidi" w:cstheme="majorBidi"/>
          <w:sz w:val="24"/>
          <w:szCs w:val="24"/>
        </w:rPr>
        <w:t>) dan membentangkan atau mengembangkan (</w:t>
      </w:r>
      <w:r>
        <w:rPr>
          <w:rFonts w:ascii="Traditional Arabic" w:hAnsi="Traditional Arabic" w:cs="Traditional Arabic" w:hint="cs"/>
          <w:sz w:val="24"/>
          <w:szCs w:val="24"/>
          <w:rtl/>
          <w:lang w:val="en-US"/>
        </w:rPr>
        <w:t>نشر</w:t>
      </w:r>
      <w:r w:rsidRPr="001A447B">
        <w:rPr>
          <w:rFonts w:asciiTheme="majorBidi" w:hAnsiTheme="majorBidi" w:cstheme="majorBidi"/>
          <w:sz w:val="24"/>
          <w:szCs w:val="24"/>
        </w:rPr>
        <w:t>)</w:t>
      </w:r>
      <w:r>
        <w:rPr>
          <w:rFonts w:asciiTheme="majorBidi" w:hAnsiTheme="majorBidi" w:cstheme="majorBidi"/>
          <w:sz w:val="24"/>
          <w:szCs w:val="24"/>
        </w:rPr>
        <w:t>.</w:t>
      </w:r>
      <w:r>
        <w:rPr>
          <w:rStyle w:val="FootnoteReference"/>
          <w:rFonts w:asciiTheme="majorBidi" w:hAnsiTheme="majorBidi" w:cstheme="majorBidi"/>
          <w:sz w:val="24"/>
          <w:szCs w:val="24"/>
        </w:rPr>
        <w:footnoteReference w:id="181"/>
      </w:r>
      <w:r>
        <w:rPr>
          <w:rFonts w:asciiTheme="majorBidi" w:hAnsiTheme="majorBidi" w:cstheme="majorBidi"/>
          <w:sz w:val="24"/>
          <w:szCs w:val="24"/>
        </w:rPr>
        <w:t xml:space="preserve"> </w:t>
      </w:r>
      <w:r w:rsidRPr="001A447B">
        <w:rPr>
          <w:rFonts w:asciiTheme="majorBidi" w:hAnsiTheme="majorBidi" w:cstheme="majorBidi"/>
          <w:spacing w:val="-2"/>
          <w:sz w:val="24"/>
          <w:szCs w:val="24"/>
        </w:rPr>
        <w:t>Penggunaan kata itu memberikan isyarat bahwa eksistensi seseorang terdiri</w:t>
      </w:r>
      <w:r>
        <w:rPr>
          <w:rFonts w:asciiTheme="majorBidi" w:hAnsiTheme="majorBidi" w:cstheme="majorBidi"/>
          <w:spacing w:val="-2"/>
          <w:sz w:val="24"/>
          <w:szCs w:val="24"/>
        </w:rPr>
        <w:t xml:space="preserve"> </w:t>
      </w:r>
      <w:r w:rsidRPr="001A447B">
        <w:rPr>
          <w:rFonts w:asciiTheme="majorBidi" w:hAnsiTheme="majorBidi" w:cstheme="majorBidi"/>
          <w:sz w:val="24"/>
          <w:szCs w:val="24"/>
        </w:rPr>
        <w:t>dari gabungan bagian-bagian orang tuanya, ayah (dan nenek moyanynya) dan</w:t>
      </w:r>
      <w:r>
        <w:rPr>
          <w:rFonts w:asciiTheme="majorBidi" w:hAnsiTheme="majorBidi" w:cstheme="majorBidi"/>
          <w:sz w:val="24"/>
          <w:szCs w:val="24"/>
        </w:rPr>
        <w:t xml:space="preserve"> </w:t>
      </w:r>
      <w:r w:rsidRPr="001A447B">
        <w:rPr>
          <w:rFonts w:asciiTheme="majorBidi" w:hAnsiTheme="majorBidi" w:cstheme="majorBidi"/>
          <w:sz w:val="24"/>
          <w:szCs w:val="24"/>
        </w:rPr>
        <w:t xml:space="preserve">ibunya (serta nenek moyanynya). </w:t>
      </w:r>
      <w:r w:rsidRPr="00D94E3A">
        <w:rPr>
          <w:rFonts w:asciiTheme="majorBidi" w:hAnsiTheme="majorBidi" w:cstheme="majorBidi"/>
          <w:sz w:val="24"/>
          <w:szCs w:val="24"/>
        </w:rPr>
        <w:t>Karena keberadaan seseorang dibentuk dari</w:t>
      </w:r>
      <w:r>
        <w:rPr>
          <w:rFonts w:asciiTheme="majorBidi" w:hAnsiTheme="majorBidi" w:cstheme="majorBidi"/>
          <w:sz w:val="24"/>
          <w:szCs w:val="24"/>
        </w:rPr>
        <w:t xml:space="preserve"> </w:t>
      </w:r>
      <w:r w:rsidRPr="00D94E3A">
        <w:rPr>
          <w:rFonts w:asciiTheme="majorBidi" w:hAnsiTheme="majorBidi" w:cstheme="majorBidi"/>
          <w:spacing w:val="-2"/>
          <w:sz w:val="24"/>
          <w:szCs w:val="24"/>
        </w:rPr>
        <w:t>bagian ayah dan ibunya, plus pengaruh sosiologis dan psikologis lain, maka</w:t>
      </w:r>
      <w:r>
        <w:rPr>
          <w:rFonts w:asciiTheme="majorBidi" w:hAnsiTheme="majorBidi" w:cstheme="majorBidi"/>
          <w:spacing w:val="-2"/>
          <w:sz w:val="24"/>
          <w:szCs w:val="24"/>
        </w:rPr>
        <w:t xml:space="preserve"> </w:t>
      </w:r>
      <w:r w:rsidRPr="00D94E3A">
        <w:rPr>
          <w:rFonts w:asciiTheme="majorBidi" w:hAnsiTheme="majorBidi" w:cstheme="majorBidi"/>
          <w:spacing w:val="-1"/>
          <w:sz w:val="24"/>
          <w:szCs w:val="24"/>
        </w:rPr>
        <w:t>memang tidak secara mutlak ia akan mengikuti, dalam hal baik dan buruk,</w:t>
      </w:r>
      <w:r>
        <w:rPr>
          <w:rFonts w:asciiTheme="majorBidi" w:hAnsiTheme="majorBidi" w:cstheme="majorBidi"/>
          <w:spacing w:val="-1"/>
          <w:sz w:val="24"/>
          <w:szCs w:val="24"/>
        </w:rPr>
        <w:t xml:space="preserve"> </w:t>
      </w:r>
      <w:r w:rsidRPr="00D94E3A">
        <w:rPr>
          <w:rFonts w:asciiTheme="majorBidi" w:hAnsiTheme="majorBidi" w:cstheme="majorBidi"/>
          <w:spacing w:val="-5"/>
          <w:sz w:val="24"/>
          <w:szCs w:val="24"/>
        </w:rPr>
        <w:t xml:space="preserve">kepada salah satu dari orang tuanya itu. </w:t>
      </w:r>
      <w:r w:rsidRPr="00563A9C">
        <w:rPr>
          <w:rFonts w:asciiTheme="majorBidi" w:hAnsiTheme="majorBidi" w:cstheme="majorBidi"/>
          <w:spacing w:val="-5"/>
          <w:sz w:val="24"/>
          <w:szCs w:val="24"/>
          <w:lang w:val="en-US"/>
        </w:rPr>
        <w:t>Walau demikian, karena ia bagian dari</w:t>
      </w:r>
      <w:r>
        <w:rPr>
          <w:rFonts w:asciiTheme="majorBidi" w:hAnsiTheme="majorBidi" w:cstheme="majorBidi"/>
          <w:spacing w:val="-5"/>
          <w:sz w:val="24"/>
          <w:szCs w:val="24"/>
        </w:rPr>
        <w:t xml:space="preserve"> </w:t>
      </w:r>
      <w:r w:rsidRPr="00563A9C">
        <w:rPr>
          <w:rFonts w:asciiTheme="majorBidi" w:hAnsiTheme="majorBidi" w:cstheme="majorBidi"/>
          <w:spacing w:val="-3"/>
          <w:sz w:val="24"/>
          <w:szCs w:val="24"/>
          <w:lang w:val="en-US"/>
        </w:rPr>
        <w:t xml:space="preserve">mereka, dalam hal-hal </w:t>
      </w:r>
      <w:r w:rsidRPr="00563A9C">
        <w:rPr>
          <w:rFonts w:asciiTheme="majorBidi" w:hAnsiTheme="majorBidi" w:cstheme="majorBidi"/>
          <w:spacing w:val="-3"/>
          <w:sz w:val="24"/>
          <w:szCs w:val="24"/>
          <w:lang w:val="en-US"/>
        </w:rPr>
        <w:lastRenderedPageBreak/>
        <w:t>tertentu ia memiliki kesamaan dan mewarisi baik dan</w:t>
      </w:r>
      <w:r>
        <w:rPr>
          <w:rFonts w:asciiTheme="majorBidi" w:hAnsiTheme="majorBidi" w:cstheme="majorBidi"/>
          <w:spacing w:val="-3"/>
          <w:sz w:val="24"/>
          <w:szCs w:val="24"/>
        </w:rPr>
        <w:t xml:space="preserve"> </w:t>
      </w:r>
      <w:r w:rsidRPr="00563A9C">
        <w:rPr>
          <w:rFonts w:asciiTheme="majorBidi" w:hAnsiTheme="majorBidi" w:cstheme="majorBidi"/>
          <w:spacing w:val="-6"/>
          <w:sz w:val="24"/>
          <w:szCs w:val="24"/>
          <w:lang w:val="en-US"/>
        </w:rPr>
        <w:t>buruk serta karakter lain mereka, baik fisik maupun mental.</w:t>
      </w:r>
    </w:p>
    <w:p w:rsidR="009A25FD" w:rsidRPr="00563A9C" w:rsidRDefault="009A25FD" w:rsidP="009A25FD">
      <w:pPr>
        <w:pStyle w:val="NoSpacing"/>
        <w:spacing w:line="480" w:lineRule="auto"/>
        <w:ind w:firstLine="567"/>
        <w:jc w:val="both"/>
        <w:rPr>
          <w:rFonts w:asciiTheme="majorBidi" w:hAnsiTheme="majorBidi" w:cstheme="majorBidi"/>
          <w:sz w:val="24"/>
          <w:szCs w:val="24"/>
        </w:rPr>
      </w:pPr>
      <w:r w:rsidRPr="00D94E3A">
        <w:rPr>
          <w:rFonts w:asciiTheme="majorBidi" w:hAnsiTheme="majorBidi" w:cstheme="majorBidi"/>
          <w:spacing w:val="-2"/>
          <w:sz w:val="24"/>
          <w:szCs w:val="24"/>
        </w:rPr>
        <w:t>Sementara itu, dalam Kompilasi Hukum Islam (disebut KHI) penetapan</w:t>
      </w:r>
      <w:r>
        <w:rPr>
          <w:rFonts w:asciiTheme="majorBidi" w:hAnsiTheme="majorBidi" w:cstheme="majorBidi"/>
          <w:spacing w:val="-2"/>
          <w:sz w:val="24"/>
          <w:szCs w:val="24"/>
        </w:rPr>
        <w:t xml:space="preserve"> </w:t>
      </w:r>
      <w:r w:rsidRPr="00D94E3A">
        <w:rPr>
          <w:rFonts w:asciiTheme="majorBidi" w:hAnsiTheme="majorBidi" w:cstheme="majorBidi"/>
          <w:sz w:val="24"/>
          <w:szCs w:val="24"/>
        </w:rPr>
        <w:t>iubungan nasab anak terhadap ayahnya (KHI menggunakan istilah asal usul</w:t>
      </w:r>
      <w:r>
        <w:rPr>
          <w:rFonts w:asciiTheme="majorBidi" w:hAnsiTheme="majorBidi" w:cstheme="majorBidi"/>
          <w:sz w:val="24"/>
          <w:szCs w:val="24"/>
        </w:rPr>
        <w:t xml:space="preserve"> </w:t>
      </w:r>
      <w:r w:rsidRPr="00D94E3A">
        <w:rPr>
          <w:rFonts w:asciiTheme="majorBidi" w:hAnsiTheme="majorBidi" w:cstheme="majorBidi"/>
          <w:sz w:val="24"/>
          <w:szCs w:val="24"/>
        </w:rPr>
        <w:t>seorang anak) diatur dalam Pasal 103, yang terdiri atas 3 (tiga) ayat, yang</w:t>
      </w:r>
      <w:r>
        <w:rPr>
          <w:rFonts w:asciiTheme="majorBidi" w:hAnsiTheme="majorBidi" w:cstheme="majorBidi"/>
          <w:sz w:val="24"/>
          <w:szCs w:val="24"/>
        </w:rPr>
        <w:t xml:space="preserve"> ber</w:t>
      </w:r>
      <w:r w:rsidRPr="00D94E3A">
        <w:rPr>
          <w:rFonts w:asciiTheme="majorBidi" w:hAnsiTheme="majorBidi" w:cstheme="majorBidi"/>
          <w:spacing w:val="-7"/>
          <w:sz w:val="24"/>
          <w:szCs w:val="24"/>
        </w:rPr>
        <w:t>bunyi sebagai berikut:</w:t>
      </w:r>
    </w:p>
    <w:p w:rsidR="009A25FD" w:rsidRPr="00563A9C" w:rsidRDefault="009A25FD" w:rsidP="00770195">
      <w:pPr>
        <w:pStyle w:val="NoSpacing"/>
        <w:numPr>
          <w:ilvl w:val="0"/>
          <w:numId w:val="10"/>
        </w:numPr>
        <w:ind w:left="1134" w:hanging="567"/>
        <w:jc w:val="both"/>
        <w:rPr>
          <w:rFonts w:asciiTheme="majorBidi" w:hAnsiTheme="majorBidi" w:cstheme="majorBidi"/>
          <w:sz w:val="24"/>
          <w:szCs w:val="24"/>
        </w:rPr>
      </w:pPr>
      <w:r w:rsidRPr="00563A9C">
        <w:rPr>
          <w:rFonts w:asciiTheme="majorBidi" w:hAnsiTheme="majorBidi" w:cstheme="majorBidi"/>
          <w:spacing w:val="-3"/>
          <w:sz w:val="24"/>
          <w:szCs w:val="24"/>
          <w:lang w:val="en-US"/>
        </w:rPr>
        <w:t>Asal usul seorang</w:t>
      </w:r>
      <w:r>
        <w:rPr>
          <w:rFonts w:asciiTheme="majorBidi" w:hAnsiTheme="majorBidi" w:cstheme="majorBidi"/>
          <w:spacing w:val="-3"/>
          <w:sz w:val="24"/>
          <w:szCs w:val="24"/>
        </w:rPr>
        <w:t xml:space="preserve"> </w:t>
      </w:r>
      <w:r>
        <w:rPr>
          <w:rFonts w:asciiTheme="majorBidi" w:hAnsiTheme="majorBidi" w:cstheme="majorBidi"/>
          <w:spacing w:val="-3"/>
          <w:sz w:val="24"/>
          <w:szCs w:val="24"/>
          <w:lang w:val="en-US"/>
        </w:rPr>
        <w:t>anak ha</w:t>
      </w:r>
      <w:r w:rsidRPr="00563A9C">
        <w:rPr>
          <w:rFonts w:asciiTheme="majorBidi" w:hAnsiTheme="majorBidi" w:cstheme="majorBidi"/>
          <w:spacing w:val="-3"/>
          <w:sz w:val="24"/>
          <w:szCs w:val="24"/>
          <w:lang w:val="en-US"/>
        </w:rPr>
        <w:t xml:space="preserve">nya dapat dibuktikan dengan akta kelahiran atau </w:t>
      </w:r>
      <w:r w:rsidRPr="00563A9C">
        <w:rPr>
          <w:rFonts w:asciiTheme="majorBidi" w:hAnsiTheme="majorBidi" w:cstheme="majorBidi"/>
          <w:sz w:val="24"/>
          <w:szCs w:val="24"/>
          <w:lang w:val="en-US"/>
        </w:rPr>
        <w:t>alat bukti lainnya.</w:t>
      </w:r>
    </w:p>
    <w:p w:rsidR="009A25FD" w:rsidRPr="00563A9C" w:rsidRDefault="009A25FD" w:rsidP="00770195">
      <w:pPr>
        <w:pStyle w:val="NoSpacing"/>
        <w:numPr>
          <w:ilvl w:val="0"/>
          <w:numId w:val="10"/>
        </w:numPr>
        <w:ind w:left="1134" w:hanging="567"/>
        <w:jc w:val="both"/>
        <w:rPr>
          <w:rFonts w:asciiTheme="majorBidi" w:hAnsiTheme="majorBidi" w:cstheme="majorBidi"/>
          <w:sz w:val="24"/>
          <w:szCs w:val="24"/>
        </w:rPr>
      </w:pPr>
      <w:r w:rsidRPr="00563A9C">
        <w:rPr>
          <w:rFonts w:asciiTheme="majorBidi" w:eastAsia="Times New Roman" w:hAnsiTheme="majorBidi" w:cstheme="majorBidi"/>
          <w:spacing w:val="-5"/>
          <w:sz w:val="24"/>
          <w:szCs w:val="24"/>
        </w:rPr>
        <w:t xml:space="preserve">Bila akta kelahiran alat bukti lainnya tersebut dalam ayat (1) tidak ada, maka Pengadilan Agama dapat mengeluarkan penetapan tentang asal usul seorang </w:t>
      </w:r>
      <w:r w:rsidRPr="00563A9C">
        <w:rPr>
          <w:rFonts w:asciiTheme="majorBidi" w:eastAsia="Times New Roman" w:hAnsiTheme="majorBidi" w:cstheme="majorBidi"/>
          <w:spacing w:val="-2"/>
          <w:sz w:val="24"/>
          <w:szCs w:val="24"/>
        </w:rPr>
        <w:t xml:space="preserve">anak setelah mengadakan pemeriksaan yang teliti berdasarkan bukti bukti </w:t>
      </w:r>
      <w:r w:rsidRPr="00563A9C">
        <w:rPr>
          <w:rFonts w:asciiTheme="majorBidi" w:eastAsia="Times New Roman" w:hAnsiTheme="majorBidi" w:cstheme="majorBidi"/>
          <w:sz w:val="24"/>
          <w:szCs w:val="24"/>
        </w:rPr>
        <w:t>yang sah.</w:t>
      </w:r>
    </w:p>
    <w:p w:rsidR="009A25FD" w:rsidRPr="00563A9C" w:rsidRDefault="009A25FD" w:rsidP="00770195">
      <w:pPr>
        <w:pStyle w:val="NoSpacing"/>
        <w:numPr>
          <w:ilvl w:val="0"/>
          <w:numId w:val="10"/>
        </w:numPr>
        <w:ind w:left="1134" w:hanging="567"/>
        <w:jc w:val="both"/>
        <w:rPr>
          <w:rFonts w:asciiTheme="majorBidi" w:hAnsiTheme="majorBidi" w:cstheme="majorBidi"/>
          <w:sz w:val="24"/>
          <w:szCs w:val="24"/>
        </w:rPr>
      </w:pPr>
      <w:r w:rsidRPr="00563A9C">
        <w:rPr>
          <w:rFonts w:asciiTheme="majorBidi" w:hAnsiTheme="majorBidi" w:cstheme="majorBidi"/>
          <w:sz w:val="24"/>
          <w:szCs w:val="24"/>
          <w:lang w:val="en-US"/>
        </w:rPr>
        <w:t xml:space="preserve">Atas dasar ketetetapan pengadilan Agama tersebut ayat (2), maka instansi </w:t>
      </w:r>
      <w:r w:rsidRPr="00563A9C">
        <w:rPr>
          <w:rFonts w:asciiTheme="majorBidi" w:hAnsiTheme="majorBidi" w:cstheme="majorBidi"/>
          <w:spacing w:val="-6"/>
          <w:sz w:val="24"/>
          <w:szCs w:val="24"/>
          <w:lang w:val="en-US"/>
        </w:rPr>
        <w:t>Pencatat Kelahiran yang ada dalam daerah hukum Pengadilan Agama t</w:t>
      </w:r>
      <w:r>
        <w:rPr>
          <w:rFonts w:asciiTheme="majorBidi" w:hAnsiTheme="majorBidi" w:cstheme="majorBidi"/>
          <w:spacing w:val="-6"/>
          <w:sz w:val="24"/>
          <w:szCs w:val="24"/>
        </w:rPr>
        <w:t>erse</w:t>
      </w:r>
      <w:r w:rsidRPr="00563A9C">
        <w:rPr>
          <w:rFonts w:asciiTheme="majorBidi" w:hAnsiTheme="majorBidi" w:cstheme="majorBidi"/>
          <w:spacing w:val="-6"/>
          <w:sz w:val="24"/>
          <w:szCs w:val="24"/>
          <w:lang w:val="en-US"/>
        </w:rPr>
        <w:t xml:space="preserve">but </w:t>
      </w:r>
      <w:r w:rsidRPr="00563A9C">
        <w:rPr>
          <w:rFonts w:asciiTheme="majorBidi" w:hAnsiTheme="majorBidi" w:cstheme="majorBidi"/>
          <w:spacing w:val="-5"/>
          <w:sz w:val="24"/>
          <w:szCs w:val="24"/>
          <w:lang w:val="en-US"/>
        </w:rPr>
        <w:t>mengeluarkan akta kelahiran bag</w:t>
      </w:r>
      <w:r>
        <w:rPr>
          <w:rFonts w:asciiTheme="majorBidi" w:hAnsiTheme="majorBidi" w:cstheme="majorBidi"/>
          <w:spacing w:val="-5"/>
          <w:sz w:val="24"/>
          <w:szCs w:val="24"/>
        </w:rPr>
        <w:t>i</w:t>
      </w:r>
      <w:r w:rsidRPr="00563A9C">
        <w:rPr>
          <w:rFonts w:asciiTheme="majorBidi" w:hAnsiTheme="majorBidi" w:cstheme="majorBidi"/>
          <w:spacing w:val="-5"/>
          <w:sz w:val="24"/>
          <w:szCs w:val="24"/>
          <w:lang w:val="en-US"/>
        </w:rPr>
        <w:t xml:space="preserve"> anak yang bersangkutan.</w:t>
      </w:r>
    </w:p>
    <w:p w:rsidR="00F74E82" w:rsidRPr="00474A61" w:rsidRDefault="00F74E82" w:rsidP="00F74E82">
      <w:pPr>
        <w:pStyle w:val="ListParagraph"/>
        <w:spacing w:after="0" w:line="480" w:lineRule="auto"/>
        <w:ind w:left="588"/>
        <w:rPr>
          <w:rFonts w:asciiTheme="majorBidi" w:hAnsiTheme="majorBidi"/>
        </w:rPr>
      </w:pPr>
    </w:p>
    <w:p w:rsidR="002418F5" w:rsidRPr="00DB7B0E" w:rsidRDefault="002418F5" w:rsidP="00770195">
      <w:pPr>
        <w:pStyle w:val="ListParagraph"/>
        <w:numPr>
          <w:ilvl w:val="0"/>
          <w:numId w:val="2"/>
        </w:numPr>
        <w:spacing w:after="0" w:line="480" w:lineRule="auto"/>
        <w:ind w:left="588" w:hanging="574"/>
        <w:rPr>
          <w:rFonts w:asciiTheme="majorBidi" w:hAnsiTheme="majorBidi"/>
          <w:b/>
          <w:bCs/>
        </w:rPr>
      </w:pPr>
      <w:r w:rsidRPr="00DB7B0E">
        <w:rPr>
          <w:rFonts w:asciiTheme="majorBidi" w:hAnsiTheme="majorBidi"/>
          <w:b/>
          <w:bCs/>
        </w:rPr>
        <w:t>Akibat Hukum Hubungan Nasab</w:t>
      </w:r>
    </w:p>
    <w:p w:rsidR="00DB7B0E" w:rsidRDefault="00DB7B0E" w:rsidP="00DB7B0E">
      <w:pPr>
        <w:pStyle w:val="NoSpacing"/>
        <w:spacing w:line="480" w:lineRule="auto"/>
        <w:ind w:firstLine="567"/>
        <w:jc w:val="both"/>
        <w:rPr>
          <w:rFonts w:asciiTheme="majorBidi" w:hAnsiTheme="majorBidi" w:cstheme="majorBidi"/>
          <w:spacing w:val="-5"/>
          <w:sz w:val="24"/>
          <w:szCs w:val="24"/>
        </w:rPr>
      </w:pPr>
      <w:r w:rsidRPr="00D94E3A">
        <w:rPr>
          <w:rFonts w:asciiTheme="majorBidi" w:hAnsiTheme="majorBidi" w:cstheme="majorBidi"/>
          <w:sz w:val="24"/>
          <w:szCs w:val="24"/>
          <w:lang w:val="en-US"/>
        </w:rPr>
        <w:t xml:space="preserve">Di dalam Islam, nasab mendapat tempat yang sangat penting. Islam </w:t>
      </w:r>
      <w:r>
        <w:rPr>
          <w:rFonts w:asciiTheme="majorBidi" w:hAnsiTheme="majorBidi" w:cstheme="majorBidi"/>
          <w:spacing w:val="-3"/>
          <w:sz w:val="24"/>
          <w:szCs w:val="24"/>
        </w:rPr>
        <w:t>m</w:t>
      </w:r>
      <w:r w:rsidRPr="00D94E3A">
        <w:rPr>
          <w:rFonts w:asciiTheme="majorBidi" w:hAnsiTheme="majorBidi" w:cstheme="majorBidi"/>
          <w:spacing w:val="-3"/>
          <w:sz w:val="24"/>
          <w:szCs w:val="24"/>
          <w:lang w:val="en-US"/>
        </w:rPr>
        <w:t>enyatakan bahwa</w:t>
      </w:r>
      <w:r>
        <w:rPr>
          <w:rFonts w:asciiTheme="majorBidi" w:hAnsiTheme="majorBidi" w:cstheme="majorBidi"/>
          <w:spacing w:val="-3"/>
          <w:sz w:val="24"/>
          <w:szCs w:val="24"/>
        </w:rPr>
        <w:t xml:space="preserve"> </w:t>
      </w:r>
      <w:r w:rsidRPr="00D94E3A">
        <w:rPr>
          <w:rFonts w:asciiTheme="majorBidi" w:hAnsiTheme="majorBidi" w:cstheme="majorBidi"/>
          <w:spacing w:val="-3"/>
          <w:sz w:val="24"/>
          <w:szCs w:val="24"/>
          <w:lang w:val="en-US"/>
        </w:rPr>
        <w:t>nasab</w:t>
      </w:r>
      <w:r>
        <w:rPr>
          <w:rFonts w:asciiTheme="majorBidi" w:hAnsiTheme="majorBidi" w:cstheme="majorBidi"/>
          <w:spacing w:val="-3"/>
          <w:sz w:val="24"/>
          <w:szCs w:val="24"/>
        </w:rPr>
        <w:t xml:space="preserve"> </w:t>
      </w:r>
      <w:r w:rsidRPr="00D94E3A">
        <w:rPr>
          <w:rFonts w:asciiTheme="majorBidi" w:hAnsiTheme="majorBidi" w:cstheme="majorBidi"/>
          <w:spacing w:val="-3"/>
          <w:sz w:val="24"/>
          <w:szCs w:val="24"/>
        </w:rPr>
        <w:t>adalah hak si anak.</w:t>
      </w:r>
      <w:r>
        <w:rPr>
          <w:rStyle w:val="FootnoteReference"/>
          <w:rFonts w:asciiTheme="majorBidi" w:hAnsiTheme="majorBidi" w:cstheme="majorBidi"/>
          <w:spacing w:val="-3"/>
          <w:sz w:val="24"/>
          <w:szCs w:val="24"/>
        </w:rPr>
        <w:footnoteReference w:id="182"/>
      </w:r>
      <w:r w:rsidRPr="00D94E3A">
        <w:rPr>
          <w:rFonts w:asciiTheme="majorBidi" w:hAnsiTheme="majorBidi" w:cstheme="majorBidi"/>
          <w:spacing w:val="-3"/>
          <w:sz w:val="24"/>
          <w:szCs w:val="24"/>
        </w:rPr>
        <w:t xml:space="preserve"> Sebagai sebua</w:t>
      </w:r>
      <w:r>
        <w:rPr>
          <w:rFonts w:asciiTheme="majorBidi" w:hAnsiTheme="majorBidi" w:cstheme="majorBidi"/>
          <w:spacing w:val="-3"/>
          <w:sz w:val="24"/>
          <w:szCs w:val="24"/>
        </w:rPr>
        <w:t xml:space="preserve">h </w:t>
      </w:r>
      <w:r w:rsidRPr="00D94E3A">
        <w:rPr>
          <w:rFonts w:asciiTheme="majorBidi" w:hAnsiTheme="majorBidi" w:cstheme="majorBidi"/>
          <w:spacing w:val="-3"/>
          <w:sz w:val="24"/>
          <w:szCs w:val="24"/>
        </w:rPr>
        <w:t>k</w:t>
      </w:r>
      <w:r>
        <w:rPr>
          <w:rFonts w:asciiTheme="majorBidi" w:hAnsiTheme="majorBidi" w:cstheme="majorBidi"/>
          <w:spacing w:val="-3"/>
          <w:sz w:val="24"/>
          <w:szCs w:val="24"/>
        </w:rPr>
        <w:t>on</w:t>
      </w:r>
      <w:r w:rsidRPr="00D94E3A">
        <w:rPr>
          <w:rFonts w:asciiTheme="majorBidi" w:hAnsiTheme="majorBidi" w:cstheme="majorBidi"/>
          <w:spacing w:val="-3"/>
          <w:sz w:val="24"/>
          <w:szCs w:val="24"/>
        </w:rPr>
        <w:t xml:space="preserve">sep yang </w:t>
      </w:r>
      <w:r w:rsidRPr="00D94E3A">
        <w:rPr>
          <w:rFonts w:asciiTheme="majorBidi" w:hAnsiTheme="majorBidi" w:cstheme="majorBidi"/>
          <w:spacing w:val="-1"/>
          <w:sz w:val="24"/>
          <w:szCs w:val="24"/>
        </w:rPr>
        <w:t xml:space="preserve">sangat penting, baik secara sosial kemasyarakatan maupun secara keagamaan, </w:t>
      </w:r>
      <w:r w:rsidRPr="00D94E3A">
        <w:rPr>
          <w:rFonts w:asciiTheme="majorBidi" w:hAnsiTheme="majorBidi" w:cstheme="majorBidi"/>
          <w:sz w:val="24"/>
          <w:szCs w:val="24"/>
        </w:rPr>
        <w:t xml:space="preserve">hubungan nasab menimbulkan berbagai akibat hukum yang sangat mendasar </w:t>
      </w:r>
      <w:r w:rsidRPr="00D94E3A">
        <w:rPr>
          <w:rFonts w:asciiTheme="majorBidi" w:hAnsiTheme="majorBidi" w:cstheme="majorBidi"/>
          <w:spacing w:val="-5"/>
          <w:sz w:val="24"/>
          <w:szCs w:val="24"/>
        </w:rPr>
        <w:t xml:space="preserve">sifatnya. </w:t>
      </w:r>
      <w:r w:rsidRPr="00D94E3A">
        <w:rPr>
          <w:rFonts w:asciiTheme="majorBidi" w:hAnsiTheme="majorBidi" w:cstheme="majorBidi"/>
          <w:spacing w:val="-5"/>
          <w:sz w:val="24"/>
          <w:szCs w:val="24"/>
          <w:lang w:val="en-US"/>
        </w:rPr>
        <w:t xml:space="preserve">Di antara beberapa akibat hukum tersebut akan didiskusikan berikut ini. </w:t>
      </w:r>
    </w:p>
    <w:p w:rsidR="00DB7B0E" w:rsidRPr="00D94E3A" w:rsidRDefault="00DB7B0E" w:rsidP="00770195">
      <w:pPr>
        <w:pStyle w:val="NoSpacing"/>
        <w:numPr>
          <w:ilvl w:val="0"/>
          <w:numId w:val="11"/>
        </w:numPr>
        <w:spacing w:line="480" w:lineRule="auto"/>
        <w:ind w:left="567" w:hanging="567"/>
        <w:jc w:val="both"/>
        <w:rPr>
          <w:rFonts w:asciiTheme="majorBidi" w:hAnsiTheme="majorBidi" w:cstheme="majorBidi"/>
          <w:sz w:val="24"/>
          <w:szCs w:val="24"/>
        </w:rPr>
      </w:pPr>
      <w:r w:rsidRPr="00D94E3A">
        <w:rPr>
          <w:rFonts w:asciiTheme="majorBidi" w:hAnsiTheme="majorBidi" w:cstheme="majorBidi"/>
          <w:sz w:val="24"/>
          <w:szCs w:val="24"/>
          <w:lang w:val="en-US"/>
        </w:rPr>
        <w:t>Munculnya hak nafkah</w:t>
      </w:r>
    </w:p>
    <w:p w:rsidR="00DB7B0E" w:rsidRDefault="00DB7B0E" w:rsidP="00DB7B0E">
      <w:pPr>
        <w:pStyle w:val="NoSpacing"/>
        <w:spacing w:line="480" w:lineRule="auto"/>
        <w:ind w:firstLine="567"/>
        <w:jc w:val="both"/>
        <w:rPr>
          <w:rFonts w:asciiTheme="majorBidi" w:eastAsia="Times New Roman" w:hAnsiTheme="majorBidi" w:cstheme="majorBidi"/>
          <w:sz w:val="24"/>
          <w:szCs w:val="24"/>
        </w:rPr>
      </w:pPr>
      <w:r w:rsidRPr="00D94E3A">
        <w:rPr>
          <w:rFonts w:asciiTheme="majorBidi" w:hAnsiTheme="majorBidi" w:cstheme="majorBidi"/>
          <w:spacing w:val="-5"/>
          <w:sz w:val="24"/>
          <w:szCs w:val="24"/>
        </w:rPr>
        <w:t>Secara hukum, nasab menjadi salah satu penyebab adanya hak nafkah seseorang dari orang lain.</w:t>
      </w:r>
      <w:r>
        <w:rPr>
          <w:rStyle w:val="FootnoteReference"/>
          <w:rFonts w:asciiTheme="majorBidi" w:hAnsiTheme="majorBidi" w:cstheme="majorBidi"/>
          <w:spacing w:val="-5"/>
          <w:sz w:val="24"/>
          <w:szCs w:val="24"/>
        </w:rPr>
        <w:footnoteReference w:id="183"/>
      </w:r>
      <w:r w:rsidRPr="00D94E3A">
        <w:rPr>
          <w:rFonts w:asciiTheme="majorBidi" w:hAnsiTheme="majorBidi" w:cstheme="majorBidi"/>
          <w:spacing w:val="-5"/>
          <w:sz w:val="24"/>
          <w:szCs w:val="24"/>
        </w:rPr>
        <w:t xml:space="preserve"> Hak nafkah karena nasab itu sendiri me</w:t>
      </w:r>
      <w:r>
        <w:rPr>
          <w:rFonts w:asciiTheme="majorBidi" w:hAnsiTheme="majorBidi" w:cstheme="majorBidi"/>
          <w:spacing w:val="-5"/>
          <w:sz w:val="24"/>
          <w:szCs w:val="24"/>
        </w:rPr>
        <w:t>ru</w:t>
      </w:r>
      <w:r w:rsidRPr="00D94E3A">
        <w:rPr>
          <w:rFonts w:asciiTheme="majorBidi" w:hAnsiTheme="majorBidi" w:cstheme="majorBidi"/>
          <w:spacing w:val="-5"/>
          <w:sz w:val="24"/>
          <w:szCs w:val="24"/>
        </w:rPr>
        <w:t xml:space="preserve">pakan </w:t>
      </w:r>
      <w:r w:rsidRPr="00D94E3A">
        <w:rPr>
          <w:rFonts w:asciiTheme="majorBidi" w:hAnsiTheme="majorBidi" w:cstheme="majorBidi"/>
          <w:spacing w:val="-2"/>
          <w:sz w:val="24"/>
          <w:szCs w:val="24"/>
        </w:rPr>
        <w:t>hak yang jauh lebih kuat dari hak waris. Bukti dari kekuatannya itu</w:t>
      </w:r>
      <w:r>
        <w:rPr>
          <w:rFonts w:asciiTheme="majorBidi" w:hAnsiTheme="majorBidi" w:cstheme="majorBidi"/>
          <w:spacing w:val="-2"/>
          <w:sz w:val="24"/>
          <w:szCs w:val="24"/>
        </w:rPr>
        <w:t xml:space="preserve"> </w:t>
      </w:r>
      <w:r w:rsidRPr="00D94E3A">
        <w:rPr>
          <w:rFonts w:asciiTheme="majorBidi" w:hAnsiTheme="majorBidi" w:cstheme="majorBidi"/>
          <w:spacing w:val="-2"/>
          <w:sz w:val="24"/>
          <w:szCs w:val="24"/>
        </w:rPr>
        <w:t xml:space="preserve">adalah </w:t>
      </w:r>
      <w:r w:rsidRPr="00D94E3A">
        <w:rPr>
          <w:rFonts w:asciiTheme="majorBidi" w:hAnsiTheme="majorBidi" w:cstheme="majorBidi"/>
          <w:spacing w:val="-4"/>
          <w:sz w:val="24"/>
          <w:szCs w:val="24"/>
        </w:rPr>
        <w:t xml:space="preserve">tidak berpengaruhnya </w:t>
      </w:r>
      <w:r w:rsidRPr="00D94E3A">
        <w:rPr>
          <w:rFonts w:asciiTheme="majorBidi" w:hAnsiTheme="majorBidi" w:cstheme="majorBidi"/>
          <w:spacing w:val="-4"/>
          <w:sz w:val="24"/>
          <w:szCs w:val="24"/>
        </w:rPr>
        <w:lastRenderedPageBreak/>
        <w:t xml:space="preserve">halangan kewarisan terhadap hak mendapatkan nafkah </w:t>
      </w:r>
      <w:r w:rsidRPr="00D94E3A">
        <w:rPr>
          <w:rFonts w:asciiTheme="majorBidi" w:hAnsiTheme="majorBidi" w:cstheme="majorBidi"/>
          <w:spacing w:val="-2"/>
          <w:sz w:val="24"/>
          <w:szCs w:val="24"/>
        </w:rPr>
        <w:t>(</w:t>
      </w:r>
      <w:r>
        <w:rPr>
          <w:rFonts w:ascii="Traditional Arabic" w:hAnsi="Traditional Arabic" w:cs="Traditional Arabic" w:hint="cs"/>
          <w:spacing w:val="-2"/>
          <w:sz w:val="24"/>
          <w:szCs w:val="24"/>
          <w:rtl/>
        </w:rPr>
        <w:t>والما نع من الإرث لا يمنع من الإنفاق</w:t>
      </w:r>
      <w:r w:rsidRPr="00D94E3A">
        <w:rPr>
          <w:rFonts w:asciiTheme="majorBidi" w:eastAsia="Times New Roman" w:hAnsiTheme="majorBidi" w:cstheme="majorBidi"/>
          <w:spacing w:val="-2"/>
          <w:sz w:val="24"/>
          <w:szCs w:val="24"/>
        </w:rPr>
        <w:t>)</w:t>
      </w:r>
      <w:r>
        <w:rPr>
          <w:rFonts w:asciiTheme="majorBidi" w:eastAsia="Times New Roman" w:hAnsiTheme="majorBidi" w:cstheme="majorBidi"/>
          <w:spacing w:val="-2"/>
          <w:sz w:val="24"/>
          <w:szCs w:val="24"/>
        </w:rPr>
        <w:t>.</w:t>
      </w:r>
      <w:r>
        <w:rPr>
          <w:rStyle w:val="FootnoteReference"/>
          <w:rFonts w:asciiTheme="majorBidi" w:eastAsia="Times New Roman" w:hAnsiTheme="majorBidi" w:cstheme="majorBidi"/>
          <w:spacing w:val="-2"/>
          <w:sz w:val="24"/>
          <w:szCs w:val="24"/>
        </w:rPr>
        <w:footnoteReference w:id="184"/>
      </w:r>
      <w:r w:rsidRPr="00D94E3A">
        <w:rPr>
          <w:rFonts w:asciiTheme="majorBidi" w:eastAsia="Times New Roman" w:hAnsiTheme="majorBidi" w:cstheme="majorBidi"/>
          <w:spacing w:val="-2"/>
          <w:sz w:val="24"/>
          <w:szCs w:val="24"/>
        </w:rPr>
        <w:t xml:space="preserve"> </w:t>
      </w:r>
      <w:r>
        <w:rPr>
          <w:rFonts w:asciiTheme="majorBidi" w:eastAsia="Times New Roman" w:hAnsiTheme="majorBidi" w:cstheme="majorBidi"/>
          <w:spacing w:val="-2"/>
          <w:sz w:val="24"/>
          <w:szCs w:val="24"/>
        </w:rPr>
        <w:t>D</w:t>
      </w:r>
      <w:r w:rsidRPr="00D94E3A">
        <w:rPr>
          <w:rFonts w:asciiTheme="majorBidi" w:eastAsia="Times New Roman" w:hAnsiTheme="majorBidi" w:cstheme="majorBidi"/>
          <w:spacing w:val="-2"/>
          <w:sz w:val="24"/>
          <w:szCs w:val="24"/>
        </w:rPr>
        <w:t>alam hal ini, nafkah tersebut harus dipahami dalam maknanya yang luas, yaitu kebutuhan makanan pokok, pakaian, tempat tinggal, dan kain kafan (kalau ia meninggal).</w:t>
      </w:r>
      <w:r>
        <w:rPr>
          <w:rStyle w:val="FootnoteReference"/>
          <w:rFonts w:asciiTheme="majorBidi" w:eastAsia="Times New Roman" w:hAnsiTheme="majorBidi" w:cstheme="majorBidi"/>
          <w:spacing w:val="-2"/>
          <w:sz w:val="24"/>
          <w:szCs w:val="24"/>
        </w:rPr>
        <w:footnoteReference w:id="185"/>
      </w:r>
      <w:r w:rsidRPr="00D94E3A">
        <w:rPr>
          <w:rFonts w:asciiTheme="majorBidi" w:eastAsia="Times New Roman" w:hAnsiTheme="majorBidi" w:cstheme="majorBidi"/>
          <w:spacing w:val="-2"/>
          <w:sz w:val="24"/>
          <w:szCs w:val="24"/>
        </w:rPr>
        <w:t xml:space="preserve"> Secara </w:t>
      </w:r>
      <w:r w:rsidRPr="00D94E3A">
        <w:rPr>
          <w:rFonts w:asciiTheme="majorBidi" w:eastAsia="Times New Roman" w:hAnsiTheme="majorBidi" w:cstheme="majorBidi"/>
          <w:spacing w:val="-4"/>
          <w:sz w:val="24"/>
          <w:szCs w:val="24"/>
        </w:rPr>
        <w:t xml:space="preserve">khusus, anak yang berhak mendapat nafkah itupun terbatas pada anak yang </w:t>
      </w:r>
      <w:r w:rsidRPr="00D94E3A">
        <w:rPr>
          <w:rFonts w:asciiTheme="majorBidi" w:eastAsia="Times New Roman" w:hAnsiTheme="majorBidi" w:cstheme="majorBidi"/>
          <w:spacing w:val="-7"/>
          <w:sz w:val="24"/>
          <w:szCs w:val="24"/>
        </w:rPr>
        <w:t>masih kecil.</w:t>
      </w:r>
      <w:r>
        <w:rPr>
          <w:rStyle w:val="FootnoteReference"/>
          <w:rFonts w:asciiTheme="majorBidi" w:eastAsia="Times New Roman" w:hAnsiTheme="majorBidi" w:cstheme="majorBidi"/>
          <w:spacing w:val="-7"/>
          <w:sz w:val="24"/>
          <w:szCs w:val="24"/>
        </w:rPr>
        <w:footnoteReference w:id="186"/>
      </w:r>
      <w:r w:rsidRPr="00D94E3A">
        <w:rPr>
          <w:rFonts w:asciiTheme="majorBidi" w:eastAsia="Times New Roman" w:hAnsiTheme="majorBidi" w:cstheme="majorBidi"/>
          <w:spacing w:val="-7"/>
          <w:sz w:val="24"/>
          <w:szCs w:val="24"/>
        </w:rPr>
        <w:t xml:space="preserve"> Hal itu didasarkan pada penggalan firman Allah dalam </w:t>
      </w:r>
      <w:r>
        <w:rPr>
          <w:rFonts w:asciiTheme="majorBidi" w:eastAsia="Times New Roman" w:hAnsiTheme="majorBidi" w:cstheme="majorBidi"/>
          <w:spacing w:val="-7"/>
          <w:sz w:val="24"/>
          <w:szCs w:val="24"/>
        </w:rPr>
        <w:t>Qs.</w:t>
      </w:r>
      <w:r w:rsidRPr="00D94E3A">
        <w:rPr>
          <w:rFonts w:asciiTheme="majorBidi" w:eastAsia="Times New Roman" w:hAnsiTheme="majorBidi" w:cstheme="majorBidi"/>
          <w:spacing w:val="-7"/>
          <w:sz w:val="24"/>
          <w:szCs w:val="24"/>
        </w:rPr>
        <w:t xml:space="preserve"> al-</w:t>
      </w:r>
      <w:r>
        <w:rPr>
          <w:rFonts w:asciiTheme="majorBidi" w:eastAsia="Times New Roman" w:hAnsiTheme="majorBidi" w:cstheme="majorBidi"/>
          <w:sz w:val="24"/>
          <w:szCs w:val="24"/>
        </w:rPr>
        <w:t xml:space="preserve">Baqarah [2]: </w:t>
      </w:r>
      <w:r w:rsidRPr="00D94E3A">
        <w:rPr>
          <w:rFonts w:asciiTheme="majorBidi" w:eastAsia="Times New Roman" w:hAnsiTheme="majorBidi" w:cstheme="majorBidi"/>
          <w:sz w:val="24"/>
          <w:szCs w:val="24"/>
        </w:rPr>
        <w:t>233 berikut:</w:t>
      </w:r>
    </w:p>
    <w:p w:rsidR="00DB7B0E" w:rsidRPr="00D541D1" w:rsidRDefault="00DB7B0E" w:rsidP="00DB622C">
      <w:pPr>
        <w:pStyle w:val="NoSpacing"/>
        <w:bidi/>
        <w:spacing w:line="360" w:lineRule="auto"/>
        <w:ind w:hanging="1"/>
        <w:jc w:val="both"/>
        <w:rPr>
          <w:rFonts w:ascii="Traditional Arabic" w:hAnsi="Traditional Arabic" w:cs="Traditional Arabic"/>
          <w:sz w:val="32"/>
          <w:szCs w:val="32"/>
          <w:rtl/>
        </w:rPr>
      </w:pPr>
      <w:r>
        <w:rPr>
          <w:rFonts w:ascii="Traditional Arabic" w:hAnsi="Traditional Arabic" w:cs="Traditional Arabic"/>
          <w:sz w:val="32"/>
          <w:szCs w:val="32"/>
        </w:rPr>
        <w:t>....</w:t>
      </w:r>
      <w:r w:rsidRPr="00D541D1">
        <w:rPr>
          <w:rFonts w:ascii="Traditional Arabic" w:hAnsi="Traditional Arabic" w:cs="Traditional Arabic"/>
          <w:sz w:val="32"/>
          <w:szCs w:val="32"/>
          <w:rtl/>
        </w:rPr>
        <w:t xml:space="preserve"> وَعَلَى الْمَوْلُودِ لَهُ رِزْقُهُنَّ وَكِسْوَتُهُنَّ بِالْمَعْرُوفِ </w:t>
      </w:r>
      <w:r>
        <w:rPr>
          <w:rFonts w:ascii="Traditional Arabic" w:hAnsi="Traditional Arabic" w:cs="Traditional Arabic"/>
          <w:sz w:val="32"/>
          <w:szCs w:val="32"/>
        </w:rPr>
        <w:t>...</w:t>
      </w:r>
      <w:r w:rsidRPr="00D541D1">
        <w:rPr>
          <w:rFonts w:ascii="Traditional Arabic" w:hAnsi="Traditional Arabic" w:cs="Traditional Arabic"/>
          <w:sz w:val="32"/>
          <w:szCs w:val="32"/>
          <w:rtl/>
        </w:rPr>
        <w:t xml:space="preserve"> (٢٣٣)</w:t>
      </w:r>
    </w:p>
    <w:p w:rsidR="00DB7B0E" w:rsidRDefault="00DB7B0E" w:rsidP="00DB622C">
      <w:pPr>
        <w:pStyle w:val="NoSpacing"/>
        <w:ind w:left="567"/>
        <w:jc w:val="both"/>
        <w:rPr>
          <w:rFonts w:asciiTheme="majorBidi" w:hAnsiTheme="majorBidi" w:cstheme="majorBidi"/>
          <w:sz w:val="24"/>
          <w:szCs w:val="24"/>
        </w:rPr>
      </w:pPr>
      <w:r w:rsidRPr="00D94E3A">
        <w:rPr>
          <w:rFonts w:asciiTheme="majorBidi" w:hAnsiTheme="majorBidi" w:cstheme="majorBidi"/>
          <w:i/>
          <w:iCs/>
          <w:spacing w:val="-6"/>
          <w:sz w:val="24"/>
          <w:szCs w:val="24"/>
          <w:lang w:val="en-US"/>
        </w:rPr>
        <w:t>... Dan kewajiban ayah memberi ma</w:t>
      </w:r>
      <w:r>
        <w:rPr>
          <w:rFonts w:asciiTheme="majorBidi" w:hAnsiTheme="majorBidi" w:cstheme="majorBidi"/>
          <w:i/>
          <w:iCs/>
          <w:spacing w:val="-6"/>
          <w:sz w:val="24"/>
          <w:szCs w:val="24"/>
        </w:rPr>
        <w:t>k</w:t>
      </w:r>
      <w:r w:rsidRPr="00D94E3A">
        <w:rPr>
          <w:rFonts w:asciiTheme="majorBidi" w:hAnsiTheme="majorBidi" w:cstheme="majorBidi"/>
          <w:i/>
          <w:iCs/>
          <w:spacing w:val="-6"/>
          <w:sz w:val="24"/>
          <w:szCs w:val="24"/>
          <w:lang w:val="en-US"/>
        </w:rPr>
        <w:t xml:space="preserve">an dan pakaian kepada para ibu dengan </w:t>
      </w:r>
      <w:r>
        <w:rPr>
          <w:rFonts w:asciiTheme="majorBidi" w:hAnsiTheme="majorBidi" w:cstheme="majorBidi"/>
          <w:i/>
          <w:iCs/>
          <w:sz w:val="24"/>
          <w:szCs w:val="24"/>
          <w:lang w:val="en-US"/>
        </w:rPr>
        <w:t>car</w:t>
      </w:r>
      <w:r w:rsidRPr="00D94E3A">
        <w:rPr>
          <w:rFonts w:asciiTheme="majorBidi" w:hAnsiTheme="majorBidi" w:cstheme="majorBidi"/>
          <w:i/>
          <w:iCs/>
          <w:sz w:val="24"/>
          <w:szCs w:val="24"/>
          <w:lang w:val="en-US"/>
        </w:rPr>
        <w:t>a ma</w:t>
      </w:r>
      <w:r>
        <w:rPr>
          <w:rFonts w:asciiTheme="majorBidi" w:hAnsiTheme="majorBidi" w:cstheme="majorBidi"/>
          <w:i/>
          <w:iCs/>
          <w:sz w:val="24"/>
          <w:szCs w:val="24"/>
        </w:rPr>
        <w:t>’</w:t>
      </w:r>
      <w:r w:rsidRPr="00D94E3A">
        <w:rPr>
          <w:rFonts w:asciiTheme="majorBidi" w:hAnsiTheme="majorBidi" w:cstheme="majorBidi"/>
          <w:i/>
          <w:iCs/>
          <w:sz w:val="24"/>
          <w:szCs w:val="24"/>
          <w:lang w:val="en-US"/>
        </w:rPr>
        <w:t>ruf...</w:t>
      </w:r>
      <w:r>
        <w:rPr>
          <w:rFonts w:asciiTheme="majorBidi" w:hAnsiTheme="majorBidi" w:cstheme="majorBidi"/>
          <w:sz w:val="24"/>
          <w:szCs w:val="24"/>
        </w:rPr>
        <w:t>(</w:t>
      </w:r>
      <w:r>
        <w:rPr>
          <w:rFonts w:asciiTheme="majorBidi" w:eastAsia="Times New Roman" w:hAnsiTheme="majorBidi" w:cstheme="majorBidi"/>
          <w:spacing w:val="-7"/>
          <w:sz w:val="24"/>
          <w:szCs w:val="24"/>
        </w:rPr>
        <w:t>Qs.</w:t>
      </w:r>
      <w:r w:rsidRPr="00D94E3A">
        <w:rPr>
          <w:rFonts w:asciiTheme="majorBidi" w:eastAsia="Times New Roman" w:hAnsiTheme="majorBidi" w:cstheme="majorBidi"/>
          <w:spacing w:val="-7"/>
          <w:sz w:val="24"/>
          <w:szCs w:val="24"/>
        </w:rPr>
        <w:t xml:space="preserve"> al-</w:t>
      </w:r>
      <w:r>
        <w:rPr>
          <w:rFonts w:asciiTheme="majorBidi" w:eastAsia="Times New Roman" w:hAnsiTheme="majorBidi" w:cstheme="majorBidi"/>
          <w:sz w:val="24"/>
          <w:szCs w:val="24"/>
        </w:rPr>
        <w:t xml:space="preserve">Baqarah [2]: </w:t>
      </w:r>
      <w:r w:rsidRPr="00D94E3A">
        <w:rPr>
          <w:rFonts w:asciiTheme="majorBidi" w:eastAsia="Times New Roman" w:hAnsiTheme="majorBidi" w:cstheme="majorBidi"/>
          <w:sz w:val="24"/>
          <w:szCs w:val="24"/>
        </w:rPr>
        <w:t>233</w:t>
      </w:r>
      <w:r>
        <w:rPr>
          <w:rFonts w:asciiTheme="majorBidi" w:hAnsiTheme="majorBidi" w:cstheme="majorBidi"/>
          <w:sz w:val="24"/>
          <w:szCs w:val="24"/>
        </w:rPr>
        <w:t>)</w:t>
      </w:r>
    </w:p>
    <w:p w:rsidR="00DB622C" w:rsidRPr="00DB622C" w:rsidRDefault="00DB622C" w:rsidP="00DB622C">
      <w:pPr>
        <w:pStyle w:val="NoSpacing"/>
        <w:ind w:left="567"/>
        <w:jc w:val="both"/>
        <w:rPr>
          <w:rFonts w:asciiTheme="majorBidi" w:hAnsiTheme="majorBidi" w:cstheme="majorBidi"/>
          <w:sz w:val="24"/>
          <w:szCs w:val="24"/>
        </w:rPr>
      </w:pPr>
    </w:p>
    <w:p w:rsidR="00DB7B0E" w:rsidRPr="00D94E3A" w:rsidRDefault="00DB7B0E" w:rsidP="00DB7B0E">
      <w:pPr>
        <w:pStyle w:val="NoSpacing"/>
        <w:spacing w:line="480" w:lineRule="auto"/>
        <w:ind w:firstLine="567"/>
        <w:jc w:val="both"/>
        <w:rPr>
          <w:rFonts w:asciiTheme="majorBidi" w:hAnsiTheme="majorBidi" w:cstheme="majorBidi"/>
          <w:sz w:val="24"/>
          <w:szCs w:val="24"/>
        </w:rPr>
      </w:pPr>
      <w:r w:rsidRPr="00D94E3A">
        <w:rPr>
          <w:rFonts w:asciiTheme="majorBidi" w:hAnsiTheme="majorBidi" w:cstheme="majorBidi"/>
          <w:spacing w:val="-5"/>
          <w:sz w:val="24"/>
          <w:szCs w:val="24"/>
          <w:lang w:val="en-US"/>
        </w:rPr>
        <w:t xml:space="preserve">Secara </w:t>
      </w:r>
      <w:r>
        <w:rPr>
          <w:rFonts w:asciiTheme="majorBidi" w:hAnsiTheme="majorBidi" w:cstheme="majorBidi"/>
          <w:i/>
          <w:iCs/>
          <w:spacing w:val="-5"/>
          <w:sz w:val="24"/>
          <w:szCs w:val="24"/>
        </w:rPr>
        <w:t>‘</w:t>
      </w:r>
      <w:r w:rsidRPr="00D94E3A">
        <w:rPr>
          <w:rFonts w:asciiTheme="majorBidi" w:hAnsiTheme="majorBidi" w:cstheme="majorBidi"/>
          <w:i/>
          <w:iCs/>
          <w:spacing w:val="-5"/>
          <w:sz w:val="24"/>
          <w:szCs w:val="24"/>
          <w:lang w:val="en-US"/>
        </w:rPr>
        <w:t>ib</w:t>
      </w:r>
      <w:r>
        <w:rPr>
          <w:rFonts w:asciiTheme="majorBidi" w:hAnsiTheme="majorBidi" w:cstheme="majorBidi"/>
          <w:i/>
          <w:iCs/>
          <w:spacing w:val="-5"/>
          <w:sz w:val="24"/>
          <w:szCs w:val="24"/>
        </w:rPr>
        <w:t>â</w:t>
      </w:r>
      <w:r w:rsidRPr="00D94E3A">
        <w:rPr>
          <w:rFonts w:asciiTheme="majorBidi" w:hAnsiTheme="majorBidi" w:cstheme="majorBidi"/>
          <w:i/>
          <w:iCs/>
          <w:spacing w:val="-5"/>
          <w:sz w:val="24"/>
          <w:szCs w:val="24"/>
          <w:lang w:val="en-US"/>
        </w:rPr>
        <w:t>ra</w:t>
      </w:r>
      <w:r>
        <w:rPr>
          <w:rFonts w:asciiTheme="majorBidi" w:hAnsiTheme="majorBidi" w:cstheme="majorBidi"/>
          <w:i/>
          <w:iCs/>
          <w:spacing w:val="-5"/>
          <w:sz w:val="24"/>
          <w:szCs w:val="24"/>
        </w:rPr>
        <w:t>h</w:t>
      </w:r>
      <w:r w:rsidRPr="00D94E3A">
        <w:rPr>
          <w:rFonts w:asciiTheme="majorBidi" w:hAnsiTheme="majorBidi" w:cstheme="majorBidi"/>
          <w:i/>
          <w:iCs/>
          <w:spacing w:val="-5"/>
          <w:sz w:val="24"/>
          <w:szCs w:val="24"/>
          <w:lang w:val="en-US"/>
        </w:rPr>
        <w:t xml:space="preserve">, </w:t>
      </w:r>
      <w:r w:rsidRPr="00D94E3A">
        <w:rPr>
          <w:rFonts w:asciiTheme="majorBidi" w:hAnsiTheme="majorBidi" w:cstheme="majorBidi"/>
          <w:spacing w:val="-5"/>
          <w:sz w:val="24"/>
          <w:szCs w:val="24"/>
          <w:lang w:val="en-US"/>
        </w:rPr>
        <w:t xml:space="preserve">ayat itu mewajibkan suami untuk memberikan nafkah </w:t>
      </w:r>
      <w:r w:rsidRPr="00D94E3A">
        <w:rPr>
          <w:rFonts w:asciiTheme="majorBidi" w:hAnsiTheme="majorBidi" w:cstheme="majorBidi"/>
          <w:spacing w:val="-4"/>
          <w:sz w:val="24"/>
          <w:szCs w:val="24"/>
          <w:lang w:val="en-US"/>
        </w:rPr>
        <w:t xml:space="preserve">kepada para isteri yang telah dinikahinya. Akan tetapi secara </w:t>
      </w:r>
      <w:r w:rsidRPr="00D94E3A">
        <w:rPr>
          <w:rFonts w:asciiTheme="majorBidi" w:hAnsiTheme="majorBidi" w:cstheme="majorBidi"/>
          <w:i/>
          <w:iCs/>
          <w:spacing w:val="-4"/>
          <w:sz w:val="24"/>
          <w:szCs w:val="24"/>
          <w:lang w:val="en-US"/>
        </w:rPr>
        <w:t>isy</w:t>
      </w:r>
      <w:r>
        <w:rPr>
          <w:rFonts w:asciiTheme="majorBidi" w:hAnsiTheme="majorBidi" w:cstheme="majorBidi"/>
          <w:i/>
          <w:iCs/>
          <w:spacing w:val="-5"/>
          <w:sz w:val="24"/>
          <w:szCs w:val="24"/>
        </w:rPr>
        <w:t>â</w:t>
      </w:r>
      <w:r w:rsidRPr="00D94E3A">
        <w:rPr>
          <w:rFonts w:asciiTheme="majorBidi" w:hAnsiTheme="majorBidi" w:cstheme="majorBidi"/>
          <w:i/>
          <w:iCs/>
          <w:spacing w:val="-4"/>
          <w:sz w:val="24"/>
          <w:szCs w:val="24"/>
          <w:lang w:val="en-US"/>
        </w:rPr>
        <w:t xml:space="preserve">rah </w:t>
      </w:r>
      <w:r w:rsidRPr="00D94E3A">
        <w:rPr>
          <w:rFonts w:asciiTheme="majorBidi" w:hAnsiTheme="majorBidi" w:cstheme="majorBidi"/>
          <w:spacing w:val="-4"/>
          <w:sz w:val="24"/>
          <w:szCs w:val="24"/>
          <w:lang w:val="en-US"/>
        </w:rPr>
        <w:t xml:space="preserve">ayat itu </w:t>
      </w:r>
      <w:r w:rsidRPr="00D94E3A">
        <w:rPr>
          <w:rFonts w:asciiTheme="majorBidi" w:hAnsiTheme="majorBidi" w:cstheme="majorBidi"/>
          <w:spacing w:val="-6"/>
          <w:sz w:val="24"/>
          <w:szCs w:val="24"/>
          <w:lang w:val="en-US"/>
        </w:rPr>
        <w:t xml:space="preserve">justru menegaskan bahwa para ayah berkewajiban memberikan nafkah kepada </w:t>
      </w:r>
      <w:r w:rsidRPr="00D94E3A">
        <w:rPr>
          <w:rFonts w:asciiTheme="majorBidi" w:hAnsiTheme="majorBidi" w:cstheme="majorBidi"/>
          <w:spacing w:val="-3"/>
          <w:sz w:val="24"/>
          <w:szCs w:val="24"/>
          <w:lang w:val="en-US"/>
        </w:rPr>
        <w:t>anak-anaknya</w:t>
      </w:r>
      <w:r>
        <w:rPr>
          <w:rFonts w:asciiTheme="majorBidi" w:hAnsiTheme="majorBidi" w:cstheme="majorBidi"/>
          <w:spacing w:val="-3"/>
          <w:sz w:val="24"/>
          <w:szCs w:val="24"/>
        </w:rPr>
        <w:t>.</w:t>
      </w:r>
      <w:r>
        <w:rPr>
          <w:rStyle w:val="FootnoteReference"/>
          <w:rFonts w:asciiTheme="majorBidi" w:hAnsiTheme="majorBidi" w:cstheme="majorBidi"/>
          <w:spacing w:val="-3"/>
          <w:sz w:val="24"/>
          <w:szCs w:val="24"/>
        </w:rPr>
        <w:footnoteReference w:id="187"/>
      </w:r>
      <w:r w:rsidRPr="00D94E3A">
        <w:rPr>
          <w:rFonts w:asciiTheme="majorBidi" w:hAnsiTheme="majorBidi" w:cstheme="majorBidi"/>
          <w:spacing w:val="-3"/>
          <w:sz w:val="24"/>
          <w:szCs w:val="24"/>
          <w:lang w:val="en-US"/>
        </w:rPr>
        <w:t xml:space="preserve"> Kewajiban ayah untuk memberi nafkah itu juga dapat </w:t>
      </w:r>
      <w:r w:rsidRPr="00D94E3A">
        <w:rPr>
          <w:rFonts w:asciiTheme="majorBidi" w:hAnsiTheme="majorBidi" w:cstheme="majorBidi"/>
          <w:sz w:val="24"/>
          <w:szCs w:val="24"/>
          <w:lang w:val="en-US"/>
        </w:rPr>
        <w:t>dipahami dari hadis Nabi SAW berikut:</w:t>
      </w:r>
    </w:p>
    <w:p w:rsidR="00DB7B0E" w:rsidRPr="001C267C" w:rsidRDefault="001C267C" w:rsidP="00DB622C">
      <w:pPr>
        <w:pStyle w:val="NoSpacing"/>
        <w:bidi/>
        <w:spacing w:line="360" w:lineRule="auto"/>
        <w:ind w:right="567"/>
        <w:jc w:val="both"/>
        <w:rPr>
          <w:rFonts w:ascii="Traditional Arabic" w:hAnsi="Traditional Arabic" w:cs="Traditional Arabic"/>
          <w:sz w:val="32"/>
          <w:szCs w:val="32"/>
        </w:rPr>
      </w:pPr>
      <w:r>
        <w:rPr>
          <w:rFonts w:ascii="Traditional Arabic" w:hAnsi="Traditional Arabic" w:cs="Traditional Arabic" w:hint="cs"/>
          <w:sz w:val="32"/>
          <w:szCs w:val="32"/>
          <w:rtl/>
        </w:rPr>
        <w:t>روي أبو هريرة رضي الله عنه أن رجلا جاء إلى النبي صلى الله عليه و سلم فقال يا رسول الله عندى دينار فقال أنفقه على نفسك قال عندى اخر فقال أنفقه على ولدك عندى اخر فقال أنفقه على أهلك قال عندى اخر فقال أنفقه على خادمك قال عندى اخر قال أنت أعلم</w:t>
      </w:r>
    </w:p>
    <w:p w:rsidR="00DB7B0E" w:rsidRPr="00D94E3A" w:rsidRDefault="00DB7B0E" w:rsidP="00DB7B0E">
      <w:pPr>
        <w:pStyle w:val="NoSpacing"/>
        <w:spacing w:line="480" w:lineRule="auto"/>
        <w:ind w:firstLine="567"/>
        <w:jc w:val="both"/>
        <w:rPr>
          <w:rFonts w:asciiTheme="majorBidi" w:hAnsiTheme="majorBidi" w:cstheme="majorBidi"/>
          <w:sz w:val="24"/>
          <w:szCs w:val="24"/>
        </w:rPr>
      </w:pPr>
      <w:r w:rsidRPr="001C267C">
        <w:rPr>
          <w:rFonts w:asciiTheme="majorBidi" w:hAnsiTheme="majorBidi" w:cstheme="majorBidi"/>
          <w:sz w:val="24"/>
          <w:szCs w:val="24"/>
        </w:rPr>
        <w:lastRenderedPageBreak/>
        <w:t xml:space="preserve">Sementara itu, seorang ibu juga memiliki kewajiban untuk </w:t>
      </w:r>
      <w:r w:rsidRPr="001C267C">
        <w:rPr>
          <w:rFonts w:asciiTheme="majorBidi" w:hAnsiTheme="majorBidi" w:cstheme="majorBidi"/>
          <w:spacing w:val="-4"/>
          <w:sz w:val="24"/>
          <w:szCs w:val="24"/>
        </w:rPr>
        <w:t xml:space="preserve">memberikan nafkah kepada anaknya. </w:t>
      </w:r>
      <w:r w:rsidRPr="00D94E3A">
        <w:rPr>
          <w:rFonts w:asciiTheme="majorBidi" w:hAnsiTheme="majorBidi" w:cstheme="majorBidi"/>
          <w:spacing w:val="-4"/>
          <w:sz w:val="24"/>
          <w:szCs w:val="24"/>
          <w:lang w:val="en-US"/>
        </w:rPr>
        <w:t xml:space="preserve">Sandarannya adalah penggalan firman </w:t>
      </w:r>
      <w:r>
        <w:rPr>
          <w:rFonts w:asciiTheme="majorBidi" w:hAnsiTheme="majorBidi" w:cstheme="majorBidi"/>
          <w:sz w:val="24"/>
          <w:szCs w:val="24"/>
          <w:lang w:val="en-US"/>
        </w:rPr>
        <w:t xml:space="preserve">Allah dalam </w:t>
      </w:r>
      <w:r>
        <w:rPr>
          <w:rFonts w:asciiTheme="majorBidi" w:hAnsiTheme="majorBidi" w:cstheme="majorBidi"/>
          <w:sz w:val="24"/>
          <w:szCs w:val="24"/>
        </w:rPr>
        <w:t>Qs.</w:t>
      </w:r>
      <w:r w:rsidRPr="00D94E3A">
        <w:rPr>
          <w:rFonts w:asciiTheme="majorBidi" w:hAnsiTheme="majorBidi" w:cstheme="majorBidi"/>
          <w:sz w:val="24"/>
          <w:szCs w:val="24"/>
          <w:lang w:val="en-US"/>
        </w:rPr>
        <w:t xml:space="preserve"> al-Baqarah [2</w:t>
      </w:r>
      <w:r>
        <w:rPr>
          <w:rFonts w:asciiTheme="majorBidi" w:hAnsiTheme="majorBidi" w:cstheme="majorBidi"/>
          <w:sz w:val="24"/>
          <w:szCs w:val="24"/>
        </w:rPr>
        <w:t>]:</w:t>
      </w:r>
      <w:r w:rsidRPr="00D94E3A">
        <w:rPr>
          <w:rFonts w:asciiTheme="majorBidi" w:hAnsiTheme="majorBidi" w:cstheme="majorBidi"/>
          <w:sz w:val="24"/>
          <w:szCs w:val="24"/>
          <w:lang w:val="en-US"/>
        </w:rPr>
        <w:t xml:space="preserve"> 233 berikut:</w:t>
      </w:r>
    </w:p>
    <w:p w:rsidR="00DB7B0E" w:rsidRPr="008D51C2" w:rsidRDefault="00DB7B0E" w:rsidP="00DB622C">
      <w:pPr>
        <w:pStyle w:val="NoSpacing"/>
        <w:bidi/>
        <w:spacing w:line="360" w:lineRule="auto"/>
        <w:jc w:val="both"/>
        <w:rPr>
          <w:rFonts w:ascii="Traditional Arabic" w:hAnsi="Traditional Arabic" w:cs="Traditional Arabic"/>
          <w:spacing w:val="-5"/>
          <w:sz w:val="32"/>
          <w:szCs w:val="32"/>
          <w:rtl/>
        </w:rPr>
      </w:pPr>
      <w:r>
        <w:rPr>
          <w:rFonts w:ascii="Traditional Arabic" w:hAnsi="Traditional Arabic" w:cs="Traditional Arabic"/>
          <w:spacing w:val="-5"/>
          <w:sz w:val="32"/>
          <w:szCs w:val="32"/>
        </w:rPr>
        <w:t>...</w:t>
      </w:r>
      <w:r w:rsidRPr="008D51C2">
        <w:rPr>
          <w:rFonts w:ascii="Traditional Arabic" w:hAnsi="Traditional Arabic" w:cs="Traditional Arabic"/>
          <w:spacing w:val="-5"/>
          <w:sz w:val="32"/>
          <w:szCs w:val="32"/>
          <w:rtl/>
        </w:rPr>
        <w:t xml:space="preserve"> لا تُضَارَّ وَالِدَةٌ بِوَلَدِهَا </w:t>
      </w:r>
      <w:r>
        <w:rPr>
          <w:rFonts w:ascii="Traditional Arabic" w:hAnsi="Traditional Arabic" w:cs="Traditional Arabic"/>
          <w:spacing w:val="-5"/>
          <w:sz w:val="32"/>
          <w:szCs w:val="32"/>
        </w:rPr>
        <w:t>...</w:t>
      </w:r>
      <w:r w:rsidRPr="008D51C2">
        <w:rPr>
          <w:rFonts w:ascii="Traditional Arabic" w:hAnsi="Traditional Arabic" w:cs="Traditional Arabic"/>
          <w:spacing w:val="-5"/>
          <w:sz w:val="32"/>
          <w:szCs w:val="32"/>
          <w:rtl/>
        </w:rPr>
        <w:t xml:space="preserve"> (٢٣٣)</w:t>
      </w:r>
    </w:p>
    <w:p w:rsidR="00DB7B0E" w:rsidRDefault="00DB7B0E" w:rsidP="00DB622C">
      <w:pPr>
        <w:pStyle w:val="NoSpacing"/>
        <w:ind w:left="567"/>
        <w:jc w:val="both"/>
        <w:rPr>
          <w:rFonts w:asciiTheme="majorBidi" w:hAnsiTheme="majorBidi" w:cstheme="majorBidi"/>
          <w:spacing w:val="-5"/>
          <w:sz w:val="24"/>
          <w:szCs w:val="24"/>
        </w:rPr>
      </w:pPr>
      <w:r w:rsidRPr="00DB7B0E">
        <w:rPr>
          <w:rFonts w:asciiTheme="majorBidi" w:hAnsiTheme="majorBidi" w:cstheme="majorBidi"/>
          <w:i/>
          <w:iCs/>
          <w:spacing w:val="-5"/>
          <w:sz w:val="24"/>
          <w:szCs w:val="24"/>
        </w:rPr>
        <w:t>...Janganlah seorang ibu menderita kesengsaraan karena anaknya ...</w:t>
      </w:r>
      <w:r>
        <w:rPr>
          <w:rFonts w:asciiTheme="majorBidi" w:hAnsiTheme="majorBidi" w:cstheme="majorBidi"/>
          <w:spacing w:val="-5"/>
          <w:sz w:val="24"/>
          <w:szCs w:val="24"/>
        </w:rPr>
        <w:t>(</w:t>
      </w:r>
      <w:r>
        <w:rPr>
          <w:rFonts w:asciiTheme="majorBidi" w:hAnsiTheme="majorBidi" w:cstheme="majorBidi"/>
          <w:sz w:val="24"/>
          <w:szCs w:val="24"/>
        </w:rPr>
        <w:t>Qs.</w:t>
      </w:r>
      <w:r w:rsidRPr="00DB7B0E">
        <w:rPr>
          <w:rFonts w:asciiTheme="majorBidi" w:hAnsiTheme="majorBidi" w:cstheme="majorBidi"/>
          <w:sz w:val="24"/>
          <w:szCs w:val="24"/>
        </w:rPr>
        <w:t xml:space="preserve"> al-Baqarah [2</w:t>
      </w:r>
      <w:r>
        <w:rPr>
          <w:rFonts w:asciiTheme="majorBidi" w:hAnsiTheme="majorBidi" w:cstheme="majorBidi"/>
          <w:sz w:val="24"/>
          <w:szCs w:val="24"/>
        </w:rPr>
        <w:t>]:</w:t>
      </w:r>
      <w:r w:rsidRPr="00DB7B0E">
        <w:rPr>
          <w:rFonts w:asciiTheme="majorBidi" w:hAnsiTheme="majorBidi" w:cstheme="majorBidi"/>
          <w:sz w:val="24"/>
          <w:szCs w:val="24"/>
        </w:rPr>
        <w:t xml:space="preserve"> 233</w:t>
      </w:r>
      <w:r>
        <w:rPr>
          <w:rFonts w:asciiTheme="majorBidi" w:hAnsiTheme="majorBidi" w:cstheme="majorBidi"/>
          <w:spacing w:val="-5"/>
          <w:sz w:val="24"/>
          <w:szCs w:val="24"/>
        </w:rPr>
        <w:t>)</w:t>
      </w:r>
      <w:r w:rsidR="00DB622C">
        <w:rPr>
          <w:rFonts w:asciiTheme="majorBidi" w:hAnsiTheme="majorBidi" w:cstheme="majorBidi"/>
          <w:spacing w:val="-5"/>
          <w:sz w:val="24"/>
          <w:szCs w:val="24"/>
        </w:rPr>
        <w:t>.</w:t>
      </w:r>
    </w:p>
    <w:p w:rsidR="00DB622C" w:rsidRPr="008D51C2" w:rsidRDefault="00DB622C" w:rsidP="00DB622C">
      <w:pPr>
        <w:pStyle w:val="NoSpacing"/>
        <w:ind w:left="567"/>
        <w:jc w:val="both"/>
        <w:rPr>
          <w:rFonts w:asciiTheme="majorBidi" w:hAnsiTheme="majorBidi" w:cstheme="majorBidi"/>
          <w:sz w:val="24"/>
          <w:szCs w:val="24"/>
        </w:rPr>
      </w:pPr>
    </w:p>
    <w:p w:rsidR="00DB7B0E" w:rsidRDefault="00DB7B0E" w:rsidP="00DB7B0E">
      <w:pPr>
        <w:pStyle w:val="NoSpacing"/>
        <w:spacing w:line="480" w:lineRule="auto"/>
        <w:ind w:firstLine="567"/>
        <w:jc w:val="both"/>
        <w:rPr>
          <w:rFonts w:asciiTheme="majorBidi" w:hAnsiTheme="majorBidi" w:cstheme="majorBidi"/>
          <w:spacing w:val="-5"/>
          <w:sz w:val="24"/>
          <w:szCs w:val="24"/>
        </w:rPr>
      </w:pPr>
      <w:r w:rsidRPr="00D94E3A">
        <w:rPr>
          <w:rFonts w:asciiTheme="majorBidi" w:hAnsiTheme="majorBidi" w:cstheme="majorBidi"/>
          <w:spacing w:val="-6"/>
          <w:sz w:val="24"/>
          <w:szCs w:val="24"/>
        </w:rPr>
        <w:t xml:space="preserve">Kewajiban ibu dalam nafkah yang muncul dari penggalan ayat ini </w:t>
      </w:r>
      <w:r w:rsidRPr="00D94E3A">
        <w:rPr>
          <w:rFonts w:asciiTheme="majorBidi" w:hAnsiTheme="majorBidi" w:cstheme="majorBidi"/>
          <w:spacing w:val="-5"/>
          <w:sz w:val="24"/>
          <w:szCs w:val="24"/>
        </w:rPr>
        <w:t xml:space="preserve">sesungguhnya lebih mengacu pada </w:t>
      </w:r>
      <w:r w:rsidRPr="00D94E3A">
        <w:rPr>
          <w:rFonts w:asciiTheme="majorBidi" w:hAnsiTheme="majorBidi" w:cstheme="majorBidi"/>
          <w:i/>
          <w:iCs/>
          <w:spacing w:val="-5"/>
          <w:sz w:val="24"/>
          <w:szCs w:val="24"/>
        </w:rPr>
        <w:t>hadh</w:t>
      </w:r>
      <w:r>
        <w:rPr>
          <w:rFonts w:asciiTheme="majorBidi" w:hAnsiTheme="majorBidi" w:cstheme="majorBidi"/>
          <w:i/>
          <w:iCs/>
          <w:spacing w:val="-5"/>
          <w:sz w:val="24"/>
          <w:szCs w:val="24"/>
        </w:rPr>
        <w:t>â</w:t>
      </w:r>
      <w:r w:rsidRPr="00D94E3A">
        <w:rPr>
          <w:rFonts w:asciiTheme="majorBidi" w:hAnsiTheme="majorBidi" w:cstheme="majorBidi"/>
          <w:i/>
          <w:iCs/>
          <w:spacing w:val="-5"/>
          <w:sz w:val="24"/>
          <w:szCs w:val="24"/>
        </w:rPr>
        <w:t xml:space="preserve">nah. </w:t>
      </w:r>
      <w:r w:rsidRPr="00D94E3A">
        <w:rPr>
          <w:rFonts w:asciiTheme="majorBidi" w:hAnsiTheme="majorBidi" w:cstheme="majorBidi"/>
          <w:spacing w:val="-5"/>
          <w:sz w:val="24"/>
          <w:szCs w:val="24"/>
        </w:rPr>
        <w:t xml:space="preserve">Sesuai dengan kandungan ayat </w:t>
      </w:r>
      <w:r w:rsidRPr="00D94E3A">
        <w:rPr>
          <w:rFonts w:asciiTheme="majorBidi" w:hAnsiTheme="majorBidi" w:cstheme="majorBidi"/>
          <w:spacing w:val="-4"/>
          <w:sz w:val="24"/>
          <w:szCs w:val="24"/>
        </w:rPr>
        <w:t xml:space="preserve">itu, sesungguhnya seorang ibu tidak memiliki kewajiban mengikat untuk </w:t>
      </w:r>
      <w:r w:rsidRPr="00D94E3A">
        <w:rPr>
          <w:rFonts w:asciiTheme="majorBidi" w:hAnsiTheme="majorBidi" w:cstheme="majorBidi"/>
          <w:spacing w:val="-6"/>
          <w:sz w:val="24"/>
          <w:szCs w:val="24"/>
        </w:rPr>
        <w:t xml:space="preserve">menafkahi anaknya. Oleh karena itu, ulama Hanafiyyah mengatakan bahwa </w:t>
      </w:r>
      <w:r w:rsidRPr="00D94E3A">
        <w:rPr>
          <w:rFonts w:asciiTheme="majorBidi" w:hAnsiTheme="majorBidi" w:cstheme="majorBidi"/>
          <w:spacing w:val="-5"/>
          <w:sz w:val="24"/>
          <w:szCs w:val="24"/>
        </w:rPr>
        <w:t>si ibu tidak boleh dipaksa untuk memelihara, mendidik, dan menyediakan kebutuhan harian si anak. Akan tetapi, kalau tidak ada orang lain yang bisa melakukan itu selain si ibu, maka si ibu boleh dipaksa untuk melakukannya.</w:t>
      </w:r>
      <w:r>
        <w:rPr>
          <w:rStyle w:val="FootnoteReference"/>
          <w:rFonts w:asciiTheme="majorBidi" w:hAnsiTheme="majorBidi" w:cstheme="majorBidi"/>
          <w:spacing w:val="-5"/>
          <w:sz w:val="24"/>
          <w:szCs w:val="24"/>
        </w:rPr>
        <w:footnoteReference w:id="188"/>
      </w:r>
    </w:p>
    <w:p w:rsidR="00DB7B0E" w:rsidRDefault="00DB7B0E" w:rsidP="00DB7B0E">
      <w:pPr>
        <w:pStyle w:val="NoSpacing"/>
        <w:spacing w:line="480" w:lineRule="auto"/>
        <w:ind w:firstLine="567"/>
        <w:jc w:val="both"/>
        <w:rPr>
          <w:rFonts w:asciiTheme="majorBidi" w:hAnsiTheme="majorBidi" w:cstheme="majorBidi"/>
          <w:smallCaps/>
          <w:sz w:val="24"/>
          <w:szCs w:val="24"/>
        </w:rPr>
      </w:pPr>
      <w:r w:rsidRPr="00D94E3A">
        <w:rPr>
          <w:rFonts w:asciiTheme="majorBidi" w:hAnsiTheme="majorBidi" w:cstheme="majorBidi"/>
          <w:spacing w:val="-5"/>
          <w:sz w:val="24"/>
          <w:szCs w:val="24"/>
        </w:rPr>
        <w:t xml:space="preserve">Kewajiban ayah dan ibunya ini sesungguhnya tidak terbatas pada anak </w:t>
      </w:r>
      <w:r w:rsidRPr="00D94E3A">
        <w:rPr>
          <w:rFonts w:asciiTheme="majorBidi" w:hAnsiTheme="majorBidi" w:cstheme="majorBidi"/>
          <w:spacing w:val="-4"/>
          <w:sz w:val="24"/>
          <w:szCs w:val="24"/>
        </w:rPr>
        <w:t>mereka saja, akan tetapi juga menjangkau pada anak dari anak mereka (terus ke bawah). Kalau kewajiban na</w:t>
      </w:r>
      <w:r>
        <w:rPr>
          <w:rFonts w:asciiTheme="majorBidi" w:hAnsiTheme="majorBidi" w:cstheme="majorBidi"/>
          <w:spacing w:val="-4"/>
          <w:sz w:val="24"/>
          <w:szCs w:val="24"/>
        </w:rPr>
        <w:t>f</w:t>
      </w:r>
      <w:r w:rsidRPr="00D94E3A">
        <w:rPr>
          <w:rFonts w:asciiTheme="majorBidi" w:hAnsiTheme="majorBidi" w:cstheme="majorBidi"/>
          <w:spacing w:val="-4"/>
          <w:sz w:val="24"/>
          <w:szCs w:val="24"/>
        </w:rPr>
        <w:t xml:space="preserve">kah ayah terhadap anaknya dapat dipahami </w:t>
      </w:r>
      <w:r w:rsidRPr="00D94E3A">
        <w:rPr>
          <w:rFonts w:asciiTheme="majorBidi" w:hAnsiTheme="majorBidi" w:cstheme="majorBidi"/>
          <w:spacing w:val="-5"/>
          <w:sz w:val="24"/>
          <w:szCs w:val="24"/>
        </w:rPr>
        <w:t>secara zhahir (</w:t>
      </w:r>
      <w:r w:rsidRPr="008D51C2">
        <w:rPr>
          <w:rFonts w:ascii="Traditional Arabic" w:hAnsi="Traditional Arabic" w:cs="Traditional Arabic"/>
          <w:spacing w:val="-5"/>
          <w:sz w:val="24"/>
          <w:szCs w:val="24"/>
          <w:rtl/>
        </w:rPr>
        <w:t>جهة الظهر</w:t>
      </w:r>
      <w:r w:rsidRPr="00D94E3A">
        <w:rPr>
          <w:rFonts w:asciiTheme="majorBidi" w:hAnsiTheme="majorBidi" w:cstheme="majorBidi"/>
          <w:spacing w:val="-5"/>
          <w:sz w:val="24"/>
          <w:szCs w:val="24"/>
        </w:rPr>
        <w:t xml:space="preserve">), justru kewajiban ibu terhadap anaknya dipahami </w:t>
      </w:r>
      <w:r w:rsidRPr="00D94E3A">
        <w:rPr>
          <w:rFonts w:asciiTheme="majorBidi" w:hAnsiTheme="majorBidi" w:cstheme="majorBidi"/>
          <w:sz w:val="24"/>
          <w:szCs w:val="24"/>
        </w:rPr>
        <w:t>secara</w:t>
      </w:r>
      <w:r>
        <w:rPr>
          <w:rFonts w:asciiTheme="majorBidi" w:hAnsiTheme="majorBidi" w:cstheme="majorBidi"/>
          <w:sz w:val="24"/>
          <w:szCs w:val="24"/>
        </w:rPr>
        <w:t xml:space="preserve"> </w:t>
      </w:r>
      <w:r w:rsidRPr="00D94E3A">
        <w:rPr>
          <w:rFonts w:asciiTheme="majorBidi" w:hAnsiTheme="majorBidi" w:cstheme="majorBidi"/>
          <w:sz w:val="24"/>
          <w:szCs w:val="24"/>
        </w:rPr>
        <w:t xml:space="preserve">pasti </w:t>
      </w:r>
      <w:r>
        <w:rPr>
          <w:rFonts w:asciiTheme="majorBidi" w:hAnsiTheme="majorBidi" w:cstheme="majorBidi"/>
          <w:sz w:val="24"/>
          <w:szCs w:val="24"/>
        </w:rPr>
        <w:t>(</w:t>
      </w:r>
      <w:r>
        <w:rPr>
          <w:rFonts w:ascii="Traditional Arabic" w:hAnsi="Traditional Arabic" w:cs="Traditional Arabic" w:hint="cs"/>
          <w:sz w:val="24"/>
          <w:szCs w:val="24"/>
          <w:rtl/>
        </w:rPr>
        <w:t>جهة القطع</w:t>
      </w:r>
      <w:r w:rsidRPr="00D94E3A">
        <w:rPr>
          <w:rFonts w:asciiTheme="majorBidi" w:hAnsiTheme="majorBidi" w:cstheme="majorBidi"/>
          <w:smallCaps/>
          <w:sz w:val="24"/>
          <w:szCs w:val="24"/>
        </w:rPr>
        <w:t>).</w:t>
      </w:r>
      <w:r>
        <w:rPr>
          <w:rStyle w:val="FootnoteReference"/>
          <w:rFonts w:asciiTheme="majorBidi" w:hAnsiTheme="majorBidi" w:cstheme="majorBidi"/>
          <w:smallCaps/>
          <w:sz w:val="24"/>
          <w:szCs w:val="24"/>
        </w:rPr>
        <w:footnoteReference w:id="189"/>
      </w:r>
    </w:p>
    <w:p w:rsidR="00DB7B0E" w:rsidRDefault="00DB7B0E" w:rsidP="00DB7B0E">
      <w:pPr>
        <w:pStyle w:val="NoSpacing"/>
        <w:spacing w:line="480" w:lineRule="auto"/>
        <w:ind w:firstLine="567"/>
        <w:jc w:val="both"/>
        <w:rPr>
          <w:rFonts w:asciiTheme="majorBidi" w:hAnsiTheme="majorBidi" w:cstheme="majorBidi"/>
          <w:sz w:val="24"/>
          <w:szCs w:val="24"/>
        </w:rPr>
      </w:pPr>
      <w:r w:rsidRPr="00D94E3A">
        <w:rPr>
          <w:rFonts w:asciiTheme="majorBidi" w:hAnsiTheme="majorBidi" w:cstheme="majorBidi"/>
          <w:spacing w:val="-6"/>
          <w:sz w:val="24"/>
          <w:szCs w:val="24"/>
        </w:rPr>
        <w:t xml:space="preserve">Keluasan makna nasab itu sendiri (bukan hanya kerabat langsung; ayah </w:t>
      </w:r>
      <w:r w:rsidRPr="00D94E3A">
        <w:rPr>
          <w:rFonts w:asciiTheme="majorBidi" w:hAnsiTheme="majorBidi" w:cstheme="majorBidi"/>
          <w:spacing w:val="-4"/>
          <w:sz w:val="24"/>
          <w:szCs w:val="24"/>
        </w:rPr>
        <w:t xml:space="preserve">atau ibu), menurut ulama Hanabilah, juga memberikan implikasi bahwa dalam keadaan tertentu kerabat jauh (sesuai urutan perwalian) justru lebih </w:t>
      </w:r>
      <w:r w:rsidRPr="00D94E3A">
        <w:rPr>
          <w:rFonts w:asciiTheme="majorBidi" w:hAnsiTheme="majorBidi" w:cstheme="majorBidi"/>
          <w:sz w:val="24"/>
          <w:szCs w:val="24"/>
        </w:rPr>
        <w:t xml:space="preserve">berkewajiban menanggung nafkah seseorang, kalau kerabat terdekat, </w:t>
      </w:r>
      <w:r w:rsidRPr="00D94E3A">
        <w:rPr>
          <w:rFonts w:asciiTheme="majorBidi" w:hAnsiTheme="majorBidi" w:cstheme="majorBidi"/>
          <w:spacing w:val="-5"/>
          <w:sz w:val="24"/>
          <w:szCs w:val="24"/>
        </w:rPr>
        <w:t xml:space="preserve">sekalipun ayah dan ibu, berada pada </w:t>
      </w:r>
      <w:r w:rsidRPr="00D94E3A">
        <w:rPr>
          <w:rFonts w:asciiTheme="majorBidi" w:hAnsiTheme="majorBidi" w:cstheme="majorBidi"/>
          <w:spacing w:val="-5"/>
          <w:sz w:val="24"/>
          <w:szCs w:val="24"/>
        </w:rPr>
        <w:lastRenderedPageBreak/>
        <w:t xml:space="preserve">kondisi yang tidak memungkinkan untuk </w:t>
      </w:r>
      <w:r w:rsidRPr="00D94E3A">
        <w:rPr>
          <w:rFonts w:asciiTheme="majorBidi" w:hAnsiTheme="majorBidi" w:cstheme="majorBidi"/>
          <w:spacing w:val="-4"/>
          <w:sz w:val="24"/>
          <w:szCs w:val="24"/>
        </w:rPr>
        <w:t>memikul nafkah tersebut.</w:t>
      </w:r>
      <w:r>
        <w:rPr>
          <w:rStyle w:val="FootnoteReference"/>
          <w:rFonts w:asciiTheme="majorBidi" w:hAnsiTheme="majorBidi" w:cstheme="majorBidi"/>
          <w:spacing w:val="-4"/>
          <w:sz w:val="24"/>
          <w:szCs w:val="24"/>
        </w:rPr>
        <w:footnoteReference w:id="190"/>
      </w:r>
      <w:r w:rsidRPr="00D94E3A">
        <w:rPr>
          <w:rFonts w:asciiTheme="majorBidi" w:hAnsiTheme="majorBidi" w:cstheme="majorBidi"/>
          <w:spacing w:val="-4"/>
          <w:sz w:val="24"/>
          <w:szCs w:val="24"/>
        </w:rPr>
        <w:t xml:space="preserve"> Sebagai contoh, kalau seorang anak memiliki ayah </w:t>
      </w:r>
      <w:r w:rsidRPr="00D94E3A">
        <w:rPr>
          <w:rFonts w:asciiTheme="majorBidi" w:hAnsiTheme="majorBidi" w:cstheme="majorBidi"/>
          <w:spacing w:val="-3"/>
          <w:sz w:val="24"/>
          <w:szCs w:val="24"/>
        </w:rPr>
        <w:t xml:space="preserve">yang hidup susah (miskin) sementara ia memiliki kakek yang hidup lapang </w:t>
      </w:r>
      <w:r w:rsidRPr="00D94E3A">
        <w:rPr>
          <w:rFonts w:asciiTheme="majorBidi" w:hAnsiTheme="majorBidi" w:cstheme="majorBidi"/>
          <w:sz w:val="24"/>
          <w:szCs w:val="24"/>
        </w:rPr>
        <w:t>(kaya), maka nafkah anak itu dipikul oleh kakeknya.</w:t>
      </w:r>
    </w:p>
    <w:p w:rsidR="00DB7B0E" w:rsidRDefault="00DB7B0E" w:rsidP="00DB7B0E">
      <w:pPr>
        <w:pStyle w:val="NoSpacing"/>
        <w:spacing w:line="480" w:lineRule="auto"/>
        <w:ind w:firstLine="567"/>
        <w:jc w:val="both"/>
        <w:rPr>
          <w:rFonts w:asciiTheme="majorBidi" w:hAnsiTheme="majorBidi" w:cstheme="majorBidi"/>
          <w:sz w:val="24"/>
          <w:szCs w:val="24"/>
        </w:rPr>
      </w:pPr>
      <w:r w:rsidRPr="00D94E3A">
        <w:rPr>
          <w:rFonts w:asciiTheme="majorBidi" w:hAnsiTheme="majorBidi" w:cstheme="majorBidi"/>
          <w:spacing w:val="-4"/>
          <w:sz w:val="24"/>
          <w:szCs w:val="24"/>
          <w:lang w:val="en-US"/>
        </w:rPr>
        <w:t xml:space="preserve">Terlepas dari ada atau tidaknya hubungan nasab, pada dasamya hak </w:t>
      </w:r>
      <w:r w:rsidRPr="00D94E3A">
        <w:rPr>
          <w:rFonts w:asciiTheme="majorBidi" w:hAnsiTheme="majorBidi" w:cstheme="majorBidi"/>
          <w:spacing w:val="-5"/>
          <w:sz w:val="24"/>
          <w:szCs w:val="24"/>
          <w:lang w:val="en-US"/>
        </w:rPr>
        <w:t xml:space="preserve">nafkah ini merupakan hak yang melekat pada anak-anak muslim. Oleh karena </w:t>
      </w:r>
      <w:r w:rsidRPr="00D94E3A">
        <w:rPr>
          <w:rFonts w:asciiTheme="majorBidi" w:hAnsiTheme="majorBidi" w:cstheme="majorBidi"/>
          <w:spacing w:val="-2"/>
          <w:sz w:val="24"/>
          <w:szCs w:val="24"/>
          <w:lang w:val="en-US"/>
        </w:rPr>
        <w:t xml:space="preserve">itu, kalau seandainya seorang anak tidak diketahui nasabnya, maka nafkah anak itu ditanggung oleh seluruh umat Islam melalui Baitulmal. Dalam </w:t>
      </w:r>
      <w:r w:rsidRPr="00D94E3A">
        <w:rPr>
          <w:rFonts w:asciiTheme="majorBidi" w:hAnsiTheme="majorBidi" w:cstheme="majorBidi"/>
          <w:spacing w:val="-3"/>
          <w:sz w:val="24"/>
          <w:szCs w:val="24"/>
          <w:lang w:val="en-US"/>
        </w:rPr>
        <w:t xml:space="preserve">perspektif lain, kewajiban </w:t>
      </w:r>
      <w:r w:rsidRPr="008D51C2">
        <w:rPr>
          <w:rFonts w:asciiTheme="majorBidi" w:hAnsiTheme="majorBidi" w:cstheme="majorBidi"/>
          <w:i/>
          <w:iCs/>
          <w:spacing w:val="-3"/>
          <w:sz w:val="24"/>
          <w:szCs w:val="24"/>
          <w:lang w:val="en-US"/>
        </w:rPr>
        <w:t>baitul</w:t>
      </w:r>
      <w:r>
        <w:rPr>
          <w:rFonts w:asciiTheme="majorBidi" w:hAnsiTheme="majorBidi" w:cstheme="majorBidi"/>
          <w:spacing w:val="-3"/>
          <w:sz w:val="24"/>
          <w:szCs w:val="24"/>
        </w:rPr>
        <w:t xml:space="preserve"> </w:t>
      </w:r>
      <w:r w:rsidRPr="008D51C2">
        <w:rPr>
          <w:rFonts w:asciiTheme="majorBidi" w:hAnsiTheme="majorBidi" w:cstheme="majorBidi"/>
          <w:i/>
          <w:iCs/>
          <w:spacing w:val="-3"/>
          <w:sz w:val="24"/>
          <w:szCs w:val="24"/>
          <w:lang w:val="en-US"/>
        </w:rPr>
        <w:t>m</w:t>
      </w:r>
      <w:r>
        <w:rPr>
          <w:rFonts w:asciiTheme="majorBidi" w:hAnsiTheme="majorBidi" w:cstheme="majorBidi"/>
          <w:i/>
          <w:iCs/>
          <w:spacing w:val="-3"/>
          <w:sz w:val="24"/>
          <w:szCs w:val="24"/>
          <w:lang w:val="en-US"/>
        </w:rPr>
        <w:t>â</w:t>
      </w:r>
      <w:r w:rsidRPr="008D51C2">
        <w:rPr>
          <w:rFonts w:asciiTheme="majorBidi" w:hAnsiTheme="majorBidi" w:cstheme="majorBidi"/>
          <w:i/>
          <w:iCs/>
          <w:spacing w:val="-3"/>
          <w:sz w:val="24"/>
          <w:szCs w:val="24"/>
          <w:lang w:val="en-US"/>
        </w:rPr>
        <w:t>l</w:t>
      </w:r>
      <w:r w:rsidRPr="00D94E3A">
        <w:rPr>
          <w:rFonts w:asciiTheme="majorBidi" w:hAnsiTheme="majorBidi" w:cstheme="majorBidi"/>
          <w:spacing w:val="-3"/>
          <w:sz w:val="24"/>
          <w:szCs w:val="24"/>
          <w:lang w:val="en-US"/>
        </w:rPr>
        <w:t xml:space="preserve"> ini juga bisa dikaitkan dengan hakrya </w:t>
      </w:r>
      <w:r w:rsidRPr="00D94E3A">
        <w:rPr>
          <w:rFonts w:asciiTheme="majorBidi" w:hAnsiTheme="majorBidi" w:cstheme="majorBidi"/>
          <w:spacing w:val="-2"/>
          <w:sz w:val="24"/>
          <w:szCs w:val="24"/>
          <w:lang w:val="en-US"/>
        </w:rPr>
        <w:t xml:space="preserve">untuk mewarisi orang-orang yang tidak memiliki nasab atau kerabat yang </w:t>
      </w:r>
      <w:r w:rsidRPr="00D94E3A">
        <w:rPr>
          <w:rFonts w:asciiTheme="majorBidi" w:hAnsiTheme="majorBidi" w:cstheme="majorBidi"/>
          <w:sz w:val="24"/>
          <w:szCs w:val="24"/>
          <w:lang w:val="en-US"/>
        </w:rPr>
        <w:t>akan menjadi ahli warisnya.</w:t>
      </w:r>
      <w:r>
        <w:rPr>
          <w:rStyle w:val="FootnoteReference"/>
          <w:rFonts w:asciiTheme="majorBidi" w:hAnsiTheme="majorBidi" w:cstheme="majorBidi"/>
          <w:sz w:val="24"/>
          <w:szCs w:val="24"/>
          <w:lang w:val="en-US"/>
        </w:rPr>
        <w:footnoteReference w:id="191"/>
      </w:r>
    </w:p>
    <w:p w:rsidR="00DB7B0E" w:rsidRDefault="00DB7B0E" w:rsidP="00DB7B0E">
      <w:pPr>
        <w:pStyle w:val="NoSpacing"/>
        <w:spacing w:line="480" w:lineRule="auto"/>
        <w:ind w:firstLine="567"/>
        <w:jc w:val="both"/>
        <w:rPr>
          <w:rFonts w:asciiTheme="majorBidi" w:hAnsiTheme="majorBidi" w:cstheme="majorBidi"/>
          <w:sz w:val="24"/>
          <w:szCs w:val="24"/>
        </w:rPr>
      </w:pPr>
      <w:r w:rsidRPr="00D94E3A">
        <w:rPr>
          <w:rFonts w:asciiTheme="majorBidi" w:hAnsiTheme="majorBidi" w:cstheme="majorBidi"/>
          <w:spacing w:val="-3"/>
          <w:sz w:val="24"/>
          <w:szCs w:val="24"/>
        </w:rPr>
        <w:t xml:space="preserve">Sehubungan dengan hak nafkah ini, di dalam KHI juga ditegaskan </w:t>
      </w:r>
      <w:r w:rsidRPr="00D94E3A">
        <w:rPr>
          <w:rFonts w:asciiTheme="majorBidi" w:hAnsiTheme="majorBidi" w:cstheme="majorBidi"/>
          <w:spacing w:val="-1"/>
          <w:sz w:val="24"/>
          <w:szCs w:val="24"/>
        </w:rPr>
        <w:t xml:space="preserve">bahwa yang bekewajiban menanggung nafkah dan biaya </w:t>
      </w:r>
      <w:r w:rsidRPr="008D51C2">
        <w:rPr>
          <w:rFonts w:asciiTheme="majorBidi" w:hAnsiTheme="majorBidi" w:cstheme="majorBidi"/>
          <w:i/>
          <w:iCs/>
          <w:spacing w:val="-1"/>
          <w:sz w:val="24"/>
          <w:szCs w:val="24"/>
        </w:rPr>
        <w:t>hadhânah</w:t>
      </w:r>
      <w:r w:rsidRPr="00D94E3A">
        <w:rPr>
          <w:rFonts w:asciiTheme="majorBidi" w:hAnsiTheme="majorBidi" w:cstheme="majorBidi"/>
          <w:spacing w:val="-1"/>
          <w:sz w:val="24"/>
          <w:szCs w:val="24"/>
        </w:rPr>
        <w:t xml:space="preserve"> anak </w:t>
      </w:r>
      <w:r w:rsidRPr="00D94E3A">
        <w:rPr>
          <w:rFonts w:asciiTheme="majorBidi" w:hAnsiTheme="majorBidi" w:cstheme="majorBidi"/>
          <w:spacing w:val="-3"/>
          <w:sz w:val="24"/>
          <w:szCs w:val="24"/>
        </w:rPr>
        <w:t xml:space="preserve">adalah ayahnya. </w:t>
      </w:r>
      <w:r w:rsidRPr="00D94E3A">
        <w:rPr>
          <w:rFonts w:asciiTheme="majorBidi" w:hAnsiTheme="majorBidi" w:cstheme="majorBidi"/>
          <w:spacing w:val="-3"/>
          <w:sz w:val="24"/>
          <w:szCs w:val="24"/>
          <w:lang w:val="en-US"/>
        </w:rPr>
        <w:t xml:space="preserve">Hal itu diatur dalam pasal 104 dan 105. Pada pasal 104 </w:t>
      </w:r>
      <w:r w:rsidRPr="00D94E3A">
        <w:rPr>
          <w:rFonts w:asciiTheme="majorBidi" w:hAnsiTheme="majorBidi" w:cstheme="majorBidi"/>
          <w:sz w:val="24"/>
          <w:szCs w:val="24"/>
          <w:lang w:val="en-US"/>
        </w:rPr>
        <w:t>disebutkan sebagai berikut:</w:t>
      </w:r>
    </w:p>
    <w:p w:rsidR="00DB7B0E" w:rsidRPr="006F6AD9" w:rsidRDefault="00DB7B0E" w:rsidP="00770195">
      <w:pPr>
        <w:pStyle w:val="NoSpacing"/>
        <w:numPr>
          <w:ilvl w:val="0"/>
          <w:numId w:val="12"/>
        </w:numPr>
        <w:ind w:left="1134" w:hanging="567"/>
        <w:jc w:val="both"/>
        <w:rPr>
          <w:rFonts w:asciiTheme="majorBidi" w:hAnsiTheme="majorBidi" w:cstheme="majorBidi"/>
          <w:spacing w:val="-6"/>
          <w:sz w:val="24"/>
          <w:szCs w:val="24"/>
          <w:lang w:val="en-US"/>
        </w:rPr>
      </w:pPr>
      <w:r w:rsidRPr="006F6AD9">
        <w:rPr>
          <w:rFonts w:asciiTheme="majorBidi" w:hAnsiTheme="majorBidi" w:cstheme="majorBidi"/>
          <w:spacing w:val="-5"/>
          <w:sz w:val="24"/>
          <w:szCs w:val="24"/>
          <w:lang w:val="en-US"/>
        </w:rPr>
        <w:t xml:space="preserve">Semua biaya penyusuan anak dipertanggungkawabkan kepada ayahnya. </w:t>
      </w:r>
      <w:r w:rsidRPr="006F6AD9">
        <w:rPr>
          <w:rFonts w:asciiTheme="majorBidi" w:hAnsiTheme="majorBidi" w:cstheme="majorBidi"/>
          <w:sz w:val="24"/>
          <w:szCs w:val="24"/>
          <w:lang w:val="en-US"/>
        </w:rPr>
        <w:t xml:space="preserve">Apabila ayahya stelah meninggal dunia, maka biaya penyusuan </w:t>
      </w:r>
      <w:r w:rsidRPr="006F6AD9">
        <w:rPr>
          <w:rFonts w:asciiTheme="majorBidi" w:hAnsiTheme="majorBidi" w:cstheme="majorBidi"/>
          <w:spacing w:val="-4"/>
          <w:sz w:val="24"/>
          <w:szCs w:val="24"/>
          <w:lang w:val="en-US"/>
        </w:rPr>
        <w:t xml:space="preserve">dibebankan kepada orang yang berkewajiban memberi nafkah kepada </w:t>
      </w:r>
      <w:r w:rsidRPr="006F6AD9">
        <w:rPr>
          <w:rFonts w:asciiTheme="majorBidi" w:hAnsiTheme="majorBidi" w:cstheme="majorBidi"/>
          <w:sz w:val="24"/>
          <w:szCs w:val="24"/>
          <w:lang w:val="en-US"/>
        </w:rPr>
        <w:t>ayahnya atau walinya.</w:t>
      </w:r>
    </w:p>
    <w:p w:rsidR="00DB7B0E" w:rsidRPr="006F6AD9" w:rsidRDefault="00DB7B0E" w:rsidP="00770195">
      <w:pPr>
        <w:pStyle w:val="NoSpacing"/>
        <w:numPr>
          <w:ilvl w:val="0"/>
          <w:numId w:val="12"/>
        </w:numPr>
        <w:ind w:left="1134" w:hanging="567"/>
        <w:jc w:val="both"/>
        <w:rPr>
          <w:rFonts w:asciiTheme="majorBidi" w:hAnsiTheme="majorBidi" w:cstheme="majorBidi"/>
          <w:spacing w:val="-6"/>
          <w:sz w:val="24"/>
          <w:szCs w:val="24"/>
          <w:lang w:val="en-US"/>
        </w:rPr>
      </w:pPr>
      <w:r w:rsidRPr="006F6AD9">
        <w:rPr>
          <w:rFonts w:asciiTheme="majorBidi" w:hAnsiTheme="majorBidi" w:cstheme="majorBidi"/>
          <w:spacing w:val="-4"/>
          <w:sz w:val="24"/>
          <w:szCs w:val="24"/>
          <w:lang w:val="en-US"/>
        </w:rPr>
        <w:t xml:space="preserve">Penyusuan dilakukan untuk paling lama dua tahun, dan dapat dilakukan </w:t>
      </w:r>
      <w:r w:rsidRPr="006F6AD9">
        <w:rPr>
          <w:rFonts w:asciiTheme="majorBidi" w:hAnsiTheme="majorBidi" w:cstheme="majorBidi"/>
          <w:spacing w:val="-5"/>
          <w:sz w:val="24"/>
          <w:szCs w:val="24"/>
          <w:lang w:val="en-US"/>
        </w:rPr>
        <w:t xml:space="preserve">penyapihan dalam masa kurang dua tahun dengan persetujuan ayah dan </w:t>
      </w:r>
      <w:r w:rsidRPr="006F6AD9">
        <w:rPr>
          <w:rFonts w:asciiTheme="majorBidi" w:hAnsiTheme="majorBidi" w:cstheme="majorBidi"/>
          <w:sz w:val="24"/>
          <w:szCs w:val="24"/>
          <w:lang w:val="en-US"/>
        </w:rPr>
        <w:t>ibunya.</w:t>
      </w:r>
    </w:p>
    <w:p w:rsidR="00DB7B0E" w:rsidRPr="006F6AD9" w:rsidRDefault="00DB7B0E" w:rsidP="00DB7B0E">
      <w:pPr>
        <w:pStyle w:val="NoSpacing"/>
        <w:ind w:left="1134"/>
        <w:jc w:val="both"/>
        <w:rPr>
          <w:rFonts w:asciiTheme="majorBidi" w:hAnsiTheme="majorBidi" w:cstheme="majorBidi"/>
          <w:spacing w:val="-6"/>
          <w:sz w:val="24"/>
          <w:szCs w:val="24"/>
          <w:lang w:val="en-US"/>
        </w:rPr>
      </w:pPr>
    </w:p>
    <w:p w:rsidR="00DB7B0E" w:rsidRPr="006F6AD9" w:rsidRDefault="00DB7B0E" w:rsidP="00DB7B0E">
      <w:pPr>
        <w:pStyle w:val="NoSpacing"/>
        <w:spacing w:line="480" w:lineRule="auto"/>
        <w:ind w:firstLine="567"/>
        <w:jc w:val="both"/>
        <w:rPr>
          <w:rFonts w:asciiTheme="majorBidi" w:hAnsiTheme="majorBidi" w:cstheme="majorBidi"/>
          <w:sz w:val="24"/>
          <w:szCs w:val="24"/>
        </w:rPr>
      </w:pPr>
      <w:r w:rsidRPr="00D94E3A">
        <w:rPr>
          <w:rFonts w:asciiTheme="majorBidi" w:hAnsiTheme="majorBidi" w:cstheme="majorBidi"/>
          <w:spacing w:val="-5"/>
          <w:sz w:val="24"/>
          <w:szCs w:val="24"/>
          <w:lang w:val="en-US"/>
        </w:rPr>
        <w:t xml:space="preserve">Sementara Pasal 105 mengatur hak </w:t>
      </w:r>
      <w:r w:rsidRPr="00D94E3A">
        <w:rPr>
          <w:rFonts w:asciiTheme="majorBidi" w:hAnsiTheme="majorBidi" w:cstheme="majorBidi"/>
          <w:i/>
          <w:iCs/>
          <w:spacing w:val="-5"/>
          <w:sz w:val="24"/>
          <w:szCs w:val="24"/>
          <w:lang w:val="en-US"/>
        </w:rPr>
        <w:t>had</w:t>
      </w:r>
      <w:r>
        <w:rPr>
          <w:rFonts w:asciiTheme="majorBidi" w:hAnsiTheme="majorBidi" w:cstheme="majorBidi"/>
          <w:i/>
          <w:iCs/>
          <w:spacing w:val="-5"/>
          <w:sz w:val="24"/>
          <w:szCs w:val="24"/>
        </w:rPr>
        <w:t>hâ</w:t>
      </w:r>
      <w:r w:rsidRPr="00D94E3A">
        <w:rPr>
          <w:rFonts w:asciiTheme="majorBidi" w:hAnsiTheme="majorBidi" w:cstheme="majorBidi"/>
          <w:i/>
          <w:iCs/>
          <w:spacing w:val="-5"/>
          <w:sz w:val="24"/>
          <w:szCs w:val="24"/>
          <w:lang w:val="en-US"/>
        </w:rPr>
        <w:t xml:space="preserve">nah </w:t>
      </w:r>
      <w:r w:rsidRPr="00D94E3A">
        <w:rPr>
          <w:rFonts w:asciiTheme="majorBidi" w:hAnsiTheme="majorBidi" w:cstheme="majorBidi"/>
          <w:spacing w:val="-5"/>
          <w:sz w:val="24"/>
          <w:szCs w:val="24"/>
          <w:lang w:val="en-US"/>
        </w:rPr>
        <w:t>dalam kondisi terjadinya</w:t>
      </w:r>
      <w:r>
        <w:rPr>
          <w:rFonts w:asciiTheme="majorBidi" w:hAnsiTheme="majorBidi" w:cstheme="majorBidi"/>
          <w:spacing w:val="-5"/>
          <w:sz w:val="24"/>
          <w:szCs w:val="24"/>
        </w:rPr>
        <w:t xml:space="preserve"> </w:t>
      </w:r>
      <w:r w:rsidRPr="00D94E3A">
        <w:rPr>
          <w:rFonts w:asciiTheme="majorBidi" w:hAnsiTheme="majorBidi" w:cstheme="majorBidi"/>
          <w:spacing w:val="-5"/>
          <w:sz w:val="24"/>
          <w:szCs w:val="24"/>
          <w:lang w:val="en-US"/>
        </w:rPr>
        <w:t>perceraian. Lengkapnya pasal itu berbunyi:</w:t>
      </w:r>
    </w:p>
    <w:p w:rsidR="00DB7B0E" w:rsidRPr="00D94E3A" w:rsidRDefault="00DB7B0E" w:rsidP="00DB7B0E">
      <w:pPr>
        <w:pStyle w:val="NoSpacing"/>
        <w:spacing w:line="480" w:lineRule="auto"/>
        <w:jc w:val="both"/>
        <w:rPr>
          <w:rFonts w:asciiTheme="majorBidi" w:hAnsiTheme="majorBidi" w:cstheme="majorBidi"/>
          <w:sz w:val="24"/>
          <w:szCs w:val="24"/>
        </w:rPr>
      </w:pPr>
      <w:r w:rsidRPr="00D94E3A">
        <w:rPr>
          <w:rFonts w:asciiTheme="majorBidi" w:hAnsiTheme="majorBidi" w:cstheme="majorBidi"/>
          <w:spacing w:val="-4"/>
          <w:sz w:val="24"/>
          <w:szCs w:val="24"/>
          <w:lang w:val="en-US"/>
        </w:rPr>
        <w:t>Dalam hal terjadinya perceraian:</w:t>
      </w:r>
    </w:p>
    <w:p w:rsidR="00DB7B0E" w:rsidRPr="00D94E3A" w:rsidRDefault="00DB7B0E" w:rsidP="00770195">
      <w:pPr>
        <w:pStyle w:val="NoSpacing"/>
        <w:numPr>
          <w:ilvl w:val="0"/>
          <w:numId w:val="13"/>
        </w:numPr>
        <w:ind w:hanging="513"/>
        <w:jc w:val="both"/>
        <w:rPr>
          <w:rFonts w:asciiTheme="majorBidi" w:hAnsiTheme="majorBidi" w:cstheme="majorBidi"/>
          <w:sz w:val="24"/>
          <w:szCs w:val="24"/>
        </w:rPr>
      </w:pPr>
      <w:r w:rsidRPr="00D94E3A">
        <w:rPr>
          <w:rFonts w:asciiTheme="majorBidi" w:hAnsiTheme="majorBidi" w:cstheme="majorBidi"/>
          <w:spacing w:val="-5"/>
          <w:sz w:val="24"/>
          <w:szCs w:val="24"/>
          <w:lang w:val="en-US"/>
        </w:rPr>
        <w:t>Pemeliharaan anak yang belum mumayyiz atau belum berumur 12 tahun</w:t>
      </w:r>
      <w:r w:rsidRPr="00D94E3A">
        <w:rPr>
          <w:rFonts w:asciiTheme="majorBidi" w:hAnsiTheme="majorBidi" w:cstheme="majorBidi"/>
          <w:spacing w:val="-5"/>
          <w:sz w:val="24"/>
          <w:szCs w:val="24"/>
          <w:lang w:val="en-US"/>
        </w:rPr>
        <w:br/>
      </w:r>
      <w:r w:rsidRPr="00D94E3A">
        <w:rPr>
          <w:rFonts w:asciiTheme="majorBidi" w:hAnsiTheme="majorBidi" w:cstheme="majorBidi"/>
          <w:sz w:val="24"/>
          <w:szCs w:val="24"/>
          <w:lang w:val="en-US"/>
        </w:rPr>
        <w:t>adalah hak ibunya;</w:t>
      </w:r>
    </w:p>
    <w:p w:rsidR="00DB7B0E" w:rsidRPr="00D94E3A" w:rsidRDefault="00DB7B0E" w:rsidP="00770195">
      <w:pPr>
        <w:pStyle w:val="NoSpacing"/>
        <w:numPr>
          <w:ilvl w:val="0"/>
          <w:numId w:val="13"/>
        </w:numPr>
        <w:ind w:hanging="513"/>
        <w:jc w:val="both"/>
        <w:rPr>
          <w:rFonts w:asciiTheme="majorBidi" w:hAnsiTheme="majorBidi" w:cstheme="majorBidi"/>
          <w:sz w:val="24"/>
          <w:szCs w:val="24"/>
        </w:rPr>
      </w:pPr>
      <w:r w:rsidRPr="00D94E3A">
        <w:rPr>
          <w:rFonts w:asciiTheme="majorBidi" w:hAnsiTheme="majorBidi" w:cstheme="majorBidi"/>
          <w:spacing w:val="-4"/>
          <w:sz w:val="24"/>
          <w:szCs w:val="24"/>
        </w:rPr>
        <w:t>Pemeliharaan anak yang sudah mumayyiz diserahkan kepada anak untuk</w:t>
      </w:r>
      <w:r w:rsidRPr="00D94E3A">
        <w:rPr>
          <w:rFonts w:asciiTheme="majorBidi" w:hAnsiTheme="majorBidi" w:cstheme="majorBidi"/>
          <w:spacing w:val="-4"/>
          <w:sz w:val="24"/>
          <w:szCs w:val="24"/>
        </w:rPr>
        <w:br/>
      </w:r>
      <w:r w:rsidRPr="00D94E3A">
        <w:rPr>
          <w:rFonts w:asciiTheme="majorBidi" w:hAnsiTheme="majorBidi" w:cstheme="majorBidi"/>
          <w:spacing w:val="-6"/>
          <w:sz w:val="24"/>
          <w:szCs w:val="24"/>
        </w:rPr>
        <w:t>memilih diantara ayah atau ibunya sebagai pemegang hak pemeliharaanya;</w:t>
      </w:r>
    </w:p>
    <w:p w:rsidR="00DB7B0E" w:rsidRPr="006F6AD9" w:rsidRDefault="00DB7B0E" w:rsidP="00770195">
      <w:pPr>
        <w:pStyle w:val="NoSpacing"/>
        <w:numPr>
          <w:ilvl w:val="0"/>
          <w:numId w:val="13"/>
        </w:numPr>
        <w:ind w:hanging="513"/>
        <w:jc w:val="both"/>
        <w:rPr>
          <w:rFonts w:asciiTheme="majorBidi" w:hAnsiTheme="majorBidi" w:cstheme="majorBidi"/>
          <w:sz w:val="24"/>
          <w:szCs w:val="24"/>
        </w:rPr>
      </w:pPr>
      <w:r w:rsidRPr="00D94E3A">
        <w:rPr>
          <w:rFonts w:asciiTheme="majorBidi" w:hAnsiTheme="majorBidi" w:cstheme="majorBidi"/>
          <w:spacing w:val="-6"/>
          <w:sz w:val="24"/>
          <w:szCs w:val="24"/>
          <w:lang w:val="en-US"/>
        </w:rPr>
        <w:t>biaya pemeliharaan ditanggung oleh ayahnya.</w:t>
      </w:r>
    </w:p>
    <w:p w:rsidR="00DB7B0E" w:rsidRPr="00D94E3A" w:rsidRDefault="00DB7B0E" w:rsidP="00770195">
      <w:pPr>
        <w:pStyle w:val="NoSpacing"/>
        <w:numPr>
          <w:ilvl w:val="0"/>
          <w:numId w:val="11"/>
        </w:numPr>
        <w:spacing w:line="480" w:lineRule="auto"/>
        <w:ind w:left="567" w:hanging="567"/>
        <w:jc w:val="both"/>
        <w:rPr>
          <w:rFonts w:asciiTheme="majorBidi" w:hAnsiTheme="majorBidi" w:cstheme="majorBidi"/>
          <w:sz w:val="24"/>
          <w:szCs w:val="24"/>
        </w:rPr>
      </w:pPr>
      <w:r w:rsidRPr="00D94E3A">
        <w:rPr>
          <w:rFonts w:asciiTheme="majorBidi" w:hAnsiTheme="majorBidi" w:cstheme="majorBidi"/>
          <w:sz w:val="24"/>
          <w:szCs w:val="24"/>
          <w:lang w:val="en-US"/>
        </w:rPr>
        <w:lastRenderedPageBreak/>
        <w:t>Munculnya hak saling mewarisi</w:t>
      </w:r>
    </w:p>
    <w:p w:rsidR="00DB7B0E" w:rsidRPr="00D94E3A" w:rsidRDefault="00DB7B0E" w:rsidP="00DB7B0E">
      <w:pPr>
        <w:pStyle w:val="NoSpacing"/>
        <w:spacing w:line="480" w:lineRule="auto"/>
        <w:ind w:firstLine="567"/>
        <w:jc w:val="both"/>
        <w:rPr>
          <w:rFonts w:asciiTheme="majorBidi" w:hAnsiTheme="majorBidi" w:cstheme="majorBidi"/>
          <w:sz w:val="24"/>
          <w:szCs w:val="24"/>
        </w:rPr>
      </w:pPr>
      <w:r w:rsidRPr="00D94E3A">
        <w:rPr>
          <w:rFonts w:asciiTheme="majorBidi" w:hAnsiTheme="majorBidi" w:cstheme="majorBidi"/>
          <w:spacing w:val="-5"/>
          <w:sz w:val="24"/>
          <w:szCs w:val="24"/>
        </w:rPr>
        <w:t>Dari berbagai ayat tentang kewarisan</w:t>
      </w:r>
      <w:r>
        <w:rPr>
          <w:rStyle w:val="FootnoteReference"/>
          <w:rFonts w:asciiTheme="majorBidi" w:hAnsiTheme="majorBidi" w:cstheme="majorBidi"/>
          <w:spacing w:val="-5"/>
          <w:sz w:val="24"/>
          <w:szCs w:val="24"/>
        </w:rPr>
        <w:footnoteReference w:id="192"/>
      </w:r>
      <w:r w:rsidRPr="00D94E3A">
        <w:rPr>
          <w:rFonts w:asciiTheme="majorBidi" w:hAnsiTheme="majorBidi" w:cstheme="majorBidi"/>
          <w:spacing w:val="-5"/>
          <w:sz w:val="24"/>
          <w:szCs w:val="24"/>
        </w:rPr>
        <w:t xml:space="preserve"> dapat disimpulkan bahwa </w:t>
      </w:r>
      <w:r w:rsidRPr="00D94E3A">
        <w:rPr>
          <w:rFonts w:asciiTheme="majorBidi" w:hAnsiTheme="majorBidi" w:cstheme="majorBidi"/>
          <w:spacing w:val="-1"/>
          <w:sz w:val="24"/>
          <w:szCs w:val="24"/>
        </w:rPr>
        <w:t xml:space="preserve">penyebab utama kewarisan adalah adanya hubungan kerabat atau yang </w:t>
      </w:r>
      <w:r w:rsidRPr="00D94E3A">
        <w:rPr>
          <w:rFonts w:asciiTheme="majorBidi" w:hAnsiTheme="majorBidi" w:cstheme="majorBidi"/>
          <w:spacing w:val="-4"/>
          <w:sz w:val="24"/>
          <w:szCs w:val="24"/>
        </w:rPr>
        <w:t xml:space="preserve">dikaitkan dengan kerabat, seperti </w:t>
      </w:r>
      <w:r w:rsidRPr="00D94E3A">
        <w:rPr>
          <w:rFonts w:asciiTheme="majorBidi" w:hAnsiTheme="majorBidi" w:cstheme="majorBidi"/>
          <w:i/>
          <w:iCs/>
          <w:spacing w:val="-4"/>
          <w:sz w:val="24"/>
          <w:szCs w:val="24"/>
        </w:rPr>
        <w:t>wa</w:t>
      </w:r>
      <w:r>
        <w:rPr>
          <w:rFonts w:asciiTheme="majorBidi" w:hAnsiTheme="majorBidi" w:cstheme="majorBidi"/>
          <w:i/>
          <w:iCs/>
          <w:spacing w:val="-4"/>
          <w:sz w:val="24"/>
          <w:szCs w:val="24"/>
        </w:rPr>
        <w:t xml:space="preserve">la’ </w:t>
      </w:r>
      <w:r w:rsidRPr="00D94E3A">
        <w:rPr>
          <w:rFonts w:asciiTheme="majorBidi" w:hAnsiTheme="majorBidi" w:cstheme="majorBidi"/>
          <w:i/>
          <w:iCs/>
          <w:spacing w:val="-4"/>
          <w:sz w:val="24"/>
          <w:szCs w:val="24"/>
        </w:rPr>
        <w:t xml:space="preserve"> </w:t>
      </w:r>
      <w:r w:rsidRPr="00D94E3A">
        <w:rPr>
          <w:rFonts w:asciiTheme="majorBidi" w:hAnsiTheme="majorBidi" w:cstheme="majorBidi"/>
          <w:spacing w:val="-4"/>
          <w:sz w:val="24"/>
          <w:szCs w:val="24"/>
        </w:rPr>
        <w:t xml:space="preserve">antara orang yang meninggal dengan </w:t>
      </w:r>
      <w:r w:rsidRPr="00D94E3A">
        <w:rPr>
          <w:rFonts w:asciiTheme="majorBidi" w:hAnsiTheme="majorBidi" w:cstheme="majorBidi"/>
          <w:spacing w:val="-3"/>
          <w:sz w:val="24"/>
          <w:szCs w:val="24"/>
        </w:rPr>
        <w:t xml:space="preserve">orang yang ditinggalkan. </w:t>
      </w:r>
      <w:r w:rsidRPr="00D94E3A">
        <w:rPr>
          <w:rFonts w:asciiTheme="majorBidi" w:hAnsiTheme="majorBidi" w:cstheme="majorBidi"/>
          <w:spacing w:val="-3"/>
          <w:sz w:val="24"/>
          <w:szCs w:val="24"/>
          <w:lang w:val="en-US"/>
        </w:rPr>
        <w:t xml:space="preserve">Dalam hal ini, secara garis besar kerabat tersebut </w:t>
      </w:r>
      <w:r w:rsidRPr="00D94E3A">
        <w:rPr>
          <w:rFonts w:asciiTheme="majorBidi" w:hAnsiTheme="majorBidi" w:cstheme="majorBidi"/>
          <w:spacing w:val="-1"/>
          <w:sz w:val="24"/>
          <w:szCs w:val="24"/>
          <w:lang w:val="en-US"/>
        </w:rPr>
        <w:t xml:space="preserve">dibagi menjadi dua, kerabat karena hubungan rahim (nasab) dan kerabat </w:t>
      </w:r>
      <w:r w:rsidRPr="00D94E3A">
        <w:rPr>
          <w:rFonts w:asciiTheme="majorBidi" w:hAnsiTheme="majorBidi" w:cstheme="majorBidi"/>
          <w:spacing w:val="-3"/>
          <w:sz w:val="24"/>
          <w:szCs w:val="24"/>
          <w:lang w:val="en-US"/>
        </w:rPr>
        <w:t xml:space="preserve">karena hubungan perkawinan. Penyebabnya, ketika si mayat tidak lagi </w:t>
      </w:r>
      <w:r w:rsidRPr="00D94E3A">
        <w:rPr>
          <w:rFonts w:asciiTheme="majorBidi" w:hAnsiTheme="majorBidi" w:cstheme="majorBidi"/>
          <w:spacing w:val="-5"/>
          <w:sz w:val="24"/>
          <w:szCs w:val="24"/>
          <w:lang w:val="en-US"/>
        </w:rPr>
        <w:t xml:space="preserve">membutuhkan hartanya, maka tak seorangpun yang berhak terhadap harta itu </w:t>
      </w:r>
      <w:r w:rsidRPr="00D94E3A">
        <w:rPr>
          <w:rFonts w:asciiTheme="majorBidi" w:hAnsiTheme="majorBidi" w:cstheme="majorBidi"/>
          <w:spacing w:val="-4"/>
          <w:sz w:val="24"/>
          <w:szCs w:val="24"/>
          <w:lang w:val="en-US"/>
        </w:rPr>
        <w:t xml:space="preserve">tanpa sebab yang jelas. Ketika itu, kerabatlah orang yang paling berhak menerimanya. Selain itu, hubungan kerabat sendiri juga menjadi penyebab </w:t>
      </w:r>
      <w:r w:rsidRPr="00D94E3A">
        <w:rPr>
          <w:rFonts w:asciiTheme="majorBidi" w:hAnsiTheme="majorBidi" w:cstheme="majorBidi"/>
          <w:sz w:val="24"/>
          <w:szCs w:val="24"/>
          <w:lang w:val="en-US"/>
        </w:rPr>
        <w:t>adanya hak nafkah, ketika si mayat masih hidup.</w:t>
      </w:r>
      <w:r>
        <w:rPr>
          <w:rStyle w:val="FootnoteReference"/>
          <w:rFonts w:asciiTheme="majorBidi" w:hAnsiTheme="majorBidi" w:cstheme="majorBidi"/>
          <w:sz w:val="24"/>
          <w:szCs w:val="24"/>
          <w:lang w:val="en-US"/>
        </w:rPr>
        <w:footnoteReference w:id="193"/>
      </w:r>
      <w:r w:rsidRPr="00D94E3A">
        <w:rPr>
          <w:rFonts w:asciiTheme="majorBidi" w:hAnsiTheme="majorBidi" w:cstheme="majorBidi"/>
          <w:sz w:val="24"/>
          <w:szCs w:val="24"/>
          <w:vertAlign w:val="superscript"/>
        </w:rPr>
        <w:t xml:space="preserve"> </w:t>
      </w:r>
      <w:r w:rsidRPr="00D94E3A">
        <w:rPr>
          <w:rFonts w:asciiTheme="majorBidi" w:hAnsiTheme="majorBidi" w:cstheme="majorBidi"/>
          <w:spacing w:val="-1"/>
          <w:sz w:val="24"/>
          <w:szCs w:val="24"/>
          <w:lang w:val="en-US"/>
        </w:rPr>
        <w:t xml:space="preserve">Tentang hak kewarisan karena nasab ini di dalam KH1 diatur pada </w:t>
      </w:r>
      <w:r w:rsidRPr="00D94E3A">
        <w:rPr>
          <w:rFonts w:asciiTheme="majorBidi" w:hAnsiTheme="majorBidi" w:cstheme="majorBidi"/>
          <w:sz w:val="24"/>
          <w:szCs w:val="24"/>
          <w:lang w:val="en-US"/>
        </w:rPr>
        <w:t>Pasal 174 yang berbunyi sebagai berikut:</w:t>
      </w:r>
    </w:p>
    <w:p w:rsidR="00DB7B0E" w:rsidRPr="00D94E3A" w:rsidRDefault="00DB7B0E" w:rsidP="00770195">
      <w:pPr>
        <w:pStyle w:val="NoSpacing"/>
        <w:numPr>
          <w:ilvl w:val="1"/>
          <w:numId w:val="11"/>
        </w:numPr>
        <w:ind w:left="567" w:hanging="567"/>
        <w:jc w:val="both"/>
        <w:rPr>
          <w:rFonts w:asciiTheme="majorBidi" w:hAnsiTheme="majorBidi" w:cstheme="majorBidi"/>
          <w:sz w:val="24"/>
          <w:szCs w:val="24"/>
        </w:rPr>
      </w:pPr>
      <w:r w:rsidRPr="00D94E3A">
        <w:rPr>
          <w:rFonts w:asciiTheme="majorBidi" w:hAnsiTheme="majorBidi" w:cstheme="majorBidi"/>
          <w:spacing w:val="-5"/>
          <w:sz w:val="24"/>
          <w:szCs w:val="24"/>
          <w:lang w:val="en-US"/>
        </w:rPr>
        <w:t>Kelompok-kelompok ahli wans terdiri dari:</w:t>
      </w:r>
    </w:p>
    <w:p w:rsidR="00DB7B0E" w:rsidRPr="00D94E3A" w:rsidRDefault="00DB7B0E" w:rsidP="00770195">
      <w:pPr>
        <w:pStyle w:val="NoSpacing"/>
        <w:numPr>
          <w:ilvl w:val="0"/>
          <w:numId w:val="14"/>
        </w:numPr>
        <w:ind w:left="1134" w:hanging="567"/>
        <w:jc w:val="both"/>
        <w:rPr>
          <w:rFonts w:asciiTheme="majorBidi" w:hAnsiTheme="majorBidi" w:cstheme="majorBidi"/>
          <w:sz w:val="24"/>
          <w:szCs w:val="24"/>
        </w:rPr>
      </w:pPr>
      <w:r w:rsidRPr="00D94E3A">
        <w:rPr>
          <w:rFonts w:asciiTheme="majorBidi" w:hAnsiTheme="majorBidi" w:cstheme="majorBidi"/>
          <w:spacing w:val="-6"/>
          <w:sz w:val="24"/>
          <w:szCs w:val="24"/>
          <w:lang w:val="en-US"/>
        </w:rPr>
        <w:t>Menurut hubungan darah:</w:t>
      </w:r>
    </w:p>
    <w:p w:rsidR="00DB7B0E" w:rsidRDefault="00DB7B0E" w:rsidP="00770195">
      <w:pPr>
        <w:pStyle w:val="NoSpacing"/>
        <w:numPr>
          <w:ilvl w:val="0"/>
          <w:numId w:val="15"/>
        </w:numPr>
        <w:ind w:left="1134" w:hanging="567"/>
        <w:jc w:val="both"/>
        <w:rPr>
          <w:rFonts w:asciiTheme="majorBidi" w:hAnsiTheme="majorBidi" w:cstheme="majorBidi"/>
          <w:sz w:val="24"/>
          <w:szCs w:val="24"/>
        </w:rPr>
      </w:pPr>
      <w:r w:rsidRPr="006F6AD9">
        <w:rPr>
          <w:rFonts w:asciiTheme="majorBidi" w:hAnsiTheme="majorBidi" w:cstheme="majorBidi"/>
          <w:spacing w:val="-3"/>
          <w:sz w:val="24"/>
          <w:szCs w:val="24"/>
          <w:lang w:val="en-US"/>
        </w:rPr>
        <w:t xml:space="preserve">golongan laki-Iaki terdiri dari: ayah, anak laki-laki, saudara </w:t>
      </w:r>
      <w:r w:rsidR="0062236D">
        <w:rPr>
          <w:rFonts w:asciiTheme="majorBidi" w:hAnsiTheme="majorBidi" w:cstheme="majorBidi"/>
          <w:spacing w:val="-3"/>
          <w:sz w:val="24"/>
          <w:szCs w:val="24"/>
        </w:rPr>
        <w:t>laki</w:t>
      </w:r>
      <w:r w:rsidRPr="006F6AD9">
        <w:rPr>
          <w:rFonts w:asciiTheme="majorBidi" w:hAnsiTheme="majorBidi" w:cstheme="majorBidi"/>
          <w:b/>
          <w:bCs/>
          <w:spacing w:val="-3"/>
          <w:sz w:val="24"/>
          <w:szCs w:val="24"/>
          <w:lang w:val="en-US"/>
        </w:rPr>
        <w:t>-</w:t>
      </w:r>
      <w:r w:rsidRPr="006F6AD9">
        <w:rPr>
          <w:rFonts w:asciiTheme="majorBidi" w:hAnsiTheme="majorBidi" w:cstheme="majorBidi"/>
          <w:b/>
          <w:bCs/>
          <w:spacing w:val="-3"/>
          <w:sz w:val="24"/>
          <w:szCs w:val="24"/>
          <w:lang w:val="en-US"/>
        </w:rPr>
        <w:br/>
      </w:r>
      <w:r w:rsidRPr="006F6AD9">
        <w:rPr>
          <w:rFonts w:asciiTheme="majorBidi" w:hAnsiTheme="majorBidi" w:cstheme="majorBidi"/>
          <w:sz w:val="24"/>
          <w:szCs w:val="24"/>
          <w:lang w:val="en-US"/>
        </w:rPr>
        <w:t>laki, paman dan kakek.</w:t>
      </w:r>
    </w:p>
    <w:p w:rsidR="00DB7B0E" w:rsidRPr="006F6AD9" w:rsidRDefault="00DB7B0E" w:rsidP="00770195">
      <w:pPr>
        <w:pStyle w:val="NoSpacing"/>
        <w:numPr>
          <w:ilvl w:val="0"/>
          <w:numId w:val="15"/>
        </w:numPr>
        <w:ind w:left="1134" w:hanging="567"/>
        <w:jc w:val="both"/>
        <w:rPr>
          <w:rFonts w:asciiTheme="majorBidi" w:hAnsiTheme="majorBidi" w:cstheme="majorBidi"/>
          <w:sz w:val="24"/>
          <w:szCs w:val="24"/>
        </w:rPr>
      </w:pPr>
      <w:r w:rsidRPr="006F6AD9">
        <w:rPr>
          <w:rFonts w:asciiTheme="majorBidi" w:hAnsiTheme="majorBidi" w:cstheme="majorBidi"/>
          <w:spacing w:val="-2"/>
          <w:sz w:val="24"/>
          <w:szCs w:val="24"/>
          <w:lang w:val="en-US"/>
        </w:rPr>
        <w:t>Golongan perempuan terdiri dari: ibu, anak perempuan, saudara</w:t>
      </w:r>
      <w:r w:rsidRPr="006F6AD9">
        <w:rPr>
          <w:rFonts w:asciiTheme="majorBidi" w:hAnsiTheme="majorBidi" w:cstheme="majorBidi"/>
          <w:spacing w:val="-2"/>
          <w:sz w:val="24"/>
          <w:szCs w:val="24"/>
          <w:lang w:val="en-US"/>
        </w:rPr>
        <w:br/>
      </w:r>
      <w:r w:rsidRPr="006F6AD9">
        <w:rPr>
          <w:rFonts w:asciiTheme="majorBidi" w:hAnsiTheme="majorBidi" w:cstheme="majorBidi"/>
          <w:sz w:val="24"/>
          <w:szCs w:val="24"/>
          <w:lang w:val="en-US"/>
        </w:rPr>
        <w:t>perempuan dari nenek.</w:t>
      </w:r>
    </w:p>
    <w:p w:rsidR="00DB7B0E" w:rsidRPr="00D94E3A" w:rsidRDefault="00DB7B0E" w:rsidP="00770195">
      <w:pPr>
        <w:pStyle w:val="NoSpacing"/>
        <w:numPr>
          <w:ilvl w:val="0"/>
          <w:numId w:val="14"/>
        </w:numPr>
        <w:ind w:left="1134" w:hanging="567"/>
        <w:jc w:val="both"/>
        <w:rPr>
          <w:rFonts w:asciiTheme="majorBidi" w:hAnsiTheme="majorBidi" w:cstheme="majorBidi"/>
          <w:sz w:val="24"/>
          <w:szCs w:val="24"/>
        </w:rPr>
      </w:pPr>
      <w:r w:rsidRPr="00D94E3A">
        <w:rPr>
          <w:rFonts w:asciiTheme="majorBidi" w:hAnsiTheme="majorBidi" w:cstheme="majorBidi"/>
          <w:spacing w:val="-5"/>
          <w:sz w:val="24"/>
          <w:szCs w:val="24"/>
          <w:lang w:val="en-US"/>
        </w:rPr>
        <w:t>Menurut hubungan perkawinan terdiri dari: duda atau janda.</w:t>
      </w:r>
    </w:p>
    <w:p w:rsidR="00DB7B0E" w:rsidRDefault="00DB7B0E" w:rsidP="00770195">
      <w:pPr>
        <w:pStyle w:val="NoSpacing"/>
        <w:numPr>
          <w:ilvl w:val="1"/>
          <w:numId w:val="11"/>
        </w:numPr>
        <w:ind w:left="567" w:hanging="567"/>
        <w:jc w:val="both"/>
        <w:rPr>
          <w:rFonts w:asciiTheme="majorBidi" w:hAnsiTheme="majorBidi" w:cstheme="majorBidi"/>
          <w:sz w:val="24"/>
          <w:szCs w:val="24"/>
        </w:rPr>
      </w:pPr>
      <w:r w:rsidRPr="00D94E3A">
        <w:rPr>
          <w:rFonts w:asciiTheme="majorBidi" w:hAnsiTheme="majorBidi" w:cstheme="majorBidi"/>
          <w:spacing w:val="-6"/>
          <w:sz w:val="24"/>
          <w:szCs w:val="24"/>
          <w:lang w:val="en-US"/>
        </w:rPr>
        <w:t>Apabila semua ahli waris ada, maka yang berhak mendapat warisan hanya:</w:t>
      </w:r>
      <w:r w:rsidRPr="00D94E3A">
        <w:rPr>
          <w:rFonts w:asciiTheme="majorBidi" w:hAnsiTheme="majorBidi" w:cstheme="majorBidi"/>
          <w:spacing w:val="-6"/>
          <w:sz w:val="24"/>
          <w:szCs w:val="24"/>
          <w:lang w:val="en-US"/>
        </w:rPr>
        <w:br/>
      </w:r>
      <w:r w:rsidRPr="00D94E3A">
        <w:rPr>
          <w:rFonts w:asciiTheme="majorBidi" w:hAnsiTheme="majorBidi" w:cstheme="majorBidi"/>
          <w:sz w:val="24"/>
          <w:szCs w:val="24"/>
          <w:lang w:val="en-US"/>
        </w:rPr>
        <w:t>anak, ayah, ibu, janda atau duda.</w:t>
      </w:r>
    </w:p>
    <w:p w:rsidR="00DB7B0E" w:rsidRPr="00D94E3A" w:rsidRDefault="00DB7B0E" w:rsidP="00DB7B0E">
      <w:pPr>
        <w:pStyle w:val="NoSpacing"/>
        <w:ind w:left="567"/>
        <w:jc w:val="both"/>
        <w:rPr>
          <w:rFonts w:asciiTheme="majorBidi" w:hAnsiTheme="majorBidi" w:cstheme="majorBidi"/>
          <w:sz w:val="24"/>
          <w:szCs w:val="24"/>
        </w:rPr>
      </w:pPr>
    </w:p>
    <w:p w:rsidR="00DB7B0E" w:rsidRPr="00D94E3A" w:rsidRDefault="00DB7B0E" w:rsidP="00770195">
      <w:pPr>
        <w:pStyle w:val="NoSpacing"/>
        <w:numPr>
          <w:ilvl w:val="0"/>
          <w:numId w:val="11"/>
        </w:numPr>
        <w:spacing w:line="480" w:lineRule="auto"/>
        <w:ind w:left="567" w:hanging="567"/>
        <w:jc w:val="both"/>
        <w:rPr>
          <w:rFonts w:asciiTheme="majorBidi" w:hAnsiTheme="majorBidi" w:cstheme="majorBidi"/>
          <w:sz w:val="24"/>
          <w:szCs w:val="24"/>
        </w:rPr>
      </w:pPr>
      <w:r w:rsidRPr="00D94E3A">
        <w:rPr>
          <w:rFonts w:asciiTheme="majorBidi" w:hAnsiTheme="majorBidi" w:cstheme="majorBidi"/>
          <w:spacing w:val="-5"/>
          <w:sz w:val="24"/>
          <w:szCs w:val="24"/>
        </w:rPr>
        <w:t>Terhalang untuk menerima zakat</w:t>
      </w:r>
    </w:p>
    <w:p w:rsidR="00DB7B0E" w:rsidRPr="00D94E3A" w:rsidRDefault="00DB7B0E" w:rsidP="00DB7B0E">
      <w:pPr>
        <w:pStyle w:val="NoSpacing"/>
        <w:spacing w:line="480" w:lineRule="auto"/>
        <w:ind w:firstLine="567"/>
        <w:jc w:val="both"/>
        <w:rPr>
          <w:rFonts w:asciiTheme="majorBidi" w:hAnsiTheme="majorBidi" w:cstheme="majorBidi"/>
          <w:sz w:val="24"/>
          <w:szCs w:val="24"/>
        </w:rPr>
      </w:pPr>
      <w:r w:rsidRPr="00D94E3A">
        <w:rPr>
          <w:rFonts w:asciiTheme="majorBidi" w:hAnsiTheme="majorBidi" w:cstheme="majorBidi"/>
          <w:spacing w:val="-6"/>
          <w:sz w:val="24"/>
          <w:szCs w:val="24"/>
        </w:rPr>
        <w:t xml:space="preserve">Konsekwensi selanjutnya dari adanya hak nafkah dan hak kewarisan di </w:t>
      </w:r>
      <w:r w:rsidRPr="00D94E3A">
        <w:rPr>
          <w:rFonts w:asciiTheme="majorBidi" w:hAnsiTheme="majorBidi" w:cstheme="majorBidi"/>
          <w:spacing w:val="-5"/>
          <w:sz w:val="24"/>
          <w:szCs w:val="24"/>
        </w:rPr>
        <w:t>atas adalah orang yang memiliki hubungan nasab tidak boleh saling memberi atau menerima zakat</w:t>
      </w:r>
      <w:r>
        <w:rPr>
          <w:rFonts w:asciiTheme="majorBidi" w:hAnsiTheme="majorBidi" w:cstheme="majorBidi"/>
          <w:spacing w:val="-5"/>
          <w:sz w:val="24"/>
          <w:szCs w:val="24"/>
        </w:rPr>
        <w:t>.</w:t>
      </w:r>
      <w:r>
        <w:rPr>
          <w:rStyle w:val="FootnoteReference"/>
          <w:rFonts w:asciiTheme="majorBidi" w:hAnsiTheme="majorBidi" w:cstheme="majorBidi"/>
          <w:spacing w:val="-5"/>
          <w:sz w:val="24"/>
          <w:szCs w:val="24"/>
        </w:rPr>
        <w:footnoteReference w:id="194"/>
      </w:r>
      <w:r w:rsidRPr="00D94E3A">
        <w:rPr>
          <w:rFonts w:asciiTheme="majorBidi" w:hAnsiTheme="majorBidi" w:cstheme="majorBidi"/>
          <w:spacing w:val="-5"/>
          <w:sz w:val="24"/>
          <w:szCs w:val="24"/>
        </w:rPr>
        <w:t xml:space="preserve"> Ibn Qudamah secara tegas menyebutkan bahwa </w:t>
      </w:r>
      <w:r w:rsidRPr="00D94E3A">
        <w:rPr>
          <w:rFonts w:asciiTheme="majorBidi" w:hAnsiTheme="majorBidi" w:cstheme="majorBidi"/>
          <w:spacing w:val="-2"/>
          <w:sz w:val="24"/>
          <w:szCs w:val="24"/>
        </w:rPr>
        <w:t xml:space="preserve">tidak boleh memberikan sedekah wajib (zakat) kepada orang tua (terus ke </w:t>
      </w:r>
      <w:r w:rsidRPr="00D94E3A">
        <w:rPr>
          <w:rFonts w:asciiTheme="majorBidi" w:hAnsiTheme="majorBidi" w:cstheme="majorBidi"/>
          <w:spacing w:val="-4"/>
          <w:sz w:val="24"/>
          <w:szCs w:val="24"/>
        </w:rPr>
        <w:t xml:space="preserve">atas) dan anak (terus </w:t>
      </w:r>
      <w:r w:rsidRPr="00D94E3A">
        <w:rPr>
          <w:rFonts w:asciiTheme="majorBidi" w:hAnsiTheme="majorBidi" w:cstheme="majorBidi"/>
          <w:spacing w:val="-4"/>
          <w:sz w:val="24"/>
          <w:szCs w:val="24"/>
        </w:rPr>
        <w:lastRenderedPageBreak/>
        <w:t xml:space="preserve">ke bawah). </w:t>
      </w:r>
      <w:r>
        <w:rPr>
          <w:rFonts w:asciiTheme="majorBidi" w:hAnsiTheme="majorBidi" w:cstheme="majorBidi"/>
          <w:spacing w:val="-4"/>
          <w:sz w:val="24"/>
          <w:szCs w:val="24"/>
        </w:rPr>
        <w:t>I</w:t>
      </w:r>
      <w:r w:rsidRPr="00D94E3A">
        <w:rPr>
          <w:rFonts w:asciiTheme="majorBidi" w:hAnsiTheme="majorBidi" w:cstheme="majorBidi"/>
          <w:spacing w:val="-4"/>
          <w:sz w:val="24"/>
          <w:szCs w:val="24"/>
        </w:rPr>
        <w:t>a</w:t>
      </w:r>
      <w:r>
        <w:rPr>
          <w:rFonts w:asciiTheme="majorBidi" w:hAnsiTheme="majorBidi" w:cstheme="majorBidi"/>
          <w:spacing w:val="-4"/>
          <w:sz w:val="24"/>
          <w:szCs w:val="24"/>
        </w:rPr>
        <w:t xml:space="preserve"> </w:t>
      </w:r>
      <w:r w:rsidRPr="00D94E3A">
        <w:rPr>
          <w:rFonts w:asciiTheme="majorBidi" w:hAnsiTheme="majorBidi" w:cstheme="majorBidi"/>
          <w:spacing w:val="-4"/>
          <w:sz w:val="24"/>
          <w:szCs w:val="24"/>
        </w:rPr>
        <w:t xml:space="preserve">mengatakan bahwa Ibn Munzir menyebut </w:t>
      </w:r>
      <w:r w:rsidRPr="00D94E3A">
        <w:rPr>
          <w:rFonts w:asciiTheme="majorBidi" w:hAnsiTheme="majorBidi" w:cstheme="majorBidi"/>
          <w:spacing w:val="-5"/>
          <w:sz w:val="24"/>
          <w:szCs w:val="24"/>
        </w:rPr>
        <w:t xml:space="preserve">pendapat ini sebagai </w:t>
      </w:r>
      <w:r w:rsidRPr="00D94E3A">
        <w:rPr>
          <w:rFonts w:asciiTheme="majorBidi" w:hAnsiTheme="majorBidi" w:cstheme="majorBidi"/>
          <w:i/>
          <w:iCs/>
          <w:spacing w:val="-5"/>
          <w:sz w:val="24"/>
          <w:szCs w:val="24"/>
        </w:rPr>
        <w:t>ijm</w:t>
      </w:r>
      <w:r>
        <w:rPr>
          <w:rFonts w:asciiTheme="majorBidi" w:hAnsiTheme="majorBidi" w:cstheme="majorBidi"/>
          <w:i/>
          <w:iCs/>
          <w:spacing w:val="-5"/>
          <w:sz w:val="24"/>
          <w:szCs w:val="24"/>
        </w:rPr>
        <w:t>â</w:t>
      </w:r>
      <w:r w:rsidRPr="00D94E3A">
        <w:rPr>
          <w:rFonts w:asciiTheme="majorBidi" w:hAnsiTheme="majorBidi" w:cstheme="majorBidi"/>
          <w:i/>
          <w:iCs/>
          <w:spacing w:val="-5"/>
          <w:sz w:val="24"/>
          <w:szCs w:val="24"/>
        </w:rPr>
        <w:t xml:space="preserve">' </w:t>
      </w:r>
      <w:r w:rsidRPr="00D94E3A">
        <w:rPr>
          <w:rFonts w:asciiTheme="majorBidi" w:hAnsiTheme="majorBidi" w:cstheme="majorBidi"/>
          <w:spacing w:val="-5"/>
          <w:sz w:val="24"/>
          <w:szCs w:val="24"/>
        </w:rPr>
        <w:t>dari para ahli ilmu. Penyebabnya adalah pemberian</w:t>
      </w:r>
      <w:r w:rsidRPr="00D94E3A">
        <w:rPr>
          <w:rFonts w:asciiTheme="majorBidi" w:hAnsiTheme="majorBidi" w:cstheme="majorBidi"/>
          <w:color w:val="DBDEDB"/>
          <w:sz w:val="24"/>
          <w:szCs w:val="24"/>
        </w:rPr>
        <w:t xml:space="preserve"> </w:t>
      </w:r>
      <w:r w:rsidRPr="00D94E3A">
        <w:rPr>
          <w:rFonts w:asciiTheme="majorBidi" w:hAnsiTheme="majorBidi" w:cstheme="majorBidi"/>
          <w:spacing w:val="-5"/>
          <w:sz w:val="24"/>
          <w:szCs w:val="24"/>
        </w:rPr>
        <w:t xml:space="preserve">zakat itu akan membuat mereka terhalangi dari hak mendapatkan nafkah. </w:t>
      </w:r>
      <w:r w:rsidRPr="00D94E3A">
        <w:rPr>
          <w:rFonts w:asciiTheme="majorBidi" w:hAnsiTheme="majorBidi" w:cstheme="majorBidi"/>
          <w:spacing w:val="-4"/>
          <w:sz w:val="24"/>
          <w:szCs w:val="24"/>
        </w:rPr>
        <w:t>Pemberian nafkah kepada mereka it</w:t>
      </w:r>
      <w:r>
        <w:rPr>
          <w:rFonts w:asciiTheme="majorBidi" w:hAnsiTheme="majorBidi" w:cstheme="majorBidi"/>
          <w:spacing w:val="-4"/>
          <w:sz w:val="24"/>
          <w:szCs w:val="24"/>
        </w:rPr>
        <w:t xml:space="preserve">u, </w:t>
      </w:r>
      <w:r w:rsidRPr="00D94E3A">
        <w:rPr>
          <w:rFonts w:asciiTheme="majorBidi" w:hAnsiTheme="majorBidi" w:cstheme="majorBidi"/>
          <w:spacing w:val="-4"/>
          <w:sz w:val="24"/>
          <w:szCs w:val="24"/>
        </w:rPr>
        <w:t>seo</w:t>
      </w:r>
      <w:r>
        <w:rPr>
          <w:rFonts w:asciiTheme="majorBidi" w:hAnsiTheme="majorBidi" w:cstheme="majorBidi"/>
          <w:spacing w:val="-4"/>
          <w:sz w:val="24"/>
          <w:szCs w:val="24"/>
        </w:rPr>
        <w:t>l</w:t>
      </w:r>
      <w:r w:rsidRPr="00D94E3A">
        <w:rPr>
          <w:rFonts w:asciiTheme="majorBidi" w:hAnsiTheme="majorBidi" w:cstheme="majorBidi"/>
          <w:spacing w:val="-4"/>
          <w:sz w:val="24"/>
          <w:szCs w:val="24"/>
        </w:rPr>
        <w:t xml:space="preserve">ah-olah mengembalikan harta itu </w:t>
      </w:r>
      <w:r w:rsidRPr="00D94E3A">
        <w:rPr>
          <w:rFonts w:asciiTheme="majorBidi" w:hAnsiTheme="majorBidi" w:cstheme="majorBidi"/>
          <w:sz w:val="24"/>
          <w:szCs w:val="24"/>
        </w:rPr>
        <w:t>kepada pemiliknya.</w:t>
      </w:r>
      <w:r w:rsidRPr="006F6AD9">
        <w:rPr>
          <w:rStyle w:val="FootnoteReference"/>
          <w:rFonts w:asciiTheme="majorBidi" w:hAnsiTheme="majorBidi" w:cstheme="majorBidi"/>
          <w:spacing w:val="-4"/>
          <w:sz w:val="24"/>
          <w:szCs w:val="24"/>
        </w:rPr>
        <w:t xml:space="preserve"> </w:t>
      </w:r>
      <w:r>
        <w:rPr>
          <w:rStyle w:val="FootnoteReference"/>
          <w:rFonts w:asciiTheme="majorBidi" w:hAnsiTheme="majorBidi" w:cstheme="majorBidi"/>
          <w:spacing w:val="-4"/>
          <w:sz w:val="24"/>
          <w:szCs w:val="24"/>
        </w:rPr>
        <w:footnoteReference w:id="195"/>
      </w:r>
    </w:p>
    <w:p w:rsidR="00DB7B0E" w:rsidRPr="00D94E3A" w:rsidRDefault="00DB7B0E" w:rsidP="00770195">
      <w:pPr>
        <w:pStyle w:val="NoSpacing"/>
        <w:numPr>
          <w:ilvl w:val="0"/>
          <w:numId w:val="11"/>
        </w:numPr>
        <w:spacing w:line="480" w:lineRule="auto"/>
        <w:ind w:left="567" w:hanging="567"/>
        <w:jc w:val="both"/>
        <w:rPr>
          <w:rFonts w:asciiTheme="majorBidi" w:hAnsiTheme="majorBidi" w:cstheme="majorBidi"/>
          <w:sz w:val="24"/>
          <w:szCs w:val="24"/>
        </w:rPr>
      </w:pPr>
      <w:r w:rsidRPr="00D94E3A">
        <w:rPr>
          <w:rFonts w:asciiTheme="majorBidi" w:hAnsiTheme="majorBidi" w:cstheme="majorBidi"/>
          <w:spacing w:val="-5"/>
          <w:sz w:val="24"/>
          <w:szCs w:val="24"/>
        </w:rPr>
        <w:t>Munculnya hak perwalian</w:t>
      </w:r>
    </w:p>
    <w:p w:rsidR="00DB7B0E" w:rsidRDefault="00DB7B0E" w:rsidP="00DB7B0E">
      <w:pPr>
        <w:pStyle w:val="NoSpacing"/>
        <w:spacing w:line="480" w:lineRule="auto"/>
        <w:ind w:firstLine="567"/>
        <w:jc w:val="both"/>
        <w:rPr>
          <w:rFonts w:asciiTheme="majorBidi" w:hAnsiTheme="majorBidi" w:cstheme="majorBidi"/>
          <w:sz w:val="24"/>
          <w:szCs w:val="24"/>
        </w:rPr>
      </w:pPr>
      <w:r w:rsidRPr="00D94E3A">
        <w:rPr>
          <w:rFonts w:asciiTheme="majorBidi" w:hAnsiTheme="majorBidi" w:cstheme="majorBidi"/>
          <w:sz w:val="24"/>
          <w:szCs w:val="24"/>
        </w:rPr>
        <w:t xml:space="preserve">Wali yang paling utama untuk seorang perempuan adalah wali </w:t>
      </w:r>
      <w:r w:rsidRPr="00D94E3A">
        <w:rPr>
          <w:rFonts w:asciiTheme="majorBidi" w:hAnsiTheme="majorBidi" w:cstheme="majorBidi"/>
          <w:spacing w:val="-2"/>
          <w:sz w:val="24"/>
          <w:szCs w:val="24"/>
        </w:rPr>
        <w:t>nasabnya, khususnya ayahnya.</w:t>
      </w:r>
      <w:r>
        <w:rPr>
          <w:rStyle w:val="FootnoteReference"/>
          <w:rFonts w:asciiTheme="majorBidi" w:hAnsiTheme="majorBidi" w:cstheme="majorBidi"/>
          <w:spacing w:val="-2"/>
          <w:sz w:val="24"/>
          <w:szCs w:val="24"/>
        </w:rPr>
        <w:footnoteReference w:id="196"/>
      </w:r>
      <w:r w:rsidRPr="00D94E3A">
        <w:rPr>
          <w:rFonts w:asciiTheme="majorBidi" w:hAnsiTheme="majorBidi" w:cstheme="majorBidi"/>
          <w:spacing w:val="-2"/>
          <w:sz w:val="24"/>
          <w:szCs w:val="24"/>
        </w:rPr>
        <w:t xml:space="preserve"> Urutan wali itu sendiri mene</w:t>
      </w:r>
      <w:r>
        <w:rPr>
          <w:rFonts w:asciiTheme="majorBidi" w:hAnsiTheme="majorBidi" w:cstheme="majorBidi"/>
          <w:spacing w:val="-2"/>
          <w:sz w:val="24"/>
          <w:szCs w:val="24"/>
        </w:rPr>
        <w:t>m</w:t>
      </w:r>
      <w:r w:rsidRPr="00D94E3A">
        <w:rPr>
          <w:rFonts w:asciiTheme="majorBidi" w:hAnsiTheme="majorBidi" w:cstheme="majorBidi"/>
          <w:spacing w:val="-2"/>
          <w:sz w:val="24"/>
          <w:szCs w:val="24"/>
        </w:rPr>
        <w:t xml:space="preserve">patkan </w:t>
      </w:r>
      <w:r w:rsidRPr="00D94E3A">
        <w:rPr>
          <w:rFonts w:asciiTheme="majorBidi" w:hAnsiTheme="majorBidi" w:cstheme="majorBidi"/>
          <w:spacing w:val="-5"/>
          <w:sz w:val="24"/>
          <w:szCs w:val="24"/>
        </w:rPr>
        <w:t xml:space="preserve">kerabat atau orang yang memiliki hubungan nasab pada urutan nomor satu, </w:t>
      </w:r>
      <w:r w:rsidRPr="00D94E3A">
        <w:rPr>
          <w:rFonts w:asciiTheme="majorBidi" w:hAnsiTheme="majorBidi" w:cstheme="majorBidi"/>
          <w:spacing w:val="-4"/>
          <w:sz w:val="24"/>
          <w:szCs w:val="24"/>
        </w:rPr>
        <w:t xml:space="preserve">kemudian baru diikuti oleh orang yang memerdekakan dan terakhir adalah </w:t>
      </w:r>
      <w:r w:rsidRPr="00D94E3A">
        <w:rPr>
          <w:rFonts w:asciiTheme="majorBidi" w:hAnsiTheme="majorBidi" w:cstheme="majorBidi"/>
          <w:spacing w:val="-3"/>
          <w:sz w:val="24"/>
          <w:szCs w:val="24"/>
        </w:rPr>
        <w:t xml:space="preserve">penguasa atau sultan. </w:t>
      </w:r>
      <w:r w:rsidRPr="00D94E3A">
        <w:rPr>
          <w:rFonts w:asciiTheme="majorBidi" w:hAnsiTheme="majorBidi" w:cstheme="majorBidi"/>
          <w:spacing w:val="-3"/>
          <w:sz w:val="24"/>
          <w:szCs w:val="24"/>
          <w:lang w:val="en-US"/>
        </w:rPr>
        <w:t>Urutan wali kerabat sendiri adalah: Pertama, ayah atau</w:t>
      </w:r>
      <w:r w:rsidRPr="00D94E3A">
        <w:rPr>
          <w:rFonts w:asciiTheme="majorBidi" w:hAnsiTheme="majorBidi" w:cstheme="majorBidi"/>
          <w:spacing w:val="-3"/>
          <w:sz w:val="24"/>
          <w:szCs w:val="24"/>
        </w:rPr>
        <w:t xml:space="preserve"> </w:t>
      </w:r>
      <w:r w:rsidRPr="00D94E3A">
        <w:rPr>
          <w:rFonts w:asciiTheme="majorBidi" w:hAnsiTheme="majorBidi" w:cstheme="majorBidi"/>
          <w:spacing w:val="-6"/>
          <w:sz w:val="24"/>
          <w:szCs w:val="24"/>
          <w:lang w:val="en-US"/>
        </w:rPr>
        <w:t xml:space="preserve">kakek atau kakeknya lagi terus ke atas. Kedua, saudara laki-laki kandung, atau </w:t>
      </w:r>
      <w:r w:rsidRPr="00D94E3A">
        <w:rPr>
          <w:rFonts w:asciiTheme="majorBidi" w:hAnsiTheme="majorBidi" w:cstheme="majorBidi"/>
          <w:spacing w:val="-4"/>
          <w:sz w:val="24"/>
          <w:szCs w:val="24"/>
          <w:lang w:val="en-US"/>
        </w:rPr>
        <w:t xml:space="preserve">yang seayah. Ketiga, anak saudara kandung atau seayah. Keempat, paman kandung atau seayah. Kelirna, anak paman kandung atau seayah. Keenam, </w:t>
      </w:r>
      <w:r w:rsidRPr="00D94E3A">
        <w:rPr>
          <w:rFonts w:asciiTheme="majorBidi" w:hAnsiTheme="majorBidi" w:cstheme="majorBidi"/>
          <w:i/>
          <w:iCs/>
          <w:spacing w:val="-2"/>
          <w:sz w:val="24"/>
          <w:szCs w:val="24"/>
          <w:lang w:val="en-US"/>
        </w:rPr>
        <w:t xml:space="preserve">'ashabah </w:t>
      </w:r>
      <w:r w:rsidRPr="00D94E3A">
        <w:rPr>
          <w:rFonts w:asciiTheme="majorBidi" w:hAnsiTheme="majorBidi" w:cstheme="majorBidi"/>
          <w:spacing w:val="-2"/>
          <w:sz w:val="24"/>
          <w:szCs w:val="24"/>
          <w:lang w:val="en-US"/>
        </w:rPr>
        <w:t xml:space="preserve">yang lain, kalau wali-wali yang terdahulu tidak ada. Urutan pada </w:t>
      </w:r>
      <w:r w:rsidRPr="00D94E3A">
        <w:rPr>
          <w:rFonts w:asciiTheme="majorBidi" w:hAnsiTheme="majorBidi" w:cstheme="majorBidi"/>
          <w:sz w:val="24"/>
          <w:szCs w:val="24"/>
          <w:lang w:val="en-US"/>
        </w:rPr>
        <w:t>wali ini sama seperti urutan pada kewarisan.</w:t>
      </w:r>
      <w:r>
        <w:rPr>
          <w:rStyle w:val="FootnoteReference"/>
          <w:rFonts w:asciiTheme="majorBidi" w:hAnsiTheme="majorBidi" w:cstheme="majorBidi"/>
          <w:sz w:val="24"/>
          <w:szCs w:val="24"/>
          <w:lang w:val="en-US"/>
        </w:rPr>
        <w:footnoteReference w:id="197"/>
      </w:r>
    </w:p>
    <w:p w:rsidR="00DB7B0E" w:rsidRPr="00D94E3A" w:rsidRDefault="00DB7B0E" w:rsidP="00DB7B0E">
      <w:pPr>
        <w:pStyle w:val="NoSpacing"/>
        <w:spacing w:line="480" w:lineRule="auto"/>
        <w:ind w:firstLine="567"/>
        <w:jc w:val="both"/>
        <w:rPr>
          <w:rFonts w:asciiTheme="majorBidi" w:hAnsiTheme="majorBidi" w:cstheme="majorBidi"/>
          <w:sz w:val="24"/>
          <w:szCs w:val="24"/>
        </w:rPr>
      </w:pPr>
      <w:r w:rsidRPr="00D94E3A">
        <w:rPr>
          <w:rFonts w:asciiTheme="majorBidi" w:hAnsiTheme="majorBidi" w:cstheme="majorBidi"/>
          <w:spacing w:val="-5"/>
          <w:sz w:val="24"/>
          <w:szCs w:val="24"/>
          <w:lang w:val="en-US"/>
        </w:rPr>
        <w:t>Di dala</w:t>
      </w:r>
      <w:r>
        <w:rPr>
          <w:rFonts w:asciiTheme="majorBidi" w:hAnsiTheme="majorBidi" w:cstheme="majorBidi"/>
          <w:spacing w:val="-5"/>
          <w:sz w:val="24"/>
          <w:szCs w:val="24"/>
        </w:rPr>
        <w:t>m</w:t>
      </w:r>
      <w:r w:rsidRPr="00D94E3A">
        <w:rPr>
          <w:rFonts w:asciiTheme="majorBidi" w:hAnsiTheme="majorBidi" w:cstheme="majorBidi"/>
          <w:spacing w:val="-5"/>
          <w:sz w:val="24"/>
          <w:szCs w:val="24"/>
          <w:lang w:val="en-US"/>
        </w:rPr>
        <w:t xml:space="preserve"> KHI, aturan khusus tentang perwalian ini dimuat dalam bab </w:t>
      </w:r>
      <w:r w:rsidRPr="00D94E3A">
        <w:rPr>
          <w:rFonts w:asciiTheme="majorBidi" w:hAnsiTheme="majorBidi" w:cstheme="majorBidi"/>
          <w:spacing w:val="-3"/>
          <w:sz w:val="24"/>
          <w:szCs w:val="24"/>
          <w:lang w:val="en-US"/>
        </w:rPr>
        <w:t>XV</w:t>
      </w:r>
      <w:r>
        <w:rPr>
          <w:rFonts w:asciiTheme="majorBidi" w:hAnsiTheme="majorBidi" w:cstheme="majorBidi"/>
          <w:spacing w:val="-3"/>
          <w:sz w:val="24"/>
          <w:szCs w:val="24"/>
        </w:rPr>
        <w:t xml:space="preserve"> </w:t>
      </w:r>
      <w:r w:rsidRPr="00D94E3A">
        <w:rPr>
          <w:rFonts w:asciiTheme="majorBidi" w:hAnsiTheme="majorBidi" w:cstheme="majorBidi"/>
          <w:spacing w:val="-3"/>
          <w:sz w:val="24"/>
          <w:szCs w:val="24"/>
          <w:lang w:val="en-US"/>
        </w:rPr>
        <w:t xml:space="preserve">(pasal 107 s/d 112). </w:t>
      </w:r>
      <w:r>
        <w:rPr>
          <w:rFonts w:asciiTheme="majorBidi" w:hAnsiTheme="majorBidi" w:cstheme="majorBidi"/>
          <w:spacing w:val="-3"/>
          <w:sz w:val="24"/>
          <w:szCs w:val="24"/>
        </w:rPr>
        <w:t>S</w:t>
      </w:r>
      <w:r w:rsidRPr="00D94E3A">
        <w:rPr>
          <w:rFonts w:asciiTheme="majorBidi" w:hAnsiTheme="majorBidi" w:cstheme="majorBidi"/>
          <w:spacing w:val="-3"/>
          <w:sz w:val="24"/>
          <w:szCs w:val="24"/>
          <w:lang w:val="en-US"/>
        </w:rPr>
        <w:t xml:space="preserve">esungguhnya tanggungjawab perwalian </w:t>
      </w:r>
      <w:r w:rsidRPr="00D94E3A">
        <w:rPr>
          <w:rFonts w:asciiTheme="majorBidi" w:hAnsiTheme="majorBidi" w:cstheme="majorBidi"/>
          <w:spacing w:val="-5"/>
          <w:sz w:val="24"/>
          <w:szCs w:val="24"/>
          <w:lang w:val="en-US"/>
        </w:rPr>
        <w:t>tersebut juga sudah dimuat dalam Pasal 106 yang menyebutkan:</w:t>
      </w:r>
    </w:p>
    <w:p w:rsidR="00DB7B0E" w:rsidRPr="008C0F0B" w:rsidRDefault="00DB7B0E" w:rsidP="00770195">
      <w:pPr>
        <w:pStyle w:val="NoSpacing"/>
        <w:numPr>
          <w:ilvl w:val="0"/>
          <w:numId w:val="16"/>
        </w:numPr>
        <w:jc w:val="both"/>
        <w:rPr>
          <w:rFonts w:asciiTheme="majorBidi" w:hAnsiTheme="majorBidi" w:cstheme="majorBidi"/>
          <w:spacing w:val="-9"/>
          <w:sz w:val="24"/>
          <w:szCs w:val="24"/>
        </w:rPr>
      </w:pPr>
      <w:r w:rsidRPr="008C0F0B">
        <w:rPr>
          <w:rFonts w:asciiTheme="majorBidi" w:hAnsiTheme="majorBidi" w:cstheme="majorBidi"/>
          <w:spacing w:val="-2"/>
          <w:sz w:val="24"/>
          <w:szCs w:val="24"/>
        </w:rPr>
        <w:lastRenderedPageBreak/>
        <w:t xml:space="preserve">Orang tua berkewajiban merawat dan mengembangkan harta anaknya </w:t>
      </w:r>
      <w:r w:rsidRPr="008C0F0B">
        <w:rPr>
          <w:rFonts w:asciiTheme="majorBidi" w:hAnsiTheme="majorBidi" w:cstheme="majorBidi"/>
          <w:spacing w:val="-5"/>
          <w:sz w:val="24"/>
          <w:szCs w:val="24"/>
        </w:rPr>
        <w:t xml:space="preserve">yang belum dewasa atau dibawah pengampunan, dan tidak diperbolehkan </w:t>
      </w:r>
      <w:r w:rsidRPr="008C0F0B">
        <w:rPr>
          <w:rFonts w:asciiTheme="majorBidi" w:hAnsiTheme="majorBidi" w:cstheme="majorBidi"/>
          <w:spacing w:val="-3"/>
          <w:sz w:val="24"/>
          <w:szCs w:val="24"/>
        </w:rPr>
        <w:t xml:space="preserve">memindahkan atau menggadaikannya kecuali karena keperluan yang mendesak jika kepentingan dan keslamatan anak itu menghendaki atau </w:t>
      </w:r>
      <w:r w:rsidRPr="008C0F0B">
        <w:rPr>
          <w:rFonts w:asciiTheme="majorBidi" w:hAnsiTheme="majorBidi" w:cstheme="majorBidi"/>
          <w:sz w:val="24"/>
          <w:szCs w:val="24"/>
        </w:rPr>
        <w:t>suatu kenyataan yang tidak dapat dihindarkan lagi.</w:t>
      </w:r>
    </w:p>
    <w:p w:rsidR="00DB7B0E" w:rsidRPr="008C0F0B" w:rsidRDefault="00DB7B0E" w:rsidP="00770195">
      <w:pPr>
        <w:pStyle w:val="NoSpacing"/>
        <w:numPr>
          <w:ilvl w:val="0"/>
          <w:numId w:val="16"/>
        </w:numPr>
        <w:jc w:val="both"/>
        <w:rPr>
          <w:rFonts w:asciiTheme="majorBidi" w:hAnsiTheme="majorBidi" w:cstheme="majorBidi"/>
          <w:spacing w:val="-9"/>
          <w:sz w:val="24"/>
          <w:szCs w:val="24"/>
          <w:lang w:val="en-US"/>
        </w:rPr>
      </w:pPr>
      <w:r w:rsidRPr="008C0F0B">
        <w:rPr>
          <w:rFonts w:asciiTheme="majorBidi" w:hAnsiTheme="majorBidi" w:cstheme="majorBidi"/>
          <w:spacing w:val="-3"/>
          <w:sz w:val="24"/>
          <w:szCs w:val="24"/>
          <w:lang w:val="en-US"/>
        </w:rPr>
        <w:t xml:space="preserve">Orang tua bertanggung jawab atas keragian yang ditimbulkan karena </w:t>
      </w:r>
      <w:r w:rsidRPr="008C0F0B">
        <w:rPr>
          <w:rFonts w:asciiTheme="majorBidi" w:hAnsiTheme="majorBidi" w:cstheme="majorBidi"/>
          <w:spacing w:val="-4"/>
          <w:sz w:val="24"/>
          <w:szCs w:val="24"/>
          <w:lang w:val="en-US"/>
        </w:rPr>
        <w:t>kesalahan dan kelalaian dari kewajiban tersebut pada ayat (1).</w:t>
      </w:r>
    </w:p>
    <w:p w:rsidR="00DB7B0E" w:rsidRPr="008C0F0B" w:rsidRDefault="00DB7B0E" w:rsidP="00DB7B0E">
      <w:pPr>
        <w:pStyle w:val="NoSpacing"/>
        <w:ind w:left="720"/>
        <w:jc w:val="both"/>
        <w:rPr>
          <w:rFonts w:asciiTheme="majorBidi" w:hAnsiTheme="majorBidi" w:cstheme="majorBidi"/>
          <w:spacing w:val="-9"/>
          <w:sz w:val="24"/>
          <w:szCs w:val="24"/>
          <w:lang w:val="en-US"/>
        </w:rPr>
      </w:pPr>
    </w:p>
    <w:p w:rsidR="00DB7B0E" w:rsidRPr="00D94E3A" w:rsidRDefault="00DB7B0E" w:rsidP="00DB7B0E">
      <w:pPr>
        <w:pStyle w:val="NoSpacing"/>
        <w:spacing w:line="480" w:lineRule="auto"/>
        <w:ind w:firstLine="567"/>
        <w:jc w:val="both"/>
        <w:rPr>
          <w:rFonts w:asciiTheme="majorBidi" w:hAnsiTheme="majorBidi" w:cstheme="majorBidi"/>
          <w:sz w:val="24"/>
          <w:szCs w:val="24"/>
        </w:rPr>
      </w:pPr>
      <w:r w:rsidRPr="00D94E3A">
        <w:rPr>
          <w:rFonts w:asciiTheme="majorBidi" w:hAnsiTheme="majorBidi" w:cstheme="majorBidi"/>
          <w:spacing w:val="-4"/>
          <w:sz w:val="24"/>
          <w:szCs w:val="24"/>
          <w:lang w:val="en-US"/>
        </w:rPr>
        <w:t>Aturan lebih lengkap tentang perwalian ini dalam KHI dapat dilihat di</w:t>
      </w:r>
      <w:r>
        <w:rPr>
          <w:rFonts w:asciiTheme="majorBidi" w:hAnsiTheme="majorBidi" w:cstheme="majorBidi"/>
          <w:spacing w:val="-4"/>
          <w:sz w:val="24"/>
          <w:szCs w:val="24"/>
        </w:rPr>
        <w:t xml:space="preserve"> </w:t>
      </w:r>
      <w:r w:rsidRPr="00D94E3A">
        <w:rPr>
          <w:rFonts w:asciiTheme="majorBidi" w:hAnsiTheme="majorBidi" w:cstheme="majorBidi"/>
          <w:spacing w:val="-7"/>
          <w:sz w:val="24"/>
          <w:szCs w:val="24"/>
          <w:lang w:val="en-US"/>
        </w:rPr>
        <w:t>bawah ini:</w:t>
      </w:r>
    </w:p>
    <w:p w:rsidR="00DB7B0E" w:rsidRPr="00D94E3A" w:rsidRDefault="00DB7B0E" w:rsidP="00DB7B0E">
      <w:pPr>
        <w:pStyle w:val="NoSpacing"/>
        <w:spacing w:line="480" w:lineRule="auto"/>
        <w:jc w:val="both"/>
        <w:rPr>
          <w:rFonts w:asciiTheme="majorBidi" w:hAnsiTheme="majorBidi" w:cstheme="majorBidi"/>
          <w:sz w:val="24"/>
          <w:szCs w:val="24"/>
        </w:rPr>
      </w:pPr>
      <w:r w:rsidRPr="00D94E3A">
        <w:rPr>
          <w:rFonts w:asciiTheme="majorBidi" w:hAnsiTheme="majorBidi" w:cstheme="majorBidi"/>
          <w:spacing w:val="-5"/>
          <w:sz w:val="24"/>
          <w:szCs w:val="24"/>
          <w:lang w:val="en-US"/>
        </w:rPr>
        <w:t>Pasal 107</w:t>
      </w:r>
    </w:p>
    <w:p w:rsidR="00DB7B0E" w:rsidRDefault="00DB7B0E" w:rsidP="00770195">
      <w:pPr>
        <w:pStyle w:val="NoSpacing"/>
        <w:numPr>
          <w:ilvl w:val="0"/>
          <w:numId w:val="17"/>
        </w:numPr>
        <w:ind w:left="567" w:hanging="567"/>
        <w:jc w:val="both"/>
        <w:rPr>
          <w:rFonts w:asciiTheme="majorBidi" w:hAnsiTheme="majorBidi" w:cstheme="majorBidi"/>
          <w:sz w:val="24"/>
          <w:szCs w:val="24"/>
        </w:rPr>
      </w:pPr>
      <w:r w:rsidRPr="00D94E3A">
        <w:rPr>
          <w:rFonts w:asciiTheme="majorBidi" w:hAnsiTheme="majorBidi" w:cstheme="majorBidi"/>
          <w:spacing w:val="-4"/>
          <w:sz w:val="24"/>
          <w:szCs w:val="24"/>
          <w:lang w:val="en-US"/>
        </w:rPr>
        <w:t xml:space="preserve">Perwalian hanya terhadap anak yang belum mencapai umur 21 tahun dan </w:t>
      </w:r>
      <w:r w:rsidRPr="00D94E3A">
        <w:rPr>
          <w:rFonts w:asciiTheme="majorBidi" w:hAnsiTheme="majorBidi" w:cstheme="majorBidi"/>
          <w:sz w:val="24"/>
          <w:szCs w:val="24"/>
          <w:lang w:val="en-US"/>
        </w:rPr>
        <w:t>atau belum pernah melangsungkan perkawinan.</w:t>
      </w:r>
    </w:p>
    <w:p w:rsidR="00DB7B0E" w:rsidRPr="008C0F0B" w:rsidRDefault="00DB7B0E" w:rsidP="00770195">
      <w:pPr>
        <w:pStyle w:val="NoSpacing"/>
        <w:numPr>
          <w:ilvl w:val="0"/>
          <w:numId w:val="17"/>
        </w:numPr>
        <w:ind w:left="567" w:hanging="567"/>
        <w:jc w:val="both"/>
        <w:rPr>
          <w:rFonts w:asciiTheme="majorBidi" w:hAnsiTheme="majorBidi" w:cstheme="majorBidi"/>
          <w:spacing w:val="-9"/>
          <w:sz w:val="24"/>
          <w:szCs w:val="24"/>
        </w:rPr>
      </w:pPr>
      <w:r>
        <w:rPr>
          <w:rFonts w:asciiTheme="majorBidi" w:hAnsiTheme="majorBidi" w:cstheme="majorBidi"/>
          <w:spacing w:val="-10"/>
          <w:sz w:val="24"/>
          <w:szCs w:val="24"/>
          <w:lang w:val="en-US"/>
        </w:rPr>
        <w:t>Perwalian hieliputi perwalia</w:t>
      </w:r>
      <w:r>
        <w:rPr>
          <w:rFonts w:asciiTheme="majorBidi" w:hAnsiTheme="majorBidi" w:cstheme="majorBidi"/>
          <w:spacing w:val="-10"/>
          <w:sz w:val="24"/>
          <w:szCs w:val="24"/>
        </w:rPr>
        <w:t xml:space="preserve">n </w:t>
      </w:r>
      <w:r w:rsidRPr="008C0F0B">
        <w:rPr>
          <w:rFonts w:asciiTheme="majorBidi" w:hAnsiTheme="majorBidi" w:cstheme="majorBidi"/>
          <w:spacing w:val="-10"/>
          <w:sz w:val="24"/>
          <w:szCs w:val="24"/>
          <w:lang w:val="en-US"/>
        </w:rPr>
        <w:t>ter</w:t>
      </w:r>
      <w:r>
        <w:rPr>
          <w:rFonts w:asciiTheme="majorBidi" w:hAnsiTheme="majorBidi" w:cstheme="majorBidi"/>
          <w:spacing w:val="-10"/>
          <w:sz w:val="24"/>
          <w:szCs w:val="24"/>
        </w:rPr>
        <w:t>h</w:t>
      </w:r>
      <w:r w:rsidRPr="008C0F0B">
        <w:rPr>
          <w:rFonts w:asciiTheme="majorBidi" w:hAnsiTheme="majorBidi" w:cstheme="majorBidi"/>
          <w:spacing w:val="-10"/>
          <w:sz w:val="24"/>
          <w:szCs w:val="24"/>
          <w:lang w:val="en-US"/>
        </w:rPr>
        <w:t>adap diri dan harta kekayaanya</w:t>
      </w:r>
      <w:r w:rsidRPr="008C0F0B">
        <w:rPr>
          <w:rFonts w:asciiTheme="majorBidi" w:hAnsiTheme="majorBidi" w:cstheme="majorBidi"/>
          <w:spacing w:val="-10"/>
          <w:sz w:val="24"/>
          <w:szCs w:val="24"/>
        </w:rPr>
        <w:t>.</w:t>
      </w:r>
    </w:p>
    <w:p w:rsidR="00DB7B0E" w:rsidRPr="008C0F0B" w:rsidRDefault="00DB7B0E" w:rsidP="00770195">
      <w:pPr>
        <w:pStyle w:val="NoSpacing"/>
        <w:numPr>
          <w:ilvl w:val="0"/>
          <w:numId w:val="17"/>
        </w:numPr>
        <w:ind w:left="567" w:hanging="567"/>
        <w:jc w:val="both"/>
        <w:rPr>
          <w:rFonts w:asciiTheme="majorBidi" w:hAnsiTheme="majorBidi" w:cstheme="majorBidi"/>
          <w:spacing w:val="-9"/>
          <w:sz w:val="24"/>
          <w:szCs w:val="24"/>
        </w:rPr>
      </w:pPr>
      <w:r w:rsidRPr="008C0F0B">
        <w:rPr>
          <w:rFonts w:asciiTheme="majorBidi" w:hAnsiTheme="majorBidi" w:cstheme="majorBidi"/>
          <w:sz w:val="24"/>
          <w:szCs w:val="24"/>
        </w:rPr>
        <w:t xml:space="preserve">Bila wali tidak mampu berbuat atau lalai melaksanakan tugas </w:t>
      </w:r>
      <w:r w:rsidRPr="008C0F0B">
        <w:rPr>
          <w:rFonts w:asciiTheme="majorBidi" w:hAnsiTheme="majorBidi" w:cstheme="majorBidi"/>
          <w:spacing w:val="-3"/>
          <w:sz w:val="24"/>
          <w:szCs w:val="24"/>
        </w:rPr>
        <w:t xml:space="preserve">perwaliannya, maka pengadilan Agama dapat menunjuk salah seorang </w:t>
      </w:r>
      <w:r w:rsidRPr="008C0F0B">
        <w:rPr>
          <w:rFonts w:asciiTheme="majorBidi" w:hAnsiTheme="majorBidi" w:cstheme="majorBidi"/>
          <w:spacing w:val="-4"/>
          <w:sz w:val="24"/>
          <w:szCs w:val="24"/>
        </w:rPr>
        <w:t>kerabat untuk</w:t>
      </w:r>
      <w:r>
        <w:rPr>
          <w:rFonts w:asciiTheme="majorBidi" w:hAnsiTheme="majorBidi" w:cstheme="majorBidi"/>
          <w:spacing w:val="-4"/>
          <w:sz w:val="24"/>
          <w:szCs w:val="24"/>
        </w:rPr>
        <w:t xml:space="preserve"> </w:t>
      </w:r>
      <w:r w:rsidRPr="008C0F0B">
        <w:rPr>
          <w:rFonts w:asciiTheme="majorBidi" w:hAnsiTheme="majorBidi" w:cstheme="majorBidi"/>
          <w:spacing w:val="-4"/>
          <w:sz w:val="24"/>
          <w:szCs w:val="24"/>
        </w:rPr>
        <w:t>bertindak sebagai wali atas permohonan kerabat tersebut.</w:t>
      </w:r>
    </w:p>
    <w:p w:rsidR="00DB7B0E" w:rsidRPr="008C0F0B" w:rsidRDefault="00DB7B0E" w:rsidP="00770195">
      <w:pPr>
        <w:pStyle w:val="NoSpacing"/>
        <w:numPr>
          <w:ilvl w:val="0"/>
          <w:numId w:val="17"/>
        </w:numPr>
        <w:ind w:left="567" w:hanging="567"/>
        <w:jc w:val="both"/>
        <w:rPr>
          <w:rFonts w:asciiTheme="majorBidi" w:hAnsiTheme="majorBidi" w:cstheme="majorBidi"/>
          <w:spacing w:val="-9"/>
          <w:sz w:val="24"/>
          <w:szCs w:val="24"/>
          <w:lang w:val="en-US"/>
        </w:rPr>
      </w:pPr>
      <w:r w:rsidRPr="008C0F0B">
        <w:rPr>
          <w:rFonts w:asciiTheme="majorBidi" w:hAnsiTheme="majorBidi" w:cstheme="majorBidi"/>
          <w:spacing w:val="-4"/>
          <w:sz w:val="24"/>
          <w:szCs w:val="24"/>
          <w:lang w:val="en-US"/>
        </w:rPr>
        <w:t>Wali sedapat-dapatnya diambil dari keluarga anak tersebut atau orang</w:t>
      </w:r>
      <w:r>
        <w:rPr>
          <w:rFonts w:asciiTheme="majorBidi" w:hAnsiTheme="majorBidi" w:cstheme="majorBidi"/>
          <w:spacing w:val="-4"/>
          <w:sz w:val="24"/>
          <w:szCs w:val="24"/>
        </w:rPr>
        <w:t xml:space="preserve"> </w:t>
      </w:r>
      <w:r w:rsidRPr="008C0F0B">
        <w:rPr>
          <w:rFonts w:asciiTheme="majorBidi" w:hAnsiTheme="majorBidi" w:cstheme="majorBidi"/>
          <w:spacing w:val="-4"/>
          <w:sz w:val="24"/>
          <w:szCs w:val="24"/>
          <w:lang w:val="en-US"/>
        </w:rPr>
        <w:t>lain yang sudah dewasa, berpi</w:t>
      </w:r>
      <w:r>
        <w:rPr>
          <w:rFonts w:asciiTheme="majorBidi" w:hAnsiTheme="majorBidi" w:cstheme="majorBidi"/>
          <w:spacing w:val="-4"/>
          <w:sz w:val="24"/>
          <w:szCs w:val="24"/>
        </w:rPr>
        <w:t>k</w:t>
      </w:r>
      <w:r w:rsidRPr="008C0F0B">
        <w:rPr>
          <w:rFonts w:asciiTheme="majorBidi" w:hAnsiTheme="majorBidi" w:cstheme="majorBidi"/>
          <w:spacing w:val="-4"/>
          <w:sz w:val="24"/>
          <w:szCs w:val="24"/>
          <w:lang w:val="en-US"/>
        </w:rPr>
        <w:t xml:space="preserve">iran sehat, adil, jujur dan berkelakuan baik, atau </w:t>
      </w:r>
      <w:r w:rsidRPr="008C0F0B">
        <w:rPr>
          <w:rFonts w:asciiTheme="majorBidi" w:hAnsiTheme="majorBidi" w:cstheme="majorBidi"/>
          <w:sz w:val="24"/>
          <w:szCs w:val="24"/>
          <w:lang w:val="en-US"/>
        </w:rPr>
        <w:t>badan hukum.</w:t>
      </w:r>
    </w:p>
    <w:p w:rsidR="00DB7B0E" w:rsidRPr="008C0F0B" w:rsidRDefault="00DB7B0E" w:rsidP="00DB7B0E">
      <w:pPr>
        <w:pStyle w:val="NoSpacing"/>
        <w:ind w:left="567"/>
        <w:jc w:val="both"/>
        <w:rPr>
          <w:rFonts w:asciiTheme="majorBidi" w:hAnsiTheme="majorBidi" w:cstheme="majorBidi"/>
          <w:spacing w:val="-9"/>
          <w:sz w:val="24"/>
          <w:szCs w:val="24"/>
          <w:lang w:val="en-US"/>
        </w:rPr>
      </w:pPr>
    </w:p>
    <w:p w:rsidR="00DB7B0E" w:rsidRDefault="00DB7B0E" w:rsidP="00DB7B0E">
      <w:pPr>
        <w:pStyle w:val="NoSpacing"/>
        <w:spacing w:line="480" w:lineRule="auto"/>
        <w:jc w:val="both"/>
        <w:rPr>
          <w:rFonts w:asciiTheme="majorBidi" w:hAnsiTheme="majorBidi" w:cstheme="majorBidi"/>
          <w:spacing w:val="-5"/>
          <w:sz w:val="24"/>
          <w:szCs w:val="24"/>
        </w:rPr>
      </w:pPr>
      <w:r w:rsidRPr="00D94E3A">
        <w:rPr>
          <w:rFonts w:asciiTheme="majorBidi" w:hAnsiTheme="majorBidi" w:cstheme="majorBidi"/>
          <w:spacing w:val="-5"/>
          <w:sz w:val="24"/>
          <w:szCs w:val="24"/>
          <w:lang w:val="en-US"/>
        </w:rPr>
        <w:t>Pasal 108</w:t>
      </w:r>
      <w:r w:rsidRPr="00D94E3A">
        <w:rPr>
          <w:rFonts w:asciiTheme="majorBidi" w:hAnsiTheme="majorBidi" w:cstheme="majorBidi"/>
          <w:spacing w:val="-5"/>
          <w:sz w:val="24"/>
          <w:szCs w:val="24"/>
        </w:rPr>
        <w:t xml:space="preserve"> </w:t>
      </w:r>
    </w:p>
    <w:p w:rsidR="00DB7B0E" w:rsidRDefault="00DB7B0E" w:rsidP="00DB7B0E">
      <w:pPr>
        <w:pStyle w:val="NoSpacing"/>
        <w:jc w:val="both"/>
        <w:rPr>
          <w:rFonts w:asciiTheme="majorBidi" w:hAnsiTheme="majorBidi" w:cstheme="majorBidi"/>
          <w:sz w:val="24"/>
          <w:szCs w:val="24"/>
        </w:rPr>
      </w:pPr>
      <w:r w:rsidRPr="00D94E3A">
        <w:rPr>
          <w:rFonts w:asciiTheme="majorBidi" w:hAnsiTheme="majorBidi" w:cstheme="majorBidi"/>
          <w:spacing w:val="-5"/>
          <w:sz w:val="24"/>
          <w:szCs w:val="24"/>
          <w:lang w:val="en-US"/>
        </w:rPr>
        <w:t xml:space="preserve">Orang tua dapat mewasiatkan kepada seseorang atau badan hukum untuk melakukan perwalian atas diri dan kekayaan anak atau anak-anaknya sesudah </w:t>
      </w:r>
      <w:r w:rsidRPr="00D94E3A">
        <w:rPr>
          <w:rFonts w:asciiTheme="majorBidi" w:hAnsiTheme="majorBidi" w:cstheme="majorBidi"/>
          <w:sz w:val="24"/>
          <w:szCs w:val="24"/>
          <w:lang w:val="en-US"/>
        </w:rPr>
        <w:t>ia meninggal dunia.</w:t>
      </w:r>
    </w:p>
    <w:p w:rsidR="00DB7B0E" w:rsidRPr="008C0F0B" w:rsidRDefault="00DB7B0E" w:rsidP="00DB7B0E">
      <w:pPr>
        <w:pStyle w:val="NoSpacing"/>
        <w:jc w:val="both"/>
        <w:rPr>
          <w:rFonts w:asciiTheme="majorBidi" w:hAnsiTheme="majorBidi" w:cstheme="majorBidi"/>
          <w:sz w:val="24"/>
          <w:szCs w:val="24"/>
        </w:rPr>
      </w:pPr>
    </w:p>
    <w:p w:rsidR="00DB7B0E" w:rsidRPr="00D94E3A" w:rsidRDefault="00DB7B0E" w:rsidP="00DB7B0E">
      <w:pPr>
        <w:pStyle w:val="NoSpacing"/>
        <w:spacing w:line="480" w:lineRule="auto"/>
        <w:jc w:val="both"/>
        <w:rPr>
          <w:rFonts w:asciiTheme="majorBidi" w:hAnsiTheme="majorBidi" w:cstheme="majorBidi"/>
          <w:sz w:val="24"/>
          <w:szCs w:val="24"/>
        </w:rPr>
      </w:pPr>
      <w:r w:rsidRPr="00D94E3A">
        <w:rPr>
          <w:rFonts w:asciiTheme="majorBidi" w:hAnsiTheme="majorBidi" w:cstheme="majorBidi"/>
          <w:spacing w:val="-7"/>
          <w:sz w:val="24"/>
          <w:szCs w:val="24"/>
        </w:rPr>
        <w:t>Pasal 109</w:t>
      </w:r>
    </w:p>
    <w:p w:rsidR="00DB7B0E" w:rsidRDefault="00DB7B0E" w:rsidP="00DB7B0E">
      <w:pPr>
        <w:pStyle w:val="NoSpacing"/>
        <w:jc w:val="both"/>
        <w:rPr>
          <w:rFonts w:asciiTheme="majorBidi" w:hAnsiTheme="majorBidi" w:cstheme="majorBidi"/>
          <w:sz w:val="24"/>
          <w:szCs w:val="24"/>
        </w:rPr>
      </w:pPr>
      <w:r w:rsidRPr="00D94E3A">
        <w:rPr>
          <w:rFonts w:asciiTheme="majorBidi" w:hAnsiTheme="majorBidi" w:cstheme="majorBidi"/>
          <w:spacing w:val="-1"/>
          <w:sz w:val="24"/>
          <w:szCs w:val="24"/>
        </w:rPr>
        <w:t xml:space="preserve">Pengadilan Agama dapat mencabut hak perwalian seseorang atau badan </w:t>
      </w:r>
      <w:r w:rsidRPr="00D94E3A">
        <w:rPr>
          <w:rFonts w:asciiTheme="majorBidi" w:hAnsiTheme="majorBidi" w:cstheme="majorBidi"/>
          <w:spacing w:val="-4"/>
          <w:sz w:val="24"/>
          <w:szCs w:val="24"/>
        </w:rPr>
        <w:t>hukum dan menindahkannya kepada pihak lain atas permohonan kerabat</w:t>
      </w:r>
      <w:r>
        <w:rPr>
          <w:rFonts w:asciiTheme="majorBidi" w:hAnsiTheme="majorBidi" w:cstheme="majorBidi"/>
          <w:spacing w:val="-4"/>
          <w:sz w:val="24"/>
          <w:szCs w:val="24"/>
        </w:rPr>
        <w:t>n</w:t>
      </w:r>
      <w:r w:rsidRPr="00D94E3A">
        <w:rPr>
          <w:rFonts w:asciiTheme="majorBidi" w:hAnsiTheme="majorBidi" w:cstheme="majorBidi"/>
          <w:spacing w:val="-4"/>
          <w:sz w:val="24"/>
          <w:szCs w:val="24"/>
        </w:rPr>
        <w:t xml:space="preserve">ya </w:t>
      </w:r>
      <w:r w:rsidRPr="00D94E3A">
        <w:rPr>
          <w:rFonts w:asciiTheme="majorBidi" w:hAnsiTheme="majorBidi" w:cstheme="majorBidi"/>
          <w:spacing w:val="-5"/>
          <w:sz w:val="24"/>
          <w:szCs w:val="24"/>
        </w:rPr>
        <w:t xml:space="preserve">bila wali tersebut pemabuk, penjudi, pemboros, gila dan atau melalaikan atau </w:t>
      </w:r>
      <w:r w:rsidRPr="00D94E3A">
        <w:rPr>
          <w:rFonts w:asciiTheme="majorBidi" w:hAnsiTheme="majorBidi" w:cstheme="majorBidi"/>
          <w:spacing w:val="-2"/>
          <w:sz w:val="24"/>
          <w:szCs w:val="24"/>
        </w:rPr>
        <w:t xml:space="preserve">menyalah gunakan hak dan wewenangnya sebagai wali demi kepentingan </w:t>
      </w:r>
      <w:r w:rsidRPr="00D94E3A">
        <w:rPr>
          <w:rFonts w:asciiTheme="majorBidi" w:hAnsiTheme="majorBidi" w:cstheme="majorBidi"/>
          <w:sz w:val="24"/>
          <w:szCs w:val="24"/>
        </w:rPr>
        <w:t>orang yang berada di bawah perwaliannya.</w:t>
      </w:r>
    </w:p>
    <w:p w:rsidR="00DB7B0E" w:rsidRPr="00D94E3A" w:rsidRDefault="00DB7B0E" w:rsidP="00DB7B0E">
      <w:pPr>
        <w:pStyle w:val="NoSpacing"/>
        <w:jc w:val="both"/>
        <w:rPr>
          <w:rFonts w:asciiTheme="majorBidi" w:hAnsiTheme="majorBidi" w:cstheme="majorBidi"/>
          <w:sz w:val="24"/>
          <w:szCs w:val="24"/>
        </w:rPr>
      </w:pPr>
    </w:p>
    <w:p w:rsidR="00DB7B0E" w:rsidRPr="00D94E3A" w:rsidRDefault="00DB7B0E" w:rsidP="00DB7B0E">
      <w:pPr>
        <w:pStyle w:val="NoSpacing"/>
        <w:spacing w:line="480" w:lineRule="auto"/>
        <w:jc w:val="both"/>
        <w:rPr>
          <w:rFonts w:asciiTheme="majorBidi" w:hAnsiTheme="majorBidi" w:cstheme="majorBidi"/>
          <w:sz w:val="24"/>
          <w:szCs w:val="24"/>
        </w:rPr>
      </w:pPr>
      <w:r w:rsidRPr="00D94E3A">
        <w:rPr>
          <w:rFonts w:asciiTheme="majorBidi" w:hAnsiTheme="majorBidi" w:cstheme="majorBidi"/>
          <w:spacing w:val="-7"/>
          <w:sz w:val="24"/>
          <w:szCs w:val="24"/>
          <w:lang w:val="en-US"/>
        </w:rPr>
        <w:t>Pasal 110</w:t>
      </w:r>
    </w:p>
    <w:p w:rsidR="00DB7B0E" w:rsidRDefault="00DB7B0E" w:rsidP="00770195">
      <w:pPr>
        <w:pStyle w:val="NoSpacing"/>
        <w:numPr>
          <w:ilvl w:val="0"/>
          <w:numId w:val="18"/>
        </w:numPr>
        <w:ind w:left="567" w:hanging="567"/>
        <w:jc w:val="both"/>
        <w:rPr>
          <w:rFonts w:asciiTheme="majorBidi" w:hAnsiTheme="majorBidi" w:cstheme="majorBidi"/>
          <w:sz w:val="24"/>
          <w:szCs w:val="24"/>
        </w:rPr>
      </w:pPr>
      <w:r w:rsidRPr="008C0F0B">
        <w:rPr>
          <w:rFonts w:asciiTheme="majorBidi" w:hAnsiTheme="majorBidi" w:cstheme="majorBidi"/>
          <w:spacing w:val="-5"/>
          <w:sz w:val="24"/>
          <w:szCs w:val="24"/>
          <w:lang w:val="en-US"/>
        </w:rPr>
        <w:t>Wali berkewajiban mengurus diri dan harta orang yang berada di bawah</w:t>
      </w:r>
      <w:r w:rsidRPr="008C0F0B">
        <w:rPr>
          <w:rFonts w:asciiTheme="majorBidi" w:hAnsiTheme="majorBidi" w:cstheme="majorBidi"/>
          <w:spacing w:val="-5"/>
          <w:sz w:val="24"/>
          <w:szCs w:val="24"/>
          <w:lang w:val="en-US"/>
        </w:rPr>
        <w:br/>
      </w:r>
      <w:r w:rsidRPr="008C0F0B">
        <w:rPr>
          <w:rFonts w:asciiTheme="majorBidi" w:hAnsiTheme="majorBidi" w:cstheme="majorBidi"/>
          <w:spacing w:val="-3"/>
          <w:sz w:val="24"/>
          <w:szCs w:val="24"/>
          <w:lang w:val="en-US"/>
        </w:rPr>
        <w:t>perwaliannya dengan sebaik-baiknya dan berkewajiban memberikan</w:t>
      </w:r>
      <w:r w:rsidRPr="008C0F0B">
        <w:rPr>
          <w:rFonts w:asciiTheme="majorBidi" w:hAnsiTheme="majorBidi" w:cstheme="majorBidi"/>
          <w:spacing w:val="-3"/>
          <w:sz w:val="24"/>
          <w:szCs w:val="24"/>
          <w:lang w:val="en-US"/>
        </w:rPr>
        <w:br/>
      </w:r>
      <w:r w:rsidRPr="008C0F0B">
        <w:rPr>
          <w:rFonts w:asciiTheme="majorBidi" w:hAnsiTheme="majorBidi" w:cstheme="majorBidi"/>
          <w:spacing w:val="-6"/>
          <w:sz w:val="24"/>
          <w:szCs w:val="24"/>
          <w:lang w:val="en-US"/>
        </w:rPr>
        <w:t>bimbingan agama, pendidikan dan keterampilan lainnya untuk masa depan</w:t>
      </w:r>
      <w:r w:rsidRPr="008C0F0B">
        <w:rPr>
          <w:rFonts w:asciiTheme="majorBidi" w:hAnsiTheme="majorBidi" w:cstheme="majorBidi"/>
          <w:spacing w:val="-6"/>
          <w:sz w:val="24"/>
          <w:szCs w:val="24"/>
          <w:lang w:val="en-US"/>
        </w:rPr>
        <w:br/>
      </w:r>
      <w:r w:rsidRPr="008C0F0B">
        <w:rPr>
          <w:rFonts w:asciiTheme="majorBidi" w:hAnsiTheme="majorBidi" w:cstheme="majorBidi"/>
          <w:sz w:val="24"/>
          <w:szCs w:val="24"/>
          <w:lang w:val="en-US"/>
        </w:rPr>
        <w:t>orang yang berada di bawah perwaliannya.</w:t>
      </w:r>
    </w:p>
    <w:p w:rsidR="00DB7B0E" w:rsidRDefault="00DB7B0E" w:rsidP="00770195">
      <w:pPr>
        <w:pStyle w:val="NoSpacing"/>
        <w:numPr>
          <w:ilvl w:val="0"/>
          <w:numId w:val="18"/>
        </w:numPr>
        <w:ind w:left="567" w:hanging="567"/>
        <w:jc w:val="both"/>
        <w:rPr>
          <w:rFonts w:asciiTheme="majorBidi" w:hAnsiTheme="majorBidi" w:cstheme="majorBidi"/>
          <w:sz w:val="24"/>
          <w:szCs w:val="24"/>
        </w:rPr>
      </w:pPr>
      <w:r w:rsidRPr="008C0F0B">
        <w:rPr>
          <w:rFonts w:asciiTheme="majorBidi" w:hAnsiTheme="majorBidi" w:cstheme="majorBidi"/>
          <w:spacing w:val="-5"/>
          <w:sz w:val="24"/>
          <w:szCs w:val="24"/>
        </w:rPr>
        <w:t>Wal</w:t>
      </w:r>
      <w:r>
        <w:rPr>
          <w:rFonts w:asciiTheme="majorBidi" w:hAnsiTheme="majorBidi" w:cstheme="majorBidi"/>
          <w:spacing w:val="-5"/>
          <w:sz w:val="24"/>
          <w:szCs w:val="24"/>
        </w:rPr>
        <w:t>i dilarang mengikatkan, membeban</w:t>
      </w:r>
      <w:r w:rsidRPr="008C0F0B">
        <w:rPr>
          <w:rFonts w:asciiTheme="majorBidi" w:hAnsiTheme="majorBidi" w:cstheme="majorBidi"/>
          <w:spacing w:val="-5"/>
          <w:sz w:val="24"/>
          <w:szCs w:val="24"/>
        </w:rPr>
        <w:t>i dan mengasingkan harta orang</w:t>
      </w:r>
      <w:r w:rsidRPr="008C0F0B">
        <w:rPr>
          <w:rFonts w:asciiTheme="majorBidi" w:hAnsiTheme="majorBidi" w:cstheme="majorBidi"/>
          <w:spacing w:val="-5"/>
          <w:sz w:val="24"/>
          <w:szCs w:val="24"/>
        </w:rPr>
        <w:br/>
      </w:r>
      <w:r w:rsidRPr="008C0F0B">
        <w:rPr>
          <w:rFonts w:asciiTheme="majorBidi" w:hAnsiTheme="majorBidi" w:cstheme="majorBidi"/>
          <w:spacing w:val="-4"/>
          <w:sz w:val="24"/>
          <w:szCs w:val="24"/>
        </w:rPr>
        <w:t>yang berada di</w:t>
      </w:r>
      <w:r>
        <w:rPr>
          <w:rFonts w:asciiTheme="majorBidi" w:hAnsiTheme="majorBidi" w:cstheme="majorBidi"/>
          <w:spacing w:val="-4"/>
          <w:sz w:val="24"/>
          <w:szCs w:val="24"/>
        </w:rPr>
        <w:t xml:space="preserve"> </w:t>
      </w:r>
      <w:r w:rsidRPr="008C0F0B">
        <w:rPr>
          <w:rFonts w:asciiTheme="majorBidi" w:hAnsiTheme="majorBidi" w:cstheme="majorBidi"/>
          <w:spacing w:val="-4"/>
          <w:sz w:val="24"/>
          <w:szCs w:val="24"/>
        </w:rPr>
        <w:t>bawah perwaliannya, kecuali bila perbuatan tersebut</w:t>
      </w:r>
      <w:r w:rsidRPr="008C0F0B">
        <w:rPr>
          <w:rFonts w:asciiTheme="majorBidi" w:hAnsiTheme="majorBidi" w:cstheme="majorBidi"/>
          <w:spacing w:val="-4"/>
          <w:sz w:val="24"/>
          <w:szCs w:val="24"/>
        </w:rPr>
        <w:br/>
      </w:r>
      <w:r w:rsidRPr="008C0F0B">
        <w:rPr>
          <w:rFonts w:asciiTheme="majorBidi" w:hAnsiTheme="majorBidi" w:cstheme="majorBidi"/>
          <w:spacing w:val="-6"/>
          <w:sz w:val="24"/>
          <w:szCs w:val="24"/>
        </w:rPr>
        <w:lastRenderedPageBreak/>
        <w:t>menguntungkan bagi orang yang berada di bawah perwaliannya yang tidak</w:t>
      </w:r>
      <w:r w:rsidRPr="008C0F0B">
        <w:rPr>
          <w:rFonts w:asciiTheme="majorBidi" w:hAnsiTheme="majorBidi" w:cstheme="majorBidi"/>
          <w:spacing w:val="-6"/>
          <w:sz w:val="24"/>
          <w:szCs w:val="24"/>
        </w:rPr>
        <w:br/>
      </w:r>
      <w:r w:rsidRPr="008C0F0B">
        <w:rPr>
          <w:rFonts w:asciiTheme="majorBidi" w:hAnsiTheme="majorBidi" w:cstheme="majorBidi"/>
          <w:sz w:val="24"/>
          <w:szCs w:val="24"/>
        </w:rPr>
        <w:t>dapat dihindarkan.</w:t>
      </w:r>
    </w:p>
    <w:p w:rsidR="00DB7B0E" w:rsidRDefault="00DB7B0E" w:rsidP="00770195">
      <w:pPr>
        <w:pStyle w:val="NoSpacing"/>
        <w:numPr>
          <w:ilvl w:val="0"/>
          <w:numId w:val="18"/>
        </w:numPr>
        <w:ind w:left="567" w:hanging="567"/>
        <w:jc w:val="both"/>
        <w:rPr>
          <w:rFonts w:asciiTheme="majorBidi" w:hAnsiTheme="majorBidi" w:cstheme="majorBidi"/>
          <w:sz w:val="24"/>
          <w:szCs w:val="24"/>
        </w:rPr>
      </w:pPr>
      <w:r w:rsidRPr="008C0F0B">
        <w:rPr>
          <w:rFonts w:asciiTheme="majorBidi" w:hAnsiTheme="majorBidi" w:cstheme="majorBidi"/>
          <w:spacing w:val="-4"/>
          <w:sz w:val="24"/>
          <w:szCs w:val="24"/>
          <w:lang w:val="en-US"/>
        </w:rPr>
        <w:t>Wali bertanggung jawab terhadap harta orang yang berada di bawah</w:t>
      </w:r>
      <w:r w:rsidRPr="008C0F0B">
        <w:rPr>
          <w:rFonts w:asciiTheme="majorBidi" w:hAnsiTheme="majorBidi" w:cstheme="majorBidi"/>
          <w:spacing w:val="-4"/>
          <w:sz w:val="24"/>
          <w:szCs w:val="24"/>
          <w:lang w:val="en-US"/>
        </w:rPr>
        <w:br/>
      </w:r>
      <w:r w:rsidRPr="008C0F0B">
        <w:rPr>
          <w:rFonts w:asciiTheme="majorBidi" w:hAnsiTheme="majorBidi" w:cstheme="majorBidi"/>
          <w:sz w:val="24"/>
          <w:szCs w:val="24"/>
          <w:lang w:val="en-US"/>
        </w:rPr>
        <w:t>perwaliannya, dan mengganti kerugian yang timbul sebagai akibat</w:t>
      </w:r>
      <w:r w:rsidRPr="008C0F0B">
        <w:rPr>
          <w:rFonts w:asciiTheme="majorBidi" w:hAnsiTheme="majorBidi" w:cstheme="majorBidi"/>
          <w:sz w:val="24"/>
          <w:szCs w:val="24"/>
          <w:lang w:val="en-US"/>
        </w:rPr>
        <w:br/>
        <w:t>kesalahan atau kelalaiannya.</w:t>
      </w:r>
    </w:p>
    <w:p w:rsidR="00DB7B0E" w:rsidRPr="008C0F0B" w:rsidRDefault="00DB7B0E" w:rsidP="00770195">
      <w:pPr>
        <w:pStyle w:val="NoSpacing"/>
        <w:numPr>
          <w:ilvl w:val="0"/>
          <w:numId w:val="18"/>
        </w:numPr>
        <w:ind w:left="567" w:hanging="567"/>
        <w:jc w:val="both"/>
        <w:rPr>
          <w:rFonts w:asciiTheme="majorBidi" w:hAnsiTheme="majorBidi" w:cstheme="majorBidi"/>
          <w:sz w:val="24"/>
          <w:szCs w:val="24"/>
        </w:rPr>
      </w:pPr>
      <w:r w:rsidRPr="008C0F0B">
        <w:rPr>
          <w:rFonts w:asciiTheme="majorBidi" w:hAnsiTheme="majorBidi" w:cstheme="majorBidi"/>
          <w:spacing w:val="-4"/>
          <w:sz w:val="24"/>
          <w:szCs w:val="24"/>
          <w:lang w:val="en-US"/>
        </w:rPr>
        <w:t>Dengan tidak mengurangi kententuan yang diatur dalam pasal 51 ayat (4)</w:t>
      </w:r>
      <w:r w:rsidRPr="008C0F0B">
        <w:rPr>
          <w:rFonts w:asciiTheme="majorBidi" w:hAnsiTheme="majorBidi" w:cstheme="majorBidi"/>
          <w:spacing w:val="-4"/>
          <w:sz w:val="24"/>
          <w:szCs w:val="24"/>
          <w:lang w:val="en-US"/>
        </w:rPr>
        <w:br/>
        <w:t>Undang-undang No.</w:t>
      </w:r>
      <w:r>
        <w:rPr>
          <w:rFonts w:asciiTheme="majorBidi" w:hAnsiTheme="majorBidi" w:cstheme="majorBidi"/>
          <w:spacing w:val="-4"/>
          <w:sz w:val="24"/>
          <w:szCs w:val="24"/>
        </w:rPr>
        <w:t xml:space="preserve"> 1 </w:t>
      </w:r>
      <w:r w:rsidRPr="008C0F0B">
        <w:rPr>
          <w:rFonts w:asciiTheme="majorBidi" w:hAnsiTheme="majorBidi" w:cstheme="majorBidi"/>
          <w:spacing w:val="-4"/>
          <w:sz w:val="24"/>
          <w:szCs w:val="24"/>
          <w:lang w:val="en-US"/>
        </w:rPr>
        <w:t xml:space="preserve"> tahun 1974,</w:t>
      </w:r>
      <w:r>
        <w:rPr>
          <w:rFonts w:asciiTheme="majorBidi" w:hAnsiTheme="majorBidi" w:cstheme="majorBidi"/>
          <w:spacing w:val="-4"/>
          <w:sz w:val="24"/>
          <w:szCs w:val="24"/>
        </w:rPr>
        <w:t xml:space="preserve"> </w:t>
      </w:r>
      <w:r w:rsidRPr="008C0F0B">
        <w:rPr>
          <w:rFonts w:asciiTheme="majorBidi" w:hAnsiTheme="majorBidi" w:cstheme="majorBidi"/>
          <w:spacing w:val="-4"/>
          <w:sz w:val="24"/>
          <w:szCs w:val="24"/>
          <w:lang w:val="en-US"/>
        </w:rPr>
        <w:t xml:space="preserve"> pertanggungjawaban wali tersebut ayat</w:t>
      </w:r>
      <w:r w:rsidRPr="008C0F0B">
        <w:rPr>
          <w:rFonts w:asciiTheme="majorBidi" w:hAnsiTheme="majorBidi" w:cstheme="majorBidi"/>
          <w:spacing w:val="-4"/>
          <w:sz w:val="24"/>
          <w:szCs w:val="24"/>
        </w:rPr>
        <w:t xml:space="preserve"> </w:t>
      </w:r>
      <w:r w:rsidRPr="008C0F0B">
        <w:rPr>
          <w:rFonts w:asciiTheme="majorBidi" w:hAnsiTheme="majorBidi" w:cstheme="majorBidi"/>
          <w:spacing w:val="-3"/>
          <w:sz w:val="24"/>
          <w:szCs w:val="24"/>
          <w:lang w:val="en-US"/>
        </w:rPr>
        <w:t>(3) harus dibuktikan dengan pembukuan yang ditutup tiap satu tahun satu</w:t>
      </w:r>
      <w:r>
        <w:rPr>
          <w:rFonts w:asciiTheme="majorBidi" w:hAnsiTheme="majorBidi" w:cstheme="majorBidi"/>
          <w:spacing w:val="-3"/>
          <w:sz w:val="24"/>
          <w:szCs w:val="24"/>
        </w:rPr>
        <w:t xml:space="preserve"> </w:t>
      </w:r>
      <w:r w:rsidRPr="008C0F0B">
        <w:rPr>
          <w:rFonts w:asciiTheme="majorBidi" w:hAnsiTheme="majorBidi" w:cstheme="majorBidi"/>
          <w:spacing w:val="-4"/>
          <w:sz w:val="24"/>
          <w:szCs w:val="24"/>
          <w:lang w:val="en-US"/>
        </w:rPr>
        <w:t>kali</w:t>
      </w:r>
      <w:r>
        <w:rPr>
          <w:rFonts w:asciiTheme="majorBidi" w:hAnsiTheme="majorBidi" w:cstheme="majorBidi"/>
          <w:spacing w:val="-4"/>
          <w:sz w:val="24"/>
          <w:szCs w:val="24"/>
        </w:rPr>
        <w:t>.</w:t>
      </w:r>
    </w:p>
    <w:p w:rsidR="00DB7B0E" w:rsidRPr="008C0F0B" w:rsidRDefault="00DB7B0E" w:rsidP="00DB7B0E">
      <w:pPr>
        <w:pStyle w:val="NoSpacing"/>
        <w:ind w:left="567"/>
        <w:jc w:val="both"/>
        <w:rPr>
          <w:rFonts w:asciiTheme="majorBidi" w:hAnsiTheme="majorBidi" w:cstheme="majorBidi"/>
          <w:sz w:val="24"/>
          <w:szCs w:val="24"/>
        </w:rPr>
      </w:pPr>
    </w:p>
    <w:p w:rsidR="00DB7B0E" w:rsidRDefault="00DB7B0E" w:rsidP="00DB7B0E">
      <w:pPr>
        <w:pStyle w:val="NoSpacing"/>
        <w:spacing w:line="480" w:lineRule="auto"/>
        <w:jc w:val="both"/>
        <w:rPr>
          <w:rFonts w:asciiTheme="majorBidi" w:hAnsiTheme="majorBidi" w:cstheme="majorBidi"/>
          <w:spacing w:val="-8"/>
          <w:sz w:val="24"/>
          <w:szCs w:val="24"/>
        </w:rPr>
      </w:pPr>
      <w:r w:rsidRPr="00D94E3A">
        <w:rPr>
          <w:rFonts w:asciiTheme="majorBidi" w:hAnsiTheme="majorBidi" w:cstheme="majorBidi"/>
          <w:spacing w:val="-8"/>
          <w:sz w:val="24"/>
          <w:szCs w:val="24"/>
          <w:lang w:val="en-US"/>
        </w:rPr>
        <w:t>Pasal 111</w:t>
      </w:r>
    </w:p>
    <w:p w:rsidR="00DB7B0E" w:rsidRDefault="00DB7B0E" w:rsidP="00770195">
      <w:pPr>
        <w:pStyle w:val="NoSpacing"/>
        <w:numPr>
          <w:ilvl w:val="0"/>
          <w:numId w:val="19"/>
        </w:numPr>
        <w:ind w:left="567" w:hanging="567"/>
        <w:jc w:val="both"/>
        <w:rPr>
          <w:rFonts w:asciiTheme="majorBidi" w:hAnsiTheme="majorBidi" w:cstheme="majorBidi"/>
          <w:sz w:val="24"/>
          <w:szCs w:val="24"/>
        </w:rPr>
      </w:pPr>
      <w:r w:rsidRPr="00D94E3A">
        <w:rPr>
          <w:rFonts w:asciiTheme="majorBidi" w:hAnsiTheme="majorBidi" w:cstheme="majorBidi"/>
          <w:spacing w:val="-1"/>
          <w:sz w:val="24"/>
          <w:szCs w:val="24"/>
          <w:lang w:val="en-US"/>
        </w:rPr>
        <w:t>Wali berkewajiban menyerahkan seluruh harta orang yang berada di</w:t>
      </w:r>
      <w:r w:rsidRPr="00D94E3A">
        <w:rPr>
          <w:rFonts w:asciiTheme="majorBidi" w:hAnsiTheme="majorBidi" w:cstheme="majorBidi"/>
          <w:spacing w:val="-1"/>
          <w:sz w:val="24"/>
          <w:szCs w:val="24"/>
          <w:lang w:val="en-US"/>
        </w:rPr>
        <w:br/>
      </w:r>
      <w:r w:rsidRPr="00D94E3A">
        <w:rPr>
          <w:rFonts w:asciiTheme="majorBidi" w:hAnsiTheme="majorBidi" w:cstheme="majorBidi"/>
          <w:spacing w:val="-2"/>
          <w:sz w:val="24"/>
          <w:szCs w:val="24"/>
          <w:lang w:val="en-US"/>
        </w:rPr>
        <w:t>bawah perwaliannya, bila yang bersangkutan telah mencapai umur 21</w:t>
      </w:r>
      <w:r w:rsidRPr="00D94E3A">
        <w:rPr>
          <w:rFonts w:asciiTheme="majorBidi" w:hAnsiTheme="majorBidi" w:cstheme="majorBidi"/>
          <w:spacing w:val="-2"/>
          <w:sz w:val="24"/>
          <w:szCs w:val="24"/>
          <w:lang w:val="en-US"/>
        </w:rPr>
        <w:br/>
      </w:r>
      <w:r w:rsidRPr="00D94E3A">
        <w:rPr>
          <w:rFonts w:asciiTheme="majorBidi" w:hAnsiTheme="majorBidi" w:cstheme="majorBidi"/>
          <w:sz w:val="24"/>
          <w:szCs w:val="24"/>
          <w:lang w:val="en-US"/>
        </w:rPr>
        <w:t>tahun atau telah menikah.</w:t>
      </w:r>
    </w:p>
    <w:p w:rsidR="00DB7B0E" w:rsidRPr="008C0F0B" w:rsidRDefault="00DB7B0E" w:rsidP="00770195">
      <w:pPr>
        <w:pStyle w:val="NoSpacing"/>
        <w:numPr>
          <w:ilvl w:val="0"/>
          <w:numId w:val="19"/>
        </w:numPr>
        <w:ind w:left="567" w:hanging="567"/>
        <w:jc w:val="both"/>
        <w:rPr>
          <w:rFonts w:asciiTheme="majorBidi" w:hAnsiTheme="majorBidi" w:cstheme="majorBidi"/>
          <w:sz w:val="24"/>
          <w:szCs w:val="24"/>
        </w:rPr>
      </w:pPr>
      <w:r w:rsidRPr="008C0F0B">
        <w:rPr>
          <w:rFonts w:asciiTheme="majorBidi" w:hAnsiTheme="majorBidi" w:cstheme="majorBidi"/>
          <w:spacing w:val="-5"/>
          <w:sz w:val="24"/>
          <w:szCs w:val="24"/>
          <w:lang w:val="en-US"/>
        </w:rPr>
        <w:t>Apabila perwalian telah berakhir, maka Pengadilan Agama berwenang</w:t>
      </w:r>
      <w:r w:rsidRPr="008C0F0B">
        <w:rPr>
          <w:rFonts w:asciiTheme="majorBidi" w:hAnsiTheme="majorBidi" w:cstheme="majorBidi"/>
          <w:spacing w:val="-5"/>
          <w:sz w:val="24"/>
          <w:szCs w:val="24"/>
          <w:lang w:val="en-US"/>
        </w:rPr>
        <w:br/>
      </w:r>
      <w:r w:rsidRPr="008C0F0B">
        <w:rPr>
          <w:rFonts w:asciiTheme="majorBidi" w:hAnsiTheme="majorBidi" w:cstheme="majorBidi"/>
          <w:spacing w:val="-3"/>
          <w:sz w:val="24"/>
          <w:szCs w:val="24"/>
          <w:lang w:val="en-US"/>
        </w:rPr>
        <w:t>mengadili perselisihan antara wali dan orang yang berada di bawah</w:t>
      </w:r>
      <w:r w:rsidRPr="008C0F0B">
        <w:rPr>
          <w:rFonts w:asciiTheme="majorBidi" w:hAnsiTheme="majorBidi" w:cstheme="majorBidi"/>
          <w:spacing w:val="-3"/>
          <w:sz w:val="24"/>
          <w:szCs w:val="24"/>
          <w:lang w:val="en-US"/>
        </w:rPr>
        <w:br/>
      </w:r>
      <w:r w:rsidRPr="008C0F0B">
        <w:rPr>
          <w:rFonts w:asciiTheme="majorBidi" w:hAnsiTheme="majorBidi" w:cstheme="majorBidi"/>
          <w:spacing w:val="-5"/>
          <w:sz w:val="24"/>
          <w:szCs w:val="24"/>
          <w:lang w:val="en-US"/>
        </w:rPr>
        <w:t>perwaliannya tentang harta yang diserahkan kepadanya.</w:t>
      </w:r>
    </w:p>
    <w:p w:rsidR="00DB7B0E" w:rsidRPr="008C0F0B" w:rsidRDefault="00DB7B0E" w:rsidP="00DB7B0E">
      <w:pPr>
        <w:pStyle w:val="NoSpacing"/>
        <w:ind w:left="567"/>
        <w:jc w:val="both"/>
        <w:rPr>
          <w:rFonts w:asciiTheme="majorBidi" w:hAnsiTheme="majorBidi" w:cstheme="majorBidi"/>
          <w:sz w:val="24"/>
          <w:szCs w:val="24"/>
        </w:rPr>
      </w:pPr>
    </w:p>
    <w:p w:rsidR="00DB7B0E" w:rsidRPr="00D94E3A" w:rsidRDefault="00DB7B0E" w:rsidP="00DB7B0E">
      <w:pPr>
        <w:pStyle w:val="NoSpacing"/>
        <w:spacing w:line="480" w:lineRule="auto"/>
        <w:jc w:val="both"/>
        <w:rPr>
          <w:rFonts w:asciiTheme="majorBidi" w:hAnsiTheme="majorBidi" w:cstheme="majorBidi"/>
          <w:sz w:val="24"/>
          <w:szCs w:val="24"/>
        </w:rPr>
      </w:pPr>
      <w:r w:rsidRPr="00D94E3A">
        <w:rPr>
          <w:rFonts w:asciiTheme="majorBidi" w:hAnsiTheme="majorBidi" w:cstheme="majorBidi"/>
          <w:spacing w:val="-5"/>
          <w:sz w:val="24"/>
          <w:szCs w:val="24"/>
          <w:lang w:val="en-US"/>
        </w:rPr>
        <w:t>Pasal 112</w:t>
      </w:r>
    </w:p>
    <w:p w:rsidR="00DB7B0E" w:rsidRDefault="00DB7B0E" w:rsidP="00DB7B0E">
      <w:pPr>
        <w:pStyle w:val="NoSpacing"/>
        <w:jc w:val="both"/>
        <w:rPr>
          <w:rFonts w:asciiTheme="majorBidi" w:hAnsiTheme="majorBidi" w:cstheme="majorBidi"/>
          <w:sz w:val="24"/>
          <w:szCs w:val="24"/>
        </w:rPr>
      </w:pPr>
      <w:r w:rsidRPr="00D94E3A">
        <w:rPr>
          <w:rFonts w:asciiTheme="majorBidi" w:hAnsiTheme="majorBidi" w:cstheme="majorBidi"/>
          <w:spacing w:val="-5"/>
          <w:sz w:val="24"/>
          <w:szCs w:val="24"/>
          <w:lang w:val="en-US"/>
        </w:rPr>
        <w:t xml:space="preserve">Wali dapat mempergunakan harta orang yang berada di bawah perwaliannya, sepanjang diperlukan untuk kepentingannya menurut kepatutan atau bil ma'ruf </w:t>
      </w:r>
      <w:r w:rsidRPr="00D94E3A">
        <w:rPr>
          <w:rFonts w:asciiTheme="majorBidi" w:hAnsiTheme="majorBidi" w:cstheme="majorBidi"/>
          <w:sz w:val="24"/>
          <w:szCs w:val="24"/>
          <w:lang w:val="en-US"/>
        </w:rPr>
        <w:t>kalau wali fakir.</w:t>
      </w:r>
    </w:p>
    <w:p w:rsidR="00DB7B0E" w:rsidRPr="008C0F0B" w:rsidRDefault="00DB7B0E" w:rsidP="00DB7B0E">
      <w:pPr>
        <w:pStyle w:val="NoSpacing"/>
        <w:jc w:val="both"/>
        <w:rPr>
          <w:rFonts w:asciiTheme="majorBidi" w:hAnsiTheme="majorBidi" w:cstheme="majorBidi"/>
          <w:sz w:val="24"/>
          <w:szCs w:val="24"/>
        </w:rPr>
      </w:pPr>
    </w:p>
    <w:p w:rsidR="00DB7B0E" w:rsidRPr="00D94E3A" w:rsidRDefault="00DB7B0E" w:rsidP="00770195">
      <w:pPr>
        <w:pStyle w:val="NoSpacing"/>
        <w:numPr>
          <w:ilvl w:val="0"/>
          <w:numId w:val="11"/>
        </w:numPr>
        <w:spacing w:line="480" w:lineRule="auto"/>
        <w:ind w:left="567" w:hanging="567"/>
        <w:jc w:val="both"/>
        <w:rPr>
          <w:rFonts w:asciiTheme="majorBidi" w:hAnsiTheme="majorBidi" w:cstheme="majorBidi"/>
          <w:spacing w:val="-4"/>
          <w:sz w:val="24"/>
          <w:szCs w:val="24"/>
        </w:rPr>
      </w:pPr>
      <w:r w:rsidRPr="00D94E3A">
        <w:rPr>
          <w:rFonts w:asciiTheme="majorBidi" w:hAnsiTheme="majorBidi" w:cstheme="majorBidi"/>
          <w:spacing w:val="-4"/>
          <w:sz w:val="24"/>
          <w:szCs w:val="24"/>
          <w:lang w:val="en-US"/>
        </w:rPr>
        <w:t>Munculnya halangan saling mengawini atau mahram</w:t>
      </w:r>
    </w:p>
    <w:p w:rsidR="00DB7B0E" w:rsidRDefault="00DB7B0E" w:rsidP="00DB7B0E">
      <w:pPr>
        <w:pStyle w:val="NoSpacing"/>
        <w:spacing w:line="480" w:lineRule="auto"/>
        <w:ind w:firstLine="567"/>
        <w:jc w:val="both"/>
        <w:rPr>
          <w:rFonts w:asciiTheme="majorBidi" w:hAnsiTheme="majorBidi" w:cstheme="majorBidi"/>
          <w:spacing w:val="-6"/>
          <w:sz w:val="24"/>
          <w:szCs w:val="24"/>
        </w:rPr>
      </w:pPr>
      <w:r w:rsidRPr="00AD1905">
        <w:rPr>
          <w:rFonts w:asciiTheme="majorBidi" w:hAnsiTheme="majorBidi" w:cstheme="majorBidi"/>
          <w:i/>
          <w:iCs/>
          <w:sz w:val="24"/>
          <w:szCs w:val="24"/>
        </w:rPr>
        <w:t xml:space="preserve">Mahramah </w:t>
      </w:r>
      <w:r w:rsidRPr="00AD1905">
        <w:rPr>
          <w:rFonts w:asciiTheme="majorBidi" w:hAnsiTheme="majorBidi" w:cstheme="majorBidi"/>
          <w:sz w:val="24"/>
          <w:szCs w:val="24"/>
        </w:rPr>
        <w:t xml:space="preserve">atau </w:t>
      </w:r>
      <w:r w:rsidRPr="00AD1905">
        <w:rPr>
          <w:rFonts w:asciiTheme="majorBidi" w:hAnsiTheme="majorBidi" w:cstheme="majorBidi"/>
          <w:i/>
          <w:iCs/>
          <w:sz w:val="24"/>
          <w:szCs w:val="24"/>
        </w:rPr>
        <w:t xml:space="preserve">mahrumah </w:t>
      </w:r>
      <w:r w:rsidRPr="00AD1905">
        <w:rPr>
          <w:rFonts w:asciiTheme="majorBidi" w:hAnsiTheme="majorBidi" w:cstheme="majorBidi"/>
          <w:sz w:val="24"/>
          <w:szCs w:val="24"/>
        </w:rPr>
        <w:t>(</w:t>
      </w:r>
      <w:r>
        <w:rPr>
          <w:rFonts w:ascii="Traditional Arabic" w:hAnsi="Traditional Arabic" w:cs="Traditional Arabic" w:hint="cs"/>
          <w:sz w:val="24"/>
          <w:szCs w:val="24"/>
          <w:rtl/>
          <w:lang w:val="en-US"/>
        </w:rPr>
        <w:t>محرمة أو محرمة</w:t>
      </w:r>
      <w:r w:rsidRPr="00AD1905">
        <w:rPr>
          <w:rFonts w:asciiTheme="majorBidi" w:hAnsiTheme="majorBidi" w:cstheme="majorBidi"/>
          <w:sz w:val="24"/>
          <w:szCs w:val="24"/>
        </w:rPr>
        <w:t>) pada dasarnya berarti</w:t>
      </w:r>
      <w:r>
        <w:rPr>
          <w:rFonts w:asciiTheme="majorBidi" w:hAnsiTheme="majorBidi" w:cstheme="majorBidi"/>
          <w:sz w:val="24"/>
          <w:szCs w:val="24"/>
        </w:rPr>
        <w:t xml:space="preserve"> </w:t>
      </w:r>
      <w:r w:rsidRPr="00AD1905">
        <w:rPr>
          <w:rFonts w:asciiTheme="majorBidi" w:hAnsiTheme="majorBidi" w:cstheme="majorBidi"/>
          <w:spacing w:val="-2"/>
          <w:sz w:val="24"/>
          <w:szCs w:val="24"/>
        </w:rPr>
        <w:t>sesuatu yang tidak boleh dihalalkan.</w:t>
      </w:r>
      <w:r>
        <w:rPr>
          <w:rStyle w:val="FootnoteReference"/>
          <w:rFonts w:asciiTheme="majorBidi" w:hAnsiTheme="majorBidi" w:cstheme="majorBidi"/>
          <w:spacing w:val="-2"/>
          <w:sz w:val="24"/>
          <w:szCs w:val="24"/>
          <w:lang w:val="en-US"/>
        </w:rPr>
        <w:footnoteReference w:id="198"/>
      </w:r>
      <w:r w:rsidRPr="00AD1905">
        <w:rPr>
          <w:rFonts w:asciiTheme="majorBidi" w:hAnsiTheme="majorBidi" w:cstheme="majorBidi"/>
          <w:spacing w:val="-2"/>
          <w:sz w:val="24"/>
          <w:szCs w:val="24"/>
        </w:rPr>
        <w:t xml:space="preserve"> Untuk konteks hubungan manusia,</w:t>
      </w:r>
      <w:r>
        <w:rPr>
          <w:rFonts w:asciiTheme="majorBidi" w:hAnsiTheme="majorBidi" w:cstheme="majorBidi"/>
          <w:spacing w:val="-2"/>
          <w:sz w:val="24"/>
          <w:szCs w:val="24"/>
        </w:rPr>
        <w:t xml:space="preserve"> </w:t>
      </w:r>
      <w:r w:rsidRPr="00AD1905">
        <w:rPr>
          <w:rFonts w:asciiTheme="majorBidi" w:hAnsiTheme="majorBidi" w:cstheme="majorBidi"/>
          <w:spacing w:val="-1"/>
          <w:sz w:val="24"/>
          <w:szCs w:val="24"/>
        </w:rPr>
        <w:t>khususnya perempuan terhadap laki-laki, ia berarti orang yang tidak boleh</w:t>
      </w:r>
      <w:r>
        <w:rPr>
          <w:rFonts w:asciiTheme="majorBidi" w:hAnsiTheme="majorBidi" w:cstheme="majorBidi"/>
          <w:spacing w:val="-1"/>
          <w:sz w:val="24"/>
          <w:szCs w:val="24"/>
        </w:rPr>
        <w:t xml:space="preserve"> </w:t>
      </w:r>
      <w:r w:rsidRPr="00AD1905">
        <w:rPr>
          <w:rFonts w:asciiTheme="majorBidi" w:hAnsiTheme="majorBidi" w:cstheme="majorBidi"/>
          <w:spacing w:val="-2"/>
          <w:sz w:val="24"/>
          <w:szCs w:val="24"/>
        </w:rPr>
        <w:t xml:space="preserve">dinikahi. </w:t>
      </w:r>
      <w:r w:rsidRPr="00D94E3A">
        <w:rPr>
          <w:rFonts w:asciiTheme="majorBidi" w:hAnsiTheme="majorBidi" w:cstheme="majorBidi"/>
          <w:spacing w:val="-2"/>
          <w:sz w:val="24"/>
          <w:szCs w:val="24"/>
          <w:lang w:val="en-US"/>
        </w:rPr>
        <w:t>Hubungan mahram dalam Islam memang lebih banyak dinyatakan</w:t>
      </w:r>
      <w:r>
        <w:rPr>
          <w:rFonts w:asciiTheme="majorBidi" w:hAnsiTheme="majorBidi" w:cstheme="majorBidi"/>
          <w:spacing w:val="-2"/>
          <w:sz w:val="24"/>
          <w:szCs w:val="24"/>
        </w:rPr>
        <w:t xml:space="preserve"> </w:t>
      </w:r>
      <w:r w:rsidRPr="00D94E3A">
        <w:rPr>
          <w:rFonts w:asciiTheme="majorBidi" w:hAnsiTheme="majorBidi" w:cstheme="majorBidi"/>
          <w:spacing w:val="-2"/>
          <w:sz w:val="24"/>
          <w:szCs w:val="24"/>
          <w:lang w:val="en-US"/>
        </w:rPr>
        <w:t>sebagai   bentuk   hubungan   laki-laki   dengan   perempuan.   Akan   tetapi</w:t>
      </w:r>
      <w:r>
        <w:rPr>
          <w:rFonts w:asciiTheme="majorBidi" w:hAnsiTheme="majorBidi" w:cstheme="majorBidi"/>
          <w:spacing w:val="-2"/>
          <w:sz w:val="24"/>
          <w:szCs w:val="24"/>
        </w:rPr>
        <w:t xml:space="preserve"> </w:t>
      </w:r>
      <w:r w:rsidRPr="00D94E3A">
        <w:rPr>
          <w:rFonts w:asciiTheme="majorBidi" w:hAnsiTheme="majorBidi" w:cstheme="majorBidi"/>
          <w:sz w:val="24"/>
          <w:szCs w:val="24"/>
          <w:lang w:val="en-US"/>
        </w:rPr>
        <w:t>sesungguhnya hubungan itu berlaku timbal balik. Artinya, kalaupun yang</w:t>
      </w:r>
      <w:r>
        <w:rPr>
          <w:rFonts w:asciiTheme="majorBidi" w:hAnsiTheme="majorBidi" w:cstheme="majorBidi"/>
          <w:sz w:val="24"/>
          <w:szCs w:val="24"/>
        </w:rPr>
        <w:t xml:space="preserve"> </w:t>
      </w:r>
      <w:r w:rsidRPr="00D94E3A">
        <w:rPr>
          <w:rFonts w:asciiTheme="majorBidi" w:hAnsiTheme="majorBidi" w:cstheme="majorBidi"/>
          <w:spacing w:val="-4"/>
          <w:sz w:val="24"/>
          <w:szCs w:val="24"/>
          <w:lang w:val="en-US"/>
        </w:rPr>
        <w:t>disebutkan itu adalah hubungan seorang laki-laki dengan perempuan tertentu,</w:t>
      </w:r>
      <w:r>
        <w:rPr>
          <w:rFonts w:asciiTheme="majorBidi" w:hAnsiTheme="majorBidi" w:cstheme="majorBidi"/>
          <w:spacing w:val="-4"/>
          <w:sz w:val="24"/>
          <w:szCs w:val="24"/>
        </w:rPr>
        <w:t xml:space="preserve"> </w:t>
      </w:r>
      <w:r w:rsidRPr="00D94E3A">
        <w:rPr>
          <w:rFonts w:asciiTheme="majorBidi" w:hAnsiTheme="majorBidi" w:cstheme="majorBidi"/>
          <w:spacing w:val="-3"/>
          <w:sz w:val="24"/>
          <w:szCs w:val="24"/>
          <w:lang w:val="en-US"/>
        </w:rPr>
        <w:t>maka hubungan itu juga berlaku antara itu tersebut dengan laki-laki tersebut.</w:t>
      </w:r>
      <w:r>
        <w:rPr>
          <w:rFonts w:asciiTheme="majorBidi" w:hAnsiTheme="majorBidi" w:cstheme="majorBidi"/>
          <w:spacing w:val="-3"/>
          <w:sz w:val="24"/>
          <w:szCs w:val="24"/>
        </w:rPr>
        <w:t xml:space="preserve"> </w:t>
      </w:r>
      <w:r w:rsidRPr="00D94E3A">
        <w:rPr>
          <w:rFonts w:asciiTheme="majorBidi" w:hAnsiTheme="majorBidi" w:cstheme="majorBidi"/>
          <w:spacing w:val="-2"/>
          <w:sz w:val="24"/>
          <w:szCs w:val="24"/>
          <w:lang w:val="en-US"/>
        </w:rPr>
        <w:t>Hubungan mahram itu sendiri ditetapkan sebanyak empat belas; tujuh jenis</w:t>
      </w:r>
      <w:r>
        <w:rPr>
          <w:rFonts w:asciiTheme="majorBidi" w:hAnsiTheme="majorBidi" w:cstheme="majorBidi"/>
          <w:spacing w:val="-2"/>
          <w:sz w:val="24"/>
          <w:szCs w:val="24"/>
        </w:rPr>
        <w:t xml:space="preserve"> </w:t>
      </w:r>
      <w:r w:rsidRPr="00D94E3A">
        <w:rPr>
          <w:rFonts w:asciiTheme="majorBidi" w:hAnsiTheme="majorBidi" w:cstheme="majorBidi"/>
          <w:spacing w:val="-4"/>
          <w:sz w:val="24"/>
          <w:szCs w:val="24"/>
          <w:lang w:val="en-US"/>
        </w:rPr>
        <w:t xml:space="preserve">hubungan didasarkan atas pertimbangan nasab dan tujuh jenis </w:t>
      </w:r>
      <w:r w:rsidRPr="00D94E3A">
        <w:rPr>
          <w:rFonts w:asciiTheme="majorBidi" w:hAnsiTheme="majorBidi" w:cstheme="majorBidi"/>
          <w:spacing w:val="-4"/>
          <w:sz w:val="24"/>
          <w:szCs w:val="24"/>
          <w:lang w:val="en-US"/>
        </w:rPr>
        <w:lastRenderedPageBreak/>
        <w:t>hubungan lain</w:t>
      </w:r>
      <w:r>
        <w:rPr>
          <w:rFonts w:asciiTheme="majorBidi" w:hAnsiTheme="majorBidi" w:cstheme="majorBidi"/>
          <w:spacing w:val="-4"/>
          <w:sz w:val="24"/>
          <w:szCs w:val="24"/>
        </w:rPr>
        <w:t xml:space="preserve"> </w:t>
      </w:r>
      <w:r w:rsidRPr="00D94E3A">
        <w:rPr>
          <w:rFonts w:asciiTheme="majorBidi" w:hAnsiTheme="majorBidi" w:cstheme="majorBidi"/>
          <w:spacing w:val="-2"/>
          <w:sz w:val="24"/>
          <w:szCs w:val="24"/>
          <w:lang w:val="en-US"/>
        </w:rPr>
        <w:t>didasarkan  atas   pertimbangan  sebab.   Hubungan  yang  didasarkan  atas</w:t>
      </w:r>
      <w:r>
        <w:rPr>
          <w:rFonts w:asciiTheme="majorBidi" w:hAnsiTheme="majorBidi" w:cstheme="majorBidi"/>
          <w:spacing w:val="-2"/>
          <w:sz w:val="24"/>
          <w:szCs w:val="24"/>
        </w:rPr>
        <w:t xml:space="preserve"> </w:t>
      </w:r>
      <w:r>
        <w:rPr>
          <w:rFonts w:asciiTheme="majorBidi" w:hAnsiTheme="majorBidi" w:cstheme="majorBidi"/>
          <w:spacing w:val="-4"/>
          <w:sz w:val="24"/>
          <w:szCs w:val="24"/>
          <w:lang w:val="en-US"/>
        </w:rPr>
        <w:t>pertimbagnan sebab adala</w:t>
      </w:r>
      <w:r>
        <w:rPr>
          <w:rFonts w:asciiTheme="majorBidi" w:hAnsiTheme="majorBidi" w:cstheme="majorBidi"/>
          <w:spacing w:val="-4"/>
          <w:sz w:val="24"/>
          <w:szCs w:val="24"/>
        </w:rPr>
        <w:t>h</w:t>
      </w:r>
      <w:r w:rsidRPr="00D94E3A">
        <w:rPr>
          <w:rFonts w:asciiTheme="majorBidi" w:hAnsiTheme="majorBidi" w:cstheme="majorBidi"/>
          <w:spacing w:val="-4"/>
          <w:sz w:val="24"/>
          <w:szCs w:val="24"/>
          <w:lang w:val="en-US"/>
        </w:rPr>
        <w:t>: ibu dan seterusnya ke atas, anak perempuan dan</w:t>
      </w:r>
      <w:r>
        <w:rPr>
          <w:rFonts w:asciiTheme="majorBidi" w:hAnsiTheme="majorBidi" w:cstheme="majorBidi"/>
          <w:spacing w:val="-4"/>
          <w:sz w:val="24"/>
          <w:szCs w:val="24"/>
        </w:rPr>
        <w:t xml:space="preserve"> </w:t>
      </w:r>
      <w:r w:rsidRPr="00D94E3A">
        <w:rPr>
          <w:rFonts w:asciiTheme="majorBidi" w:hAnsiTheme="majorBidi" w:cstheme="majorBidi"/>
          <w:spacing w:val="-5"/>
          <w:sz w:val="24"/>
          <w:szCs w:val="24"/>
          <w:lang w:val="en-US"/>
        </w:rPr>
        <w:t>keturunan perempuannya ke bawah, saudara perempuan, bibi dari pihak ayah,</w:t>
      </w:r>
      <w:r>
        <w:rPr>
          <w:rFonts w:asciiTheme="majorBidi" w:hAnsiTheme="majorBidi" w:cstheme="majorBidi"/>
          <w:spacing w:val="-5"/>
          <w:sz w:val="24"/>
          <w:szCs w:val="24"/>
        </w:rPr>
        <w:t xml:space="preserve"> </w:t>
      </w:r>
      <w:r w:rsidRPr="00D94E3A">
        <w:rPr>
          <w:rFonts w:asciiTheme="majorBidi" w:hAnsiTheme="majorBidi" w:cstheme="majorBidi"/>
          <w:spacing w:val="-2"/>
          <w:sz w:val="24"/>
          <w:szCs w:val="24"/>
          <w:lang w:val="en-US"/>
        </w:rPr>
        <w:t>bibi dari pihak ibu, anak perempuan saudara laki-laki, dan anak perempuan</w:t>
      </w:r>
      <w:r>
        <w:rPr>
          <w:rFonts w:asciiTheme="majorBidi" w:hAnsiTheme="majorBidi" w:cstheme="majorBidi"/>
          <w:spacing w:val="-2"/>
          <w:sz w:val="24"/>
          <w:szCs w:val="24"/>
        </w:rPr>
        <w:t xml:space="preserve"> </w:t>
      </w:r>
      <w:r w:rsidRPr="00D94E3A">
        <w:rPr>
          <w:rFonts w:asciiTheme="majorBidi" w:hAnsiTheme="majorBidi" w:cstheme="majorBidi"/>
          <w:spacing w:val="-5"/>
          <w:sz w:val="24"/>
          <w:szCs w:val="24"/>
          <w:lang w:val="en-US"/>
        </w:rPr>
        <w:t>saudara perempuan. Sementara hubungan yang didasarkan pada pertimbangan</w:t>
      </w:r>
      <w:r>
        <w:rPr>
          <w:rFonts w:asciiTheme="majorBidi" w:hAnsiTheme="majorBidi" w:cstheme="majorBidi"/>
          <w:spacing w:val="-5"/>
          <w:sz w:val="24"/>
          <w:szCs w:val="24"/>
        </w:rPr>
        <w:t xml:space="preserve"> </w:t>
      </w:r>
      <w:r w:rsidRPr="00D94E3A">
        <w:rPr>
          <w:rFonts w:asciiTheme="majorBidi" w:hAnsiTheme="majorBidi" w:cstheme="majorBidi"/>
          <w:spacing w:val="-5"/>
          <w:sz w:val="24"/>
          <w:szCs w:val="24"/>
          <w:lang w:val="en-US"/>
        </w:rPr>
        <w:t>nasab adalah: ibu susuan, saudara perempuan sesusuan, ibunya isteri, anak tiri</w:t>
      </w:r>
      <w:r>
        <w:rPr>
          <w:rFonts w:asciiTheme="majorBidi" w:hAnsiTheme="majorBidi" w:cstheme="majorBidi"/>
          <w:spacing w:val="-5"/>
          <w:sz w:val="24"/>
          <w:szCs w:val="24"/>
        </w:rPr>
        <w:t xml:space="preserve"> </w:t>
      </w:r>
      <w:r w:rsidRPr="00D94E3A">
        <w:rPr>
          <w:rFonts w:asciiTheme="majorBidi" w:hAnsiTheme="majorBidi" w:cstheme="majorBidi"/>
          <w:spacing w:val="-4"/>
          <w:sz w:val="24"/>
          <w:szCs w:val="24"/>
          <w:lang w:val="en-US"/>
        </w:rPr>
        <w:t>dari isteri yang telah digauli, isteri anak laki-laki (menantu), menggabungkan</w:t>
      </w:r>
      <w:r>
        <w:rPr>
          <w:rFonts w:asciiTheme="majorBidi" w:hAnsiTheme="majorBidi" w:cstheme="majorBidi"/>
          <w:spacing w:val="-4"/>
          <w:sz w:val="24"/>
          <w:szCs w:val="24"/>
        </w:rPr>
        <w:t xml:space="preserve"> </w:t>
      </w:r>
      <w:r w:rsidRPr="00D94E3A">
        <w:rPr>
          <w:rFonts w:asciiTheme="majorBidi" w:hAnsiTheme="majorBidi" w:cstheme="majorBidi"/>
          <w:spacing w:val="-6"/>
          <w:sz w:val="24"/>
          <w:szCs w:val="24"/>
          <w:lang w:val="en-US"/>
        </w:rPr>
        <w:t>dua orang perempuan yang bersaudara, dan ibu tiri</w:t>
      </w:r>
      <w:r>
        <w:rPr>
          <w:rFonts w:asciiTheme="majorBidi" w:hAnsiTheme="majorBidi" w:cstheme="majorBidi"/>
          <w:spacing w:val="-6"/>
          <w:sz w:val="24"/>
          <w:szCs w:val="24"/>
        </w:rPr>
        <w:t>.</w:t>
      </w:r>
      <w:r>
        <w:rPr>
          <w:rStyle w:val="FootnoteReference"/>
          <w:rFonts w:asciiTheme="majorBidi" w:hAnsiTheme="majorBidi" w:cstheme="majorBidi"/>
          <w:spacing w:val="-6"/>
          <w:sz w:val="24"/>
          <w:szCs w:val="24"/>
        </w:rPr>
        <w:footnoteReference w:id="199"/>
      </w:r>
    </w:p>
    <w:p w:rsidR="00DB7B0E" w:rsidRPr="00D94E3A" w:rsidRDefault="00DB7B0E" w:rsidP="00DB7B0E">
      <w:pPr>
        <w:pStyle w:val="NoSpacing"/>
        <w:spacing w:line="480" w:lineRule="auto"/>
        <w:ind w:firstLine="567"/>
        <w:jc w:val="both"/>
        <w:rPr>
          <w:rFonts w:asciiTheme="majorBidi" w:hAnsiTheme="majorBidi" w:cstheme="majorBidi"/>
          <w:sz w:val="24"/>
          <w:szCs w:val="24"/>
        </w:rPr>
      </w:pPr>
      <w:r w:rsidRPr="00D94E3A">
        <w:rPr>
          <w:rFonts w:asciiTheme="majorBidi" w:hAnsiTheme="majorBidi" w:cstheme="majorBidi"/>
          <w:sz w:val="24"/>
          <w:szCs w:val="24"/>
          <w:lang w:val="en-US"/>
        </w:rPr>
        <w:t>Hubungan mahram ini di dalam</w:t>
      </w:r>
      <w:r>
        <w:rPr>
          <w:rFonts w:asciiTheme="majorBidi" w:hAnsiTheme="majorBidi" w:cstheme="majorBidi"/>
          <w:sz w:val="24"/>
          <w:szCs w:val="24"/>
        </w:rPr>
        <w:t xml:space="preserve"> </w:t>
      </w:r>
      <w:r w:rsidRPr="00D94E3A">
        <w:rPr>
          <w:rFonts w:asciiTheme="majorBidi" w:hAnsiTheme="majorBidi" w:cstheme="majorBidi"/>
          <w:sz w:val="24"/>
          <w:szCs w:val="24"/>
          <w:lang w:val="en-US"/>
        </w:rPr>
        <w:t xml:space="preserve">KHI disebut dengan </w:t>
      </w:r>
      <w:r>
        <w:rPr>
          <w:rFonts w:asciiTheme="majorBidi" w:hAnsiTheme="majorBidi" w:cstheme="majorBidi"/>
          <w:sz w:val="24"/>
          <w:szCs w:val="24"/>
        </w:rPr>
        <w:t>l</w:t>
      </w:r>
      <w:r w:rsidRPr="00D94E3A">
        <w:rPr>
          <w:rFonts w:asciiTheme="majorBidi" w:hAnsiTheme="majorBidi" w:cstheme="majorBidi"/>
          <w:sz w:val="24"/>
          <w:szCs w:val="24"/>
          <w:lang w:val="en-US"/>
        </w:rPr>
        <w:t>arangan</w:t>
      </w:r>
      <w:r>
        <w:rPr>
          <w:rFonts w:asciiTheme="majorBidi" w:hAnsiTheme="majorBidi" w:cstheme="majorBidi"/>
          <w:sz w:val="24"/>
          <w:szCs w:val="24"/>
        </w:rPr>
        <w:t xml:space="preserve"> kawi</w:t>
      </w:r>
      <w:r w:rsidRPr="00D94E3A">
        <w:rPr>
          <w:rFonts w:asciiTheme="majorBidi" w:hAnsiTheme="majorBidi" w:cstheme="majorBidi"/>
          <w:spacing w:val="-3"/>
          <w:sz w:val="24"/>
          <w:szCs w:val="24"/>
          <w:lang w:val="en-US"/>
        </w:rPr>
        <w:t>n yang diatur dalam Bab VI. Secara khusus orang-orang yang haram</w:t>
      </w:r>
      <w:r>
        <w:rPr>
          <w:rFonts w:asciiTheme="majorBidi" w:hAnsiTheme="majorBidi" w:cstheme="majorBidi"/>
          <w:spacing w:val="-3"/>
          <w:sz w:val="24"/>
          <w:szCs w:val="24"/>
        </w:rPr>
        <w:t xml:space="preserve"> </w:t>
      </w:r>
      <w:r w:rsidRPr="00D94E3A">
        <w:rPr>
          <w:rFonts w:asciiTheme="majorBidi" w:hAnsiTheme="majorBidi" w:cstheme="majorBidi"/>
          <w:spacing w:val="-5"/>
          <w:sz w:val="24"/>
          <w:szCs w:val="24"/>
          <w:lang w:val="en-US"/>
        </w:rPr>
        <w:t>untuk dinikahi tersebut dimuat dalam Pasal 39 yang berbunyi:</w:t>
      </w:r>
    </w:p>
    <w:p w:rsidR="00DB7B0E" w:rsidRDefault="00DB7B0E" w:rsidP="00DB7B0E">
      <w:pPr>
        <w:pStyle w:val="NoSpacing"/>
        <w:jc w:val="both"/>
        <w:rPr>
          <w:rFonts w:asciiTheme="majorBidi" w:hAnsiTheme="majorBidi" w:cstheme="majorBidi"/>
          <w:sz w:val="24"/>
          <w:szCs w:val="24"/>
        </w:rPr>
      </w:pPr>
      <w:r w:rsidRPr="00D94E3A">
        <w:rPr>
          <w:rFonts w:asciiTheme="majorBidi" w:hAnsiTheme="majorBidi" w:cstheme="majorBidi"/>
          <w:sz w:val="24"/>
          <w:szCs w:val="24"/>
          <w:lang w:val="en-US"/>
        </w:rPr>
        <w:t>Dilarang melangsungkan perkawinan antara seorang pria dengan seorang wanita disebabkan:</w:t>
      </w:r>
    </w:p>
    <w:p w:rsidR="00DB7B0E" w:rsidRPr="00AD1905" w:rsidRDefault="00DB7B0E" w:rsidP="00DB7B0E">
      <w:pPr>
        <w:pStyle w:val="NoSpacing"/>
        <w:jc w:val="both"/>
        <w:rPr>
          <w:rFonts w:asciiTheme="majorBidi" w:hAnsiTheme="majorBidi" w:cstheme="majorBidi"/>
          <w:sz w:val="24"/>
          <w:szCs w:val="24"/>
        </w:rPr>
      </w:pPr>
    </w:p>
    <w:p w:rsidR="00DB7B0E" w:rsidRPr="00D94E3A" w:rsidRDefault="00DB7B0E" w:rsidP="00770195">
      <w:pPr>
        <w:pStyle w:val="NoSpacing"/>
        <w:numPr>
          <w:ilvl w:val="1"/>
          <w:numId w:val="14"/>
        </w:numPr>
        <w:spacing w:line="480" w:lineRule="auto"/>
        <w:ind w:left="567" w:hanging="567"/>
        <w:jc w:val="both"/>
        <w:rPr>
          <w:rFonts w:asciiTheme="majorBidi" w:hAnsiTheme="majorBidi" w:cstheme="majorBidi"/>
          <w:sz w:val="24"/>
          <w:szCs w:val="24"/>
        </w:rPr>
      </w:pPr>
      <w:r w:rsidRPr="00D94E3A">
        <w:rPr>
          <w:rFonts w:asciiTheme="majorBidi" w:hAnsiTheme="majorBidi" w:cstheme="majorBidi"/>
          <w:spacing w:val="-5"/>
          <w:sz w:val="24"/>
          <w:szCs w:val="24"/>
          <w:lang w:val="en-US"/>
        </w:rPr>
        <w:t>Karena pertalian nasab:</w:t>
      </w:r>
    </w:p>
    <w:p w:rsidR="00DB7B0E" w:rsidRPr="00D94E3A" w:rsidRDefault="00DB7B0E" w:rsidP="00770195">
      <w:pPr>
        <w:pStyle w:val="NoSpacing"/>
        <w:numPr>
          <w:ilvl w:val="0"/>
          <w:numId w:val="20"/>
        </w:numPr>
        <w:ind w:hanging="513"/>
        <w:jc w:val="both"/>
        <w:rPr>
          <w:rFonts w:asciiTheme="majorBidi" w:hAnsiTheme="majorBidi" w:cstheme="majorBidi"/>
          <w:sz w:val="24"/>
          <w:szCs w:val="24"/>
        </w:rPr>
      </w:pPr>
      <w:r w:rsidRPr="00D94E3A">
        <w:rPr>
          <w:rFonts w:asciiTheme="majorBidi" w:hAnsiTheme="majorBidi" w:cstheme="majorBidi"/>
          <w:spacing w:val="-5"/>
          <w:sz w:val="24"/>
          <w:szCs w:val="24"/>
          <w:lang w:val="en-US"/>
        </w:rPr>
        <w:t>dengan seorang wanita yang</w:t>
      </w:r>
      <w:r>
        <w:rPr>
          <w:rFonts w:asciiTheme="majorBidi" w:hAnsiTheme="majorBidi" w:cstheme="majorBidi"/>
          <w:spacing w:val="-5"/>
          <w:sz w:val="24"/>
          <w:szCs w:val="24"/>
        </w:rPr>
        <w:t xml:space="preserve"> </w:t>
      </w:r>
      <w:r w:rsidRPr="00D94E3A">
        <w:rPr>
          <w:rFonts w:asciiTheme="majorBidi" w:hAnsiTheme="majorBidi" w:cstheme="majorBidi"/>
          <w:spacing w:val="-5"/>
          <w:sz w:val="24"/>
          <w:szCs w:val="24"/>
          <w:lang w:val="en-US"/>
        </w:rPr>
        <w:t>melahirkan atau yang menurunkansya atau</w:t>
      </w:r>
      <w:r w:rsidRPr="00D94E3A">
        <w:rPr>
          <w:rFonts w:asciiTheme="majorBidi" w:hAnsiTheme="majorBidi" w:cstheme="majorBidi"/>
          <w:spacing w:val="-5"/>
          <w:sz w:val="24"/>
          <w:szCs w:val="24"/>
          <w:lang w:val="en-US"/>
        </w:rPr>
        <w:br/>
      </w:r>
      <w:r w:rsidRPr="00D94E3A">
        <w:rPr>
          <w:rFonts w:asciiTheme="majorBidi" w:hAnsiTheme="majorBidi" w:cstheme="majorBidi"/>
          <w:sz w:val="24"/>
          <w:szCs w:val="24"/>
          <w:lang w:val="en-US"/>
        </w:rPr>
        <w:t>keturunannya;</w:t>
      </w:r>
    </w:p>
    <w:p w:rsidR="00DB7B0E" w:rsidRPr="00D94E3A" w:rsidRDefault="00DB7B0E" w:rsidP="00770195">
      <w:pPr>
        <w:pStyle w:val="NoSpacing"/>
        <w:numPr>
          <w:ilvl w:val="0"/>
          <w:numId w:val="20"/>
        </w:numPr>
        <w:ind w:hanging="513"/>
        <w:jc w:val="both"/>
        <w:rPr>
          <w:rFonts w:asciiTheme="majorBidi" w:hAnsiTheme="majorBidi" w:cstheme="majorBidi"/>
          <w:sz w:val="24"/>
          <w:szCs w:val="24"/>
        </w:rPr>
      </w:pPr>
      <w:r w:rsidRPr="00D94E3A">
        <w:rPr>
          <w:rFonts w:asciiTheme="majorBidi" w:hAnsiTheme="majorBidi" w:cstheme="majorBidi"/>
          <w:spacing w:val="-5"/>
          <w:sz w:val="24"/>
          <w:szCs w:val="24"/>
          <w:lang w:val="en-US"/>
        </w:rPr>
        <w:t>dengan seorang wanita keturunan ayah atau ibu;</w:t>
      </w:r>
    </w:p>
    <w:p w:rsidR="00DB7B0E" w:rsidRPr="00AD1905" w:rsidRDefault="00DB7B0E" w:rsidP="00770195">
      <w:pPr>
        <w:pStyle w:val="NoSpacing"/>
        <w:numPr>
          <w:ilvl w:val="0"/>
          <w:numId w:val="20"/>
        </w:numPr>
        <w:ind w:hanging="513"/>
        <w:jc w:val="both"/>
        <w:rPr>
          <w:rFonts w:asciiTheme="majorBidi" w:hAnsiTheme="majorBidi" w:cstheme="majorBidi"/>
          <w:sz w:val="24"/>
          <w:szCs w:val="24"/>
        </w:rPr>
      </w:pPr>
      <w:r w:rsidRPr="00D94E3A">
        <w:rPr>
          <w:rFonts w:asciiTheme="majorBidi" w:hAnsiTheme="majorBidi" w:cstheme="majorBidi"/>
          <w:spacing w:val="-5"/>
          <w:sz w:val="24"/>
          <w:szCs w:val="24"/>
          <w:lang w:val="en-US"/>
        </w:rPr>
        <w:t>dengan seorang wanita saudara yang melahirkannya</w:t>
      </w:r>
    </w:p>
    <w:p w:rsidR="00DB7B0E" w:rsidRPr="00D94E3A" w:rsidRDefault="00DB7B0E" w:rsidP="00DB7B0E">
      <w:pPr>
        <w:pStyle w:val="NoSpacing"/>
        <w:ind w:left="1080"/>
        <w:jc w:val="both"/>
        <w:rPr>
          <w:rFonts w:asciiTheme="majorBidi" w:hAnsiTheme="majorBidi" w:cstheme="majorBidi"/>
          <w:sz w:val="24"/>
          <w:szCs w:val="24"/>
        </w:rPr>
      </w:pPr>
    </w:p>
    <w:p w:rsidR="00DB7B0E" w:rsidRPr="00AD1905" w:rsidRDefault="00DB7B0E" w:rsidP="00770195">
      <w:pPr>
        <w:pStyle w:val="NoSpacing"/>
        <w:numPr>
          <w:ilvl w:val="1"/>
          <w:numId w:val="14"/>
        </w:numPr>
        <w:spacing w:line="480" w:lineRule="auto"/>
        <w:ind w:left="567" w:hanging="567"/>
        <w:jc w:val="both"/>
        <w:rPr>
          <w:rFonts w:asciiTheme="majorBidi" w:hAnsiTheme="majorBidi" w:cstheme="majorBidi"/>
          <w:sz w:val="24"/>
          <w:szCs w:val="24"/>
        </w:rPr>
      </w:pPr>
      <w:r w:rsidRPr="00D94E3A">
        <w:rPr>
          <w:rFonts w:asciiTheme="majorBidi" w:hAnsiTheme="majorBidi" w:cstheme="majorBidi"/>
          <w:spacing w:val="-5"/>
          <w:sz w:val="24"/>
          <w:szCs w:val="24"/>
          <w:lang w:val="en-US"/>
        </w:rPr>
        <w:t>Karena pertalian kerabat semenda:</w:t>
      </w:r>
    </w:p>
    <w:p w:rsidR="00DB7B0E" w:rsidRPr="00D94E3A" w:rsidRDefault="00DB7B0E" w:rsidP="00770195">
      <w:pPr>
        <w:pStyle w:val="NoSpacing"/>
        <w:numPr>
          <w:ilvl w:val="0"/>
          <w:numId w:val="21"/>
        </w:numPr>
        <w:ind w:hanging="513"/>
        <w:jc w:val="both"/>
        <w:rPr>
          <w:rFonts w:asciiTheme="majorBidi" w:hAnsiTheme="majorBidi" w:cstheme="majorBidi"/>
          <w:sz w:val="24"/>
          <w:szCs w:val="24"/>
        </w:rPr>
      </w:pPr>
      <w:r w:rsidRPr="00D94E3A">
        <w:rPr>
          <w:rFonts w:asciiTheme="majorBidi" w:hAnsiTheme="majorBidi" w:cstheme="majorBidi"/>
          <w:spacing w:val="-5"/>
          <w:sz w:val="24"/>
          <w:szCs w:val="24"/>
          <w:lang w:val="en-US"/>
        </w:rPr>
        <w:t>dengan seorang wanita yang melahirkan isterinya atau bekas isterinya;</w:t>
      </w:r>
    </w:p>
    <w:p w:rsidR="00DB7B0E" w:rsidRPr="00D94E3A" w:rsidRDefault="00DB7B0E" w:rsidP="00770195">
      <w:pPr>
        <w:pStyle w:val="NoSpacing"/>
        <w:numPr>
          <w:ilvl w:val="0"/>
          <w:numId w:val="21"/>
        </w:numPr>
        <w:ind w:hanging="513"/>
        <w:jc w:val="both"/>
        <w:rPr>
          <w:rFonts w:asciiTheme="majorBidi" w:hAnsiTheme="majorBidi" w:cstheme="majorBidi"/>
          <w:sz w:val="24"/>
          <w:szCs w:val="24"/>
        </w:rPr>
      </w:pPr>
      <w:r w:rsidRPr="00D94E3A">
        <w:rPr>
          <w:rFonts w:asciiTheme="majorBidi" w:hAnsiTheme="majorBidi" w:cstheme="majorBidi"/>
          <w:spacing w:val="-5"/>
          <w:sz w:val="24"/>
          <w:szCs w:val="24"/>
          <w:lang w:val="en-US"/>
        </w:rPr>
        <w:t>dengan seorang wanita bekas isteri orang yang menur</w:t>
      </w:r>
      <w:r>
        <w:rPr>
          <w:rFonts w:asciiTheme="majorBidi" w:hAnsiTheme="majorBidi" w:cstheme="majorBidi"/>
          <w:spacing w:val="-5"/>
          <w:sz w:val="24"/>
          <w:szCs w:val="24"/>
        </w:rPr>
        <w:t>u</w:t>
      </w:r>
      <w:r w:rsidRPr="00D94E3A">
        <w:rPr>
          <w:rFonts w:asciiTheme="majorBidi" w:hAnsiTheme="majorBidi" w:cstheme="majorBidi"/>
          <w:spacing w:val="-5"/>
          <w:sz w:val="24"/>
          <w:szCs w:val="24"/>
          <w:lang w:val="en-US"/>
        </w:rPr>
        <w:t>nkannya;</w:t>
      </w:r>
    </w:p>
    <w:p w:rsidR="00DB7B0E" w:rsidRPr="00D94E3A" w:rsidRDefault="00DB7B0E" w:rsidP="00770195">
      <w:pPr>
        <w:pStyle w:val="NoSpacing"/>
        <w:numPr>
          <w:ilvl w:val="0"/>
          <w:numId w:val="21"/>
        </w:numPr>
        <w:ind w:hanging="513"/>
        <w:jc w:val="both"/>
        <w:rPr>
          <w:rFonts w:asciiTheme="majorBidi" w:hAnsiTheme="majorBidi" w:cstheme="majorBidi"/>
          <w:sz w:val="24"/>
          <w:szCs w:val="24"/>
        </w:rPr>
      </w:pPr>
      <w:r w:rsidRPr="00D94E3A">
        <w:rPr>
          <w:rFonts w:asciiTheme="majorBidi" w:hAnsiTheme="majorBidi" w:cstheme="majorBidi"/>
          <w:spacing w:val="-4"/>
          <w:sz w:val="24"/>
          <w:szCs w:val="24"/>
          <w:lang w:val="en-US"/>
        </w:rPr>
        <w:t>dengan seorang wanita keturunan isteri atau bekas isterinya, kecuali</w:t>
      </w:r>
      <w:r w:rsidRPr="00D94E3A">
        <w:rPr>
          <w:rFonts w:asciiTheme="majorBidi" w:hAnsiTheme="majorBidi" w:cstheme="majorBidi"/>
          <w:spacing w:val="-4"/>
          <w:sz w:val="24"/>
          <w:szCs w:val="24"/>
          <w:lang w:val="en-US"/>
        </w:rPr>
        <w:br/>
        <w:t xml:space="preserve">putusnya hubungan perkawinan dengan bekas isterinya itu </w:t>
      </w:r>
      <w:r w:rsidRPr="00AD1905">
        <w:rPr>
          <w:rFonts w:asciiTheme="majorBidi" w:hAnsiTheme="majorBidi" w:cstheme="majorBidi"/>
          <w:i/>
          <w:iCs/>
          <w:spacing w:val="-4"/>
          <w:sz w:val="24"/>
          <w:szCs w:val="24"/>
          <w:lang w:val="en-US"/>
        </w:rPr>
        <w:t>q</w:t>
      </w:r>
      <w:r w:rsidRPr="00AD1905">
        <w:rPr>
          <w:rFonts w:asciiTheme="majorBidi" w:hAnsiTheme="majorBidi" w:cstheme="majorBidi"/>
          <w:i/>
          <w:iCs/>
          <w:spacing w:val="-4"/>
          <w:sz w:val="24"/>
          <w:szCs w:val="24"/>
        </w:rPr>
        <w:t>a</w:t>
      </w:r>
      <w:r w:rsidRPr="00AD1905">
        <w:rPr>
          <w:rFonts w:asciiTheme="majorBidi" w:hAnsiTheme="majorBidi" w:cstheme="majorBidi"/>
          <w:i/>
          <w:iCs/>
          <w:spacing w:val="-4"/>
          <w:sz w:val="24"/>
          <w:szCs w:val="24"/>
          <w:lang w:val="en-US"/>
        </w:rPr>
        <w:t>bla al</w:t>
      </w:r>
      <w:r w:rsidRPr="00AD1905">
        <w:rPr>
          <w:rFonts w:asciiTheme="majorBidi" w:hAnsiTheme="majorBidi" w:cstheme="majorBidi"/>
          <w:i/>
          <w:iCs/>
          <w:spacing w:val="-4"/>
          <w:sz w:val="24"/>
          <w:szCs w:val="24"/>
        </w:rPr>
        <w:t>-</w:t>
      </w:r>
      <w:r w:rsidRPr="00AD1905">
        <w:rPr>
          <w:rFonts w:asciiTheme="majorBidi" w:hAnsiTheme="majorBidi" w:cstheme="majorBidi"/>
          <w:i/>
          <w:iCs/>
          <w:sz w:val="24"/>
          <w:szCs w:val="24"/>
          <w:lang w:val="en-US"/>
        </w:rPr>
        <w:t>dukhul</w:t>
      </w:r>
      <w:r w:rsidRPr="00D94E3A">
        <w:rPr>
          <w:rFonts w:asciiTheme="majorBidi" w:hAnsiTheme="majorBidi" w:cstheme="majorBidi"/>
          <w:sz w:val="24"/>
          <w:szCs w:val="24"/>
          <w:lang w:val="en-US"/>
        </w:rPr>
        <w:t>;</w:t>
      </w:r>
    </w:p>
    <w:p w:rsidR="00DB7B0E" w:rsidRPr="00AD1905" w:rsidRDefault="00DB7B0E" w:rsidP="00770195">
      <w:pPr>
        <w:pStyle w:val="NoSpacing"/>
        <w:numPr>
          <w:ilvl w:val="0"/>
          <w:numId w:val="21"/>
        </w:numPr>
        <w:ind w:hanging="513"/>
        <w:jc w:val="both"/>
        <w:rPr>
          <w:rFonts w:asciiTheme="majorBidi" w:hAnsiTheme="majorBidi" w:cstheme="majorBidi"/>
          <w:sz w:val="24"/>
          <w:szCs w:val="24"/>
        </w:rPr>
      </w:pPr>
      <w:r w:rsidRPr="00D94E3A">
        <w:rPr>
          <w:rFonts w:asciiTheme="majorBidi" w:hAnsiTheme="majorBidi" w:cstheme="majorBidi"/>
          <w:spacing w:val="-5"/>
          <w:sz w:val="24"/>
          <w:szCs w:val="24"/>
          <w:lang w:val="en-US"/>
        </w:rPr>
        <w:t>dengan seorang wanita bekas isteri keturunannya.</w:t>
      </w:r>
    </w:p>
    <w:p w:rsidR="00DB7B0E" w:rsidRPr="0019523E" w:rsidRDefault="00DB7B0E" w:rsidP="00770195">
      <w:pPr>
        <w:pStyle w:val="NoSpacing"/>
        <w:numPr>
          <w:ilvl w:val="1"/>
          <w:numId w:val="14"/>
        </w:numPr>
        <w:spacing w:line="480" w:lineRule="auto"/>
        <w:ind w:left="567" w:hanging="567"/>
        <w:jc w:val="both"/>
        <w:rPr>
          <w:rFonts w:asciiTheme="majorBidi" w:hAnsiTheme="majorBidi" w:cstheme="majorBidi"/>
          <w:sz w:val="24"/>
          <w:szCs w:val="24"/>
        </w:rPr>
      </w:pPr>
      <w:r w:rsidRPr="0019523E">
        <w:rPr>
          <w:rFonts w:asciiTheme="majorBidi" w:hAnsiTheme="majorBidi" w:cstheme="majorBidi"/>
          <w:spacing w:val="-6"/>
          <w:sz w:val="24"/>
          <w:szCs w:val="24"/>
          <w:lang w:val="en-US"/>
        </w:rPr>
        <w:t>Karena pertalian sesusuan:</w:t>
      </w:r>
    </w:p>
    <w:p w:rsidR="00DB7B0E" w:rsidRPr="00D94E3A" w:rsidRDefault="00DB7B0E" w:rsidP="00770195">
      <w:pPr>
        <w:pStyle w:val="NoSpacing"/>
        <w:numPr>
          <w:ilvl w:val="1"/>
          <w:numId w:val="18"/>
        </w:numPr>
        <w:ind w:left="1134" w:hanging="567"/>
        <w:jc w:val="both"/>
        <w:rPr>
          <w:rFonts w:asciiTheme="majorBidi" w:hAnsiTheme="majorBidi" w:cstheme="majorBidi"/>
          <w:sz w:val="24"/>
          <w:szCs w:val="24"/>
        </w:rPr>
      </w:pPr>
      <w:r w:rsidRPr="00D94E3A">
        <w:rPr>
          <w:rFonts w:asciiTheme="majorBidi" w:hAnsiTheme="majorBidi" w:cstheme="majorBidi"/>
          <w:spacing w:val="-4"/>
          <w:sz w:val="24"/>
          <w:szCs w:val="24"/>
          <w:lang w:val="en-US"/>
        </w:rPr>
        <w:t>dengan wanita yang menyusui dan seterusnya menurut garis lurus ke</w:t>
      </w:r>
      <w:r>
        <w:rPr>
          <w:rFonts w:asciiTheme="majorBidi" w:hAnsiTheme="majorBidi" w:cstheme="majorBidi"/>
          <w:spacing w:val="-4"/>
          <w:sz w:val="24"/>
          <w:szCs w:val="24"/>
        </w:rPr>
        <w:t xml:space="preserve"> </w:t>
      </w:r>
      <w:r w:rsidRPr="00D94E3A">
        <w:rPr>
          <w:rFonts w:asciiTheme="majorBidi" w:hAnsiTheme="majorBidi" w:cstheme="majorBidi"/>
          <w:sz w:val="24"/>
          <w:szCs w:val="24"/>
          <w:lang w:val="en-US"/>
        </w:rPr>
        <w:t>atas;</w:t>
      </w:r>
    </w:p>
    <w:p w:rsidR="00DB7B0E" w:rsidRPr="00D94E3A" w:rsidRDefault="00DB7B0E" w:rsidP="00770195">
      <w:pPr>
        <w:pStyle w:val="NoSpacing"/>
        <w:numPr>
          <w:ilvl w:val="1"/>
          <w:numId w:val="18"/>
        </w:numPr>
        <w:ind w:left="1134" w:hanging="567"/>
        <w:jc w:val="both"/>
        <w:rPr>
          <w:rFonts w:asciiTheme="majorBidi" w:hAnsiTheme="majorBidi" w:cstheme="majorBidi"/>
          <w:sz w:val="24"/>
          <w:szCs w:val="24"/>
        </w:rPr>
      </w:pPr>
      <w:r w:rsidRPr="00D94E3A">
        <w:rPr>
          <w:rFonts w:asciiTheme="majorBidi" w:hAnsiTheme="majorBidi" w:cstheme="majorBidi"/>
          <w:spacing w:val="-5"/>
          <w:sz w:val="24"/>
          <w:szCs w:val="24"/>
          <w:lang w:val="en-US"/>
        </w:rPr>
        <w:lastRenderedPageBreak/>
        <w:t>dengan seorang wanita sesusuan dan seterusnya menurut garis lurus ke</w:t>
      </w:r>
      <w:r>
        <w:rPr>
          <w:rFonts w:asciiTheme="majorBidi" w:hAnsiTheme="majorBidi" w:cstheme="majorBidi"/>
          <w:spacing w:val="-5"/>
          <w:sz w:val="24"/>
          <w:szCs w:val="24"/>
        </w:rPr>
        <w:t xml:space="preserve"> </w:t>
      </w:r>
      <w:r w:rsidRPr="00D94E3A">
        <w:rPr>
          <w:rFonts w:asciiTheme="majorBidi" w:hAnsiTheme="majorBidi" w:cstheme="majorBidi"/>
          <w:sz w:val="24"/>
          <w:szCs w:val="24"/>
          <w:lang w:val="en-US"/>
        </w:rPr>
        <w:t>bawah;</w:t>
      </w:r>
    </w:p>
    <w:p w:rsidR="00DB7B0E" w:rsidRPr="00D94E3A" w:rsidRDefault="00DB7B0E" w:rsidP="00770195">
      <w:pPr>
        <w:pStyle w:val="NoSpacing"/>
        <w:numPr>
          <w:ilvl w:val="1"/>
          <w:numId w:val="18"/>
        </w:numPr>
        <w:ind w:left="1134" w:hanging="567"/>
        <w:jc w:val="both"/>
        <w:rPr>
          <w:rFonts w:asciiTheme="majorBidi" w:hAnsiTheme="majorBidi" w:cstheme="majorBidi"/>
          <w:sz w:val="24"/>
          <w:szCs w:val="24"/>
        </w:rPr>
      </w:pPr>
      <w:r w:rsidRPr="00D94E3A">
        <w:rPr>
          <w:rFonts w:asciiTheme="majorBidi" w:hAnsiTheme="majorBidi" w:cstheme="majorBidi"/>
          <w:spacing w:val="-5"/>
          <w:sz w:val="24"/>
          <w:szCs w:val="24"/>
          <w:lang w:val="en-US"/>
        </w:rPr>
        <w:t>dengan seorang wanita saudara sesusuan, dan kemanakan sesusuan ke</w:t>
      </w:r>
      <w:r>
        <w:rPr>
          <w:rFonts w:asciiTheme="majorBidi" w:hAnsiTheme="majorBidi" w:cstheme="majorBidi"/>
          <w:spacing w:val="-5"/>
          <w:sz w:val="24"/>
          <w:szCs w:val="24"/>
        </w:rPr>
        <w:t xml:space="preserve"> </w:t>
      </w:r>
      <w:r w:rsidRPr="00D94E3A">
        <w:rPr>
          <w:rFonts w:asciiTheme="majorBidi" w:hAnsiTheme="majorBidi" w:cstheme="majorBidi"/>
          <w:sz w:val="24"/>
          <w:szCs w:val="24"/>
          <w:lang w:val="en-US"/>
        </w:rPr>
        <w:t>bawah;</w:t>
      </w:r>
    </w:p>
    <w:p w:rsidR="00DB7B0E" w:rsidRPr="00D94E3A" w:rsidRDefault="00DB7B0E" w:rsidP="00770195">
      <w:pPr>
        <w:pStyle w:val="NoSpacing"/>
        <w:numPr>
          <w:ilvl w:val="1"/>
          <w:numId w:val="18"/>
        </w:numPr>
        <w:ind w:left="1134" w:hanging="567"/>
        <w:jc w:val="both"/>
        <w:rPr>
          <w:rFonts w:asciiTheme="majorBidi" w:hAnsiTheme="majorBidi" w:cstheme="majorBidi"/>
          <w:sz w:val="24"/>
          <w:szCs w:val="24"/>
        </w:rPr>
      </w:pPr>
      <w:r w:rsidRPr="00D94E3A">
        <w:rPr>
          <w:rFonts w:asciiTheme="majorBidi" w:hAnsiTheme="majorBidi" w:cstheme="majorBidi"/>
          <w:spacing w:val="-5"/>
          <w:sz w:val="24"/>
          <w:szCs w:val="24"/>
          <w:lang w:val="en-US"/>
        </w:rPr>
        <w:t>dengan seorang wanita bibi sesusuan dan nenek bibi sesusuan ke atas;</w:t>
      </w:r>
    </w:p>
    <w:p w:rsidR="00DB7B0E" w:rsidRPr="0019523E" w:rsidRDefault="00DB7B0E" w:rsidP="00770195">
      <w:pPr>
        <w:pStyle w:val="NoSpacing"/>
        <w:numPr>
          <w:ilvl w:val="1"/>
          <w:numId w:val="18"/>
        </w:numPr>
        <w:ind w:left="1134" w:hanging="567"/>
        <w:jc w:val="both"/>
        <w:rPr>
          <w:rFonts w:asciiTheme="majorBidi" w:hAnsiTheme="majorBidi" w:cstheme="majorBidi"/>
          <w:sz w:val="24"/>
          <w:szCs w:val="24"/>
        </w:rPr>
      </w:pPr>
      <w:r w:rsidRPr="00D94E3A">
        <w:rPr>
          <w:rFonts w:asciiTheme="majorBidi" w:hAnsiTheme="majorBidi" w:cstheme="majorBidi"/>
          <w:spacing w:val="-5"/>
          <w:sz w:val="24"/>
          <w:szCs w:val="24"/>
          <w:lang w:val="en-US"/>
        </w:rPr>
        <w:t>dengan anak yang disusui oleh isterinya dan keturunannya.</w:t>
      </w:r>
    </w:p>
    <w:p w:rsidR="00DB7B0E" w:rsidRPr="00D94E3A" w:rsidRDefault="00DB7B0E" w:rsidP="00DB7B0E">
      <w:pPr>
        <w:pStyle w:val="NoSpacing"/>
        <w:ind w:left="1134"/>
        <w:jc w:val="both"/>
        <w:rPr>
          <w:rFonts w:asciiTheme="majorBidi" w:hAnsiTheme="majorBidi" w:cstheme="majorBidi"/>
          <w:sz w:val="24"/>
          <w:szCs w:val="24"/>
        </w:rPr>
      </w:pPr>
    </w:p>
    <w:p w:rsidR="00DB7B0E" w:rsidRPr="00D94E3A" w:rsidRDefault="00DB7B0E" w:rsidP="00770195">
      <w:pPr>
        <w:pStyle w:val="NoSpacing"/>
        <w:numPr>
          <w:ilvl w:val="0"/>
          <w:numId w:val="11"/>
        </w:numPr>
        <w:spacing w:line="480" w:lineRule="auto"/>
        <w:ind w:left="567" w:hanging="567"/>
        <w:jc w:val="both"/>
        <w:rPr>
          <w:rFonts w:asciiTheme="majorBidi" w:hAnsiTheme="majorBidi" w:cstheme="majorBidi"/>
          <w:sz w:val="24"/>
          <w:szCs w:val="24"/>
        </w:rPr>
      </w:pPr>
      <w:r w:rsidRPr="00D94E3A">
        <w:rPr>
          <w:rFonts w:asciiTheme="majorBidi" w:hAnsiTheme="majorBidi" w:cstheme="majorBidi"/>
          <w:spacing w:val="-6"/>
          <w:sz w:val="24"/>
          <w:szCs w:val="24"/>
          <w:lang w:val="en-US"/>
        </w:rPr>
        <w:t>Munculnya halangan menjadi saksi</w:t>
      </w:r>
    </w:p>
    <w:p w:rsidR="00DB7B0E" w:rsidRPr="0019523E" w:rsidRDefault="00DB7B0E" w:rsidP="00DB7B0E">
      <w:pPr>
        <w:pStyle w:val="NoSpacing"/>
        <w:spacing w:line="480" w:lineRule="auto"/>
        <w:ind w:firstLine="567"/>
        <w:jc w:val="both"/>
        <w:rPr>
          <w:rFonts w:asciiTheme="majorBidi" w:hAnsiTheme="majorBidi" w:cstheme="majorBidi"/>
          <w:sz w:val="24"/>
          <w:szCs w:val="24"/>
        </w:rPr>
      </w:pPr>
      <w:r w:rsidRPr="00D94E3A">
        <w:rPr>
          <w:rFonts w:asciiTheme="majorBidi" w:hAnsiTheme="majorBidi" w:cstheme="majorBidi"/>
          <w:spacing w:val="-2"/>
          <w:sz w:val="24"/>
          <w:szCs w:val="24"/>
          <w:lang w:val="en-US"/>
        </w:rPr>
        <w:t xml:space="preserve">Dalam kesaksian, orang yang memiliki hubungan nasab tidak bisa </w:t>
      </w:r>
      <w:r w:rsidRPr="00D94E3A">
        <w:rPr>
          <w:rFonts w:asciiTheme="majorBidi" w:hAnsiTheme="majorBidi" w:cstheme="majorBidi"/>
          <w:spacing w:val="-3"/>
          <w:sz w:val="24"/>
          <w:szCs w:val="24"/>
          <w:lang w:val="en-US"/>
        </w:rPr>
        <w:t xml:space="preserve">saling menjadi saksi. Sebagai contoh, seorang anak tidak bisa menjadi saksi </w:t>
      </w:r>
      <w:r w:rsidRPr="00D94E3A">
        <w:rPr>
          <w:rFonts w:asciiTheme="majorBidi" w:hAnsiTheme="majorBidi" w:cstheme="majorBidi"/>
          <w:spacing w:val="-6"/>
          <w:sz w:val="24"/>
          <w:szCs w:val="24"/>
          <w:lang w:val="en-US"/>
        </w:rPr>
        <w:t xml:space="preserve">bagi ayahnya dan sebaliknya, khususnya dalam masalah </w:t>
      </w:r>
      <w:r w:rsidRPr="00D94E3A">
        <w:rPr>
          <w:rFonts w:asciiTheme="majorBidi" w:hAnsiTheme="majorBidi" w:cstheme="majorBidi"/>
          <w:i/>
          <w:iCs/>
          <w:spacing w:val="-6"/>
          <w:sz w:val="24"/>
          <w:szCs w:val="24"/>
          <w:lang w:val="en-US"/>
        </w:rPr>
        <w:t>hudud</w:t>
      </w:r>
      <w:r>
        <w:rPr>
          <w:rFonts w:asciiTheme="majorBidi" w:hAnsiTheme="majorBidi" w:cstheme="majorBidi"/>
          <w:i/>
          <w:iCs/>
          <w:spacing w:val="-6"/>
          <w:sz w:val="24"/>
          <w:szCs w:val="24"/>
        </w:rPr>
        <w:t>.</w:t>
      </w:r>
      <w:r w:rsidRPr="0019523E">
        <w:rPr>
          <w:rStyle w:val="FootnoteReference"/>
          <w:rFonts w:asciiTheme="majorBidi" w:hAnsiTheme="majorBidi" w:cstheme="majorBidi"/>
          <w:spacing w:val="-6"/>
          <w:sz w:val="24"/>
          <w:szCs w:val="24"/>
          <w:lang w:val="en-US"/>
        </w:rPr>
        <w:footnoteReference w:id="200"/>
      </w:r>
      <w:r w:rsidRPr="00D94E3A">
        <w:rPr>
          <w:rFonts w:asciiTheme="majorBidi" w:hAnsiTheme="majorBidi" w:cstheme="majorBidi"/>
          <w:i/>
          <w:iCs/>
          <w:spacing w:val="-6"/>
          <w:sz w:val="24"/>
          <w:szCs w:val="24"/>
          <w:lang w:val="en-US"/>
        </w:rPr>
        <w:t xml:space="preserve"> </w:t>
      </w:r>
      <w:r w:rsidRPr="00D94E3A">
        <w:rPr>
          <w:rFonts w:asciiTheme="majorBidi" w:hAnsiTheme="majorBidi" w:cstheme="majorBidi"/>
          <w:spacing w:val="-6"/>
          <w:sz w:val="24"/>
          <w:szCs w:val="24"/>
          <w:lang w:val="en-US"/>
        </w:rPr>
        <w:t xml:space="preserve">Cacat yang </w:t>
      </w:r>
      <w:r w:rsidRPr="00D94E3A">
        <w:rPr>
          <w:rFonts w:asciiTheme="majorBidi" w:hAnsiTheme="majorBidi" w:cstheme="majorBidi"/>
          <w:spacing w:val="-1"/>
          <w:sz w:val="24"/>
          <w:szCs w:val="24"/>
          <w:lang w:val="en-US"/>
        </w:rPr>
        <w:t xml:space="preserve">terdapat dalam kesaksian seperti itu adalah adanya unsur </w:t>
      </w:r>
      <w:r>
        <w:rPr>
          <w:rFonts w:asciiTheme="majorBidi" w:hAnsiTheme="majorBidi" w:cstheme="majorBidi"/>
          <w:spacing w:val="-1"/>
          <w:sz w:val="24"/>
          <w:szCs w:val="24"/>
        </w:rPr>
        <w:t>“</w:t>
      </w:r>
      <w:r w:rsidRPr="00D94E3A">
        <w:rPr>
          <w:rFonts w:asciiTheme="majorBidi" w:hAnsiTheme="majorBidi" w:cstheme="majorBidi"/>
          <w:spacing w:val="-1"/>
          <w:sz w:val="24"/>
          <w:szCs w:val="24"/>
          <w:lang w:val="en-US"/>
        </w:rPr>
        <w:t>kepentingan</w:t>
      </w:r>
      <w:r>
        <w:rPr>
          <w:rFonts w:asciiTheme="majorBidi" w:hAnsiTheme="majorBidi" w:cstheme="majorBidi"/>
          <w:spacing w:val="-1"/>
          <w:sz w:val="24"/>
          <w:szCs w:val="24"/>
        </w:rPr>
        <w:t>”</w:t>
      </w:r>
      <w:r w:rsidRPr="00D94E3A">
        <w:rPr>
          <w:rFonts w:asciiTheme="majorBidi" w:hAnsiTheme="majorBidi" w:cstheme="majorBidi"/>
          <w:spacing w:val="-1"/>
          <w:sz w:val="24"/>
          <w:szCs w:val="24"/>
          <w:lang w:val="en-US"/>
        </w:rPr>
        <w:t xml:space="preserve"> </w:t>
      </w:r>
      <w:r w:rsidRPr="00D94E3A">
        <w:rPr>
          <w:rFonts w:asciiTheme="majorBidi" w:hAnsiTheme="majorBidi" w:cstheme="majorBidi"/>
          <w:sz w:val="24"/>
          <w:szCs w:val="24"/>
          <w:lang w:val="en-US"/>
        </w:rPr>
        <w:t>(</w:t>
      </w:r>
      <w:r>
        <w:rPr>
          <w:rFonts w:ascii="Traditional Arabic" w:hAnsi="Traditional Arabic" w:cs="Traditional Arabic" w:hint="cs"/>
          <w:sz w:val="24"/>
          <w:szCs w:val="24"/>
          <w:rtl/>
          <w:lang w:val="en-US"/>
        </w:rPr>
        <w:t>التهمة</w:t>
      </w:r>
      <w:r w:rsidRPr="00D94E3A">
        <w:rPr>
          <w:rFonts w:asciiTheme="majorBidi" w:hAnsiTheme="majorBidi" w:cstheme="majorBidi"/>
          <w:sz w:val="24"/>
          <w:szCs w:val="24"/>
          <w:lang w:val="en-US"/>
        </w:rPr>
        <w:t xml:space="preserve">) antara mereka; bukan karena cacat yang ada pada diri mereka </w:t>
      </w:r>
      <w:r w:rsidRPr="00D94E3A">
        <w:rPr>
          <w:rFonts w:asciiTheme="majorBidi" w:hAnsiTheme="majorBidi" w:cstheme="majorBidi"/>
          <w:spacing w:val="-4"/>
          <w:sz w:val="24"/>
          <w:szCs w:val="24"/>
          <w:lang w:val="en-US"/>
        </w:rPr>
        <w:t>sendiri</w:t>
      </w:r>
      <w:r>
        <w:rPr>
          <w:rFonts w:asciiTheme="majorBidi" w:hAnsiTheme="majorBidi" w:cstheme="majorBidi"/>
          <w:spacing w:val="-4"/>
          <w:sz w:val="24"/>
          <w:szCs w:val="24"/>
        </w:rPr>
        <w:t>.</w:t>
      </w:r>
      <w:r>
        <w:rPr>
          <w:rStyle w:val="FootnoteReference"/>
          <w:rFonts w:asciiTheme="majorBidi" w:hAnsiTheme="majorBidi" w:cstheme="majorBidi"/>
          <w:spacing w:val="-4"/>
          <w:sz w:val="24"/>
          <w:szCs w:val="24"/>
        </w:rPr>
        <w:footnoteReference w:id="201"/>
      </w:r>
      <w:r w:rsidRPr="00D94E3A">
        <w:rPr>
          <w:rFonts w:asciiTheme="majorBidi" w:hAnsiTheme="majorBidi" w:cstheme="majorBidi"/>
          <w:spacing w:val="-4"/>
          <w:sz w:val="24"/>
          <w:szCs w:val="24"/>
          <w:lang w:val="en-US"/>
        </w:rPr>
        <w:t xml:space="preserve"> Pendapat seperti ini dianut oleh al-Hasan al-Bashriy, al-Sya</w:t>
      </w:r>
      <w:r>
        <w:rPr>
          <w:rFonts w:asciiTheme="majorBidi" w:hAnsiTheme="majorBidi" w:cstheme="majorBidi"/>
          <w:spacing w:val="-4"/>
          <w:sz w:val="24"/>
          <w:szCs w:val="24"/>
        </w:rPr>
        <w:t>’</w:t>
      </w:r>
      <w:r w:rsidRPr="00D94E3A">
        <w:rPr>
          <w:rFonts w:asciiTheme="majorBidi" w:hAnsiTheme="majorBidi" w:cstheme="majorBidi"/>
          <w:spacing w:val="-4"/>
          <w:sz w:val="24"/>
          <w:szCs w:val="24"/>
          <w:lang w:val="en-US"/>
        </w:rPr>
        <w:t xml:space="preserve">biy, </w:t>
      </w:r>
      <w:r w:rsidRPr="00D94E3A">
        <w:rPr>
          <w:rFonts w:asciiTheme="majorBidi" w:hAnsiTheme="majorBidi" w:cstheme="majorBidi"/>
          <w:spacing w:val="-3"/>
          <w:sz w:val="24"/>
          <w:szCs w:val="24"/>
          <w:lang w:val="en-US"/>
        </w:rPr>
        <w:t xml:space="preserve">Zayd bin </w:t>
      </w:r>
      <w:r>
        <w:rPr>
          <w:rFonts w:asciiTheme="majorBidi" w:hAnsiTheme="majorBidi" w:cstheme="majorBidi"/>
          <w:spacing w:val="-3"/>
          <w:sz w:val="24"/>
          <w:szCs w:val="24"/>
        </w:rPr>
        <w:t>‘</w:t>
      </w:r>
      <w:r w:rsidRPr="00D94E3A">
        <w:rPr>
          <w:rFonts w:asciiTheme="majorBidi" w:hAnsiTheme="majorBidi" w:cstheme="majorBidi"/>
          <w:spacing w:val="-3"/>
          <w:sz w:val="24"/>
          <w:szCs w:val="24"/>
          <w:lang w:val="en-US"/>
        </w:rPr>
        <w:t>Ali, al-Mu</w:t>
      </w:r>
      <w:r>
        <w:rPr>
          <w:rFonts w:asciiTheme="majorBidi" w:hAnsiTheme="majorBidi" w:cstheme="majorBidi"/>
          <w:spacing w:val="-3"/>
          <w:sz w:val="24"/>
          <w:szCs w:val="24"/>
        </w:rPr>
        <w:t>’</w:t>
      </w:r>
      <w:r w:rsidRPr="00D94E3A">
        <w:rPr>
          <w:rFonts w:asciiTheme="majorBidi" w:hAnsiTheme="majorBidi" w:cstheme="majorBidi"/>
          <w:spacing w:val="-3"/>
          <w:sz w:val="24"/>
          <w:szCs w:val="24"/>
          <w:lang w:val="en-US"/>
        </w:rPr>
        <w:t xml:space="preserve">ayyad Billah, </w:t>
      </w:r>
      <w:r w:rsidR="004856C2" w:rsidRPr="004856C2">
        <w:rPr>
          <w:rFonts w:asciiTheme="majorBidi" w:hAnsiTheme="majorBidi" w:cstheme="majorBidi"/>
          <w:spacing w:val="-3"/>
          <w:sz w:val="24"/>
          <w:szCs w:val="24"/>
          <w:lang w:val="en-US"/>
        </w:rPr>
        <w:t>Imâm</w:t>
      </w:r>
      <w:r w:rsidRPr="00D94E3A">
        <w:rPr>
          <w:rFonts w:asciiTheme="majorBidi" w:hAnsiTheme="majorBidi" w:cstheme="majorBidi"/>
          <w:spacing w:val="-3"/>
          <w:sz w:val="24"/>
          <w:szCs w:val="24"/>
          <w:lang w:val="en-US"/>
        </w:rPr>
        <w:t xml:space="preserve"> Yahya, al-Tsawriy, Malik, ulama </w:t>
      </w:r>
      <w:r w:rsidRPr="00D94E3A">
        <w:rPr>
          <w:rFonts w:asciiTheme="majorBidi" w:hAnsiTheme="majorBidi" w:cstheme="majorBidi"/>
          <w:spacing w:val="-2"/>
          <w:sz w:val="24"/>
          <w:szCs w:val="24"/>
          <w:lang w:val="en-US"/>
        </w:rPr>
        <w:t xml:space="preserve">Syafi'iyyah dan ulama Hanafiyyah . Sementara itu, </w:t>
      </w:r>
      <w:r>
        <w:rPr>
          <w:rFonts w:asciiTheme="majorBidi" w:hAnsiTheme="majorBidi" w:cstheme="majorBidi"/>
          <w:spacing w:val="-2"/>
          <w:sz w:val="24"/>
          <w:szCs w:val="24"/>
        </w:rPr>
        <w:t>‘</w:t>
      </w:r>
      <w:r w:rsidRPr="00D94E3A">
        <w:rPr>
          <w:rFonts w:asciiTheme="majorBidi" w:hAnsiTheme="majorBidi" w:cstheme="majorBidi"/>
          <w:spacing w:val="-2"/>
          <w:sz w:val="24"/>
          <w:szCs w:val="24"/>
          <w:lang w:val="en-US"/>
        </w:rPr>
        <w:t xml:space="preserve">Umar bin Khaththab, </w:t>
      </w:r>
      <w:r w:rsidRPr="00D94E3A">
        <w:rPr>
          <w:rFonts w:asciiTheme="majorBidi" w:hAnsiTheme="majorBidi" w:cstheme="majorBidi"/>
          <w:sz w:val="24"/>
          <w:szCs w:val="24"/>
          <w:lang w:val="en-US"/>
        </w:rPr>
        <w:t xml:space="preserve">Qadhi Syurayh, </w:t>
      </w:r>
      <w:r>
        <w:rPr>
          <w:rFonts w:asciiTheme="majorBidi" w:hAnsiTheme="majorBidi" w:cstheme="majorBidi"/>
          <w:sz w:val="24"/>
          <w:szCs w:val="24"/>
        </w:rPr>
        <w:t>‘</w:t>
      </w:r>
      <w:r w:rsidRPr="00D94E3A">
        <w:rPr>
          <w:rFonts w:asciiTheme="majorBidi" w:hAnsiTheme="majorBidi" w:cstheme="majorBidi"/>
          <w:sz w:val="24"/>
          <w:szCs w:val="24"/>
          <w:lang w:val="en-US"/>
        </w:rPr>
        <w:t xml:space="preserve">Umar bin </w:t>
      </w:r>
      <w:r>
        <w:rPr>
          <w:rFonts w:asciiTheme="majorBidi" w:hAnsiTheme="majorBidi" w:cstheme="majorBidi"/>
          <w:sz w:val="24"/>
          <w:szCs w:val="24"/>
        </w:rPr>
        <w:t>‘</w:t>
      </w:r>
      <w:r w:rsidRPr="00D94E3A">
        <w:rPr>
          <w:rFonts w:asciiTheme="majorBidi" w:hAnsiTheme="majorBidi" w:cstheme="majorBidi"/>
          <w:sz w:val="24"/>
          <w:szCs w:val="24"/>
          <w:lang w:val="en-US"/>
        </w:rPr>
        <w:t>Abd al-</w:t>
      </w:r>
      <w:r>
        <w:rPr>
          <w:rFonts w:asciiTheme="majorBidi" w:hAnsiTheme="majorBidi" w:cstheme="majorBidi"/>
          <w:sz w:val="24"/>
          <w:szCs w:val="24"/>
        </w:rPr>
        <w:t>‘</w:t>
      </w:r>
      <w:r w:rsidRPr="00D94E3A">
        <w:rPr>
          <w:rFonts w:asciiTheme="majorBidi" w:hAnsiTheme="majorBidi" w:cstheme="majorBidi"/>
          <w:sz w:val="24"/>
          <w:szCs w:val="24"/>
          <w:lang w:val="en-US"/>
        </w:rPr>
        <w:t>Aziz, al-</w:t>
      </w:r>
      <w:r>
        <w:rPr>
          <w:rFonts w:asciiTheme="majorBidi" w:hAnsiTheme="majorBidi" w:cstheme="majorBidi"/>
          <w:sz w:val="24"/>
          <w:szCs w:val="24"/>
        </w:rPr>
        <w:t>‘I</w:t>
      </w:r>
      <w:r w:rsidRPr="00D94E3A">
        <w:rPr>
          <w:rFonts w:asciiTheme="majorBidi" w:hAnsiTheme="majorBidi" w:cstheme="majorBidi"/>
          <w:sz w:val="24"/>
          <w:szCs w:val="24"/>
          <w:lang w:val="en-US"/>
        </w:rPr>
        <w:t>trah, Abu Tsawr, Ibn al-</w:t>
      </w:r>
      <w:r w:rsidRPr="00D94E3A">
        <w:rPr>
          <w:rFonts w:asciiTheme="majorBidi" w:hAnsiTheme="majorBidi" w:cstheme="majorBidi"/>
          <w:spacing w:val="-4"/>
          <w:sz w:val="24"/>
          <w:szCs w:val="24"/>
          <w:lang w:val="en-US"/>
        </w:rPr>
        <w:t xml:space="preserve">Mundzir dan </w:t>
      </w:r>
      <w:r w:rsidR="004856C2" w:rsidRPr="004856C2">
        <w:rPr>
          <w:rFonts w:asciiTheme="majorBidi" w:hAnsiTheme="majorBidi" w:cstheme="majorBidi"/>
          <w:spacing w:val="-4"/>
          <w:sz w:val="24"/>
          <w:szCs w:val="24"/>
          <w:lang w:val="en-US"/>
        </w:rPr>
        <w:t>Imâm</w:t>
      </w:r>
      <w:r w:rsidRPr="00D94E3A">
        <w:rPr>
          <w:rFonts w:asciiTheme="majorBidi" w:hAnsiTheme="majorBidi" w:cstheme="majorBidi"/>
          <w:spacing w:val="-4"/>
          <w:sz w:val="24"/>
          <w:szCs w:val="24"/>
          <w:lang w:val="en-US"/>
        </w:rPr>
        <w:t xml:space="preserve"> al-Syafi'iy (dalam salah satu pendapatnya) menyatakan bahwa kesaksian mereka dapat diterima selama mereka memiliki sifat </w:t>
      </w:r>
      <w:r w:rsidRPr="00D94E3A">
        <w:rPr>
          <w:rFonts w:asciiTheme="majorBidi" w:hAnsiTheme="majorBidi" w:cstheme="majorBidi"/>
          <w:i/>
          <w:iCs/>
          <w:sz w:val="24"/>
          <w:szCs w:val="24"/>
          <w:lang w:val="en-US"/>
        </w:rPr>
        <w:t>'ad</w:t>
      </w:r>
      <w:r>
        <w:rPr>
          <w:rFonts w:asciiTheme="majorBidi" w:hAnsiTheme="majorBidi" w:cstheme="majorBidi"/>
          <w:i/>
          <w:iCs/>
          <w:sz w:val="24"/>
          <w:szCs w:val="24"/>
        </w:rPr>
        <w:t>âlah.</w:t>
      </w:r>
      <w:r w:rsidRPr="0019523E">
        <w:rPr>
          <w:rStyle w:val="FootnoteReference"/>
          <w:rFonts w:asciiTheme="majorBidi" w:hAnsiTheme="majorBidi" w:cstheme="majorBidi"/>
          <w:sz w:val="24"/>
          <w:szCs w:val="24"/>
        </w:rPr>
        <w:footnoteReference w:id="202"/>
      </w:r>
    </w:p>
    <w:p w:rsidR="00DB7B0E" w:rsidRPr="00D94E3A" w:rsidRDefault="00DB7B0E" w:rsidP="00E9652F">
      <w:pPr>
        <w:pStyle w:val="NoSpacing"/>
        <w:numPr>
          <w:ilvl w:val="0"/>
          <w:numId w:val="11"/>
        </w:numPr>
        <w:spacing w:line="480" w:lineRule="auto"/>
        <w:ind w:left="567" w:hanging="567"/>
        <w:jc w:val="both"/>
        <w:rPr>
          <w:rFonts w:asciiTheme="majorBidi" w:hAnsiTheme="majorBidi" w:cstheme="majorBidi"/>
          <w:sz w:val="24"/>
          <w:szCs w:val="24"/>
        </w:rPr>
      </w:pPr>
      <w:r w:rsidRPr="00D94E3A">
        <w:rPr>
          <w:rFonts w:asciiTheme="majorBidi" w:hAnsiTheme="majorBidi" w:cstheme="majorBidi"/>
          <w:spacing w:val="-5"/>
          <w:sz w:val="24"/>
          <w:szCs w:val="24"/>
        </w:rPr>
        <w:t>Gugu</w:t>
      </w:r>
      <w:r w:rsidR="00E9652F">
        <w:rPr>
          <w:rFonts w:asciiTheme="majorBidi" w:hAnsiTheme="majorBidi" w:cstheme="majorBidi"/>
          <w:spacing w:val="-5"/>
          <w:sz w:val="24"/>
          <w:szCs w:val="24"/>
        </w:rPr>
        <w:t>rn</w:t>
      </w:r>
      <w:r w:rsidRPr="00D94E3A">
        <w:rPr>
          <w:rFonts w:asciiTheme="majorBidi" w:hAnsiTheme="majorBidi" w:cstheme="majorBidi"/>
          <w:spacing w:val="-5"/>
          <w:sz w:val="24"/>
          <w:szCs w:val="24"/>
        </w:rPr>
        <w:t xml:space="preserve">ya hak </w:t>
      </w:r>
      <w:r w:rsidR="003F1089" w:rsidRPr="003F1089">
        <w:rPr>
          <w:rFonts w:asciiTheme="majorBidi" w:hAnsiTheme="majorBidi" w:cstheme="majorBidi"/>
          <w:i/>
          <w:iCs/>
          <w:spacing w:val="-5"/>
          <w:sz w:val="24"/>
          <w:szCs w:val="24"/>
        </w:rPr>
        <w:t>qishash</w:t>
      </w:r>
    </w:p>
    <w:p w:rsidR="00DB7B0E" w:rsidRDefault="00DB7B0E" w:rsidP="00DB7B0E">
      <w:pPr>
        <w:pStyle w:val="NoSpacing"/>
        <w:spacing w:line="480" w:lineRule="auto"/>
        <w:ind w:firstLine="567"/>
        <w:jc w:val="both"/>
        <w:rPr>
          <w:rFonts w:asciiTheme="majorBidi" w:hAnsiTheme="majorBidi" w:cstheme="majorBidi"/>
          <w:i/>
          <w:iCs/>
          <w:spacing w:val="-6"/>
          <w:sz w:val="24"/>
          <w:szCs w:val="24"/>
          <w:vertAlign w:val="superscript"/>
        </w:rPr>
      </w:pPr>
      <w:r w:rsidRPr="00D94E3A">
        <w:rPr>
          <w:rFonts w:asciiTheme="majorBidi" w:hAnsiTheme="majorBidi" w:cstheme="majorBidi"/>
          <w:spacing w:val="-4"/>
          <w:sz w:val="24"/>
          <w:szCs w:val="24"/>
        </w:rPr>
        <w:t>Ketika hubungan nasab telah muncul, maka segala akibat hukum yang</w:t>
      </w:r>
      <w:r w:rsidRPr="00D94E3A">
        <w:rPr>
          <w:rFonts w:asciiTheme="majorBidi" w:hAnsiTheme="majorBidi" w:cstheme="majorBidi"/>
          <w:spacing w:val="-4"/>
          <w:sz w:val="24"/>
          <w:szCs w:val="24"/>
        </w:rPr>
        <w:br/>
      </w:r>
      <w:r w:rsidRPr="00D94E3A">
        <w:rPr>
          <w:rFonts w:asciiTheme="majorBidi" w:hAnsiTheme="majorBidi" w:cstheme="majorBidi"/>
          <w:sz w:val="24"/>
          <w:szCs w:val="24"/>
        </w:rPr>
        <w:t>berkaitan dengannya akan berlaku secara hukum, seperti mahram, wajib</w:t>
      </w:r>
      <w:r w:rsidRPr="00D94E3A">
        <w:rPr>
          <w:rFonts w:asciiTheme="majorBidi" w:hAnsiTheme="majorBidi" w:cstheme="majorBidi"/>
          <w:sz w:val="24"/>
          <w:szCs w:val="24"/>
        </w:rPr>
        <w:br/>
        <w:t>nafka</w:t>
      </w:r>
      <w:r>
        <w:rPr>
          <w:rFonts w:asciiTheme="majorBidi" w:hAnsiTheme="majorBidi" w:cstheme="majorBidi"/>
          <w:sz w:val="24"/>
          <w:szCs w:val="24"/>
        </w:rPr>
        <w:t>h</w:t>
      </w:r>
      <w:r w:rsidRPr="00D94E3A">
        <w:rPr>
          <w:rFonts w:asciiTheme="majorBidi" w:hAnsiTheme="majorBidi" w:cstheme="majorBidi"/>
          <w:sz w:val="24"/>
          <w:szCs w:val="24"/>
        </w:rPr>
        <w:t xml:space="preserve"> dan tidak sahnya menjadi saksi. Termasuk dalam salah satu akibat</w:t>
      </w:r>
      <w:r w:rsidRPr="00D94E3A">
        <w:rPr>
          <w:rFonts w:asciiTheme="majorBidi" w:hAnsiTheme="majorBidi" w:cstheme="majorBidi"/>
          <w:spacing w:val="-5"/>
          <w:sz w:val="24"/>
          <w:szCs w:val="24"/>
        </w:rPr>
        <w:t xml:space="preserve"> hukum nasab itu adalah gugurnya hak </w:t>
      </w:r>
      <w:r w:rsidRPr="00D94E3A">
        <w:rPr>
          <w:rFonts w:asciiTheme="majorBidi" w:hAnsiTheme="majorBidi" w:cstheme="majorBidi"/>
          <w:i/>
          <w:iCs/>
          <w:spacing w:val="-5"/>
          <w:sz w:val="24"/>
          <w:szCs w:val="24"/>
        </w:rPr>
        <w:t xml:space="preserve">qishash </w:t>
      </w:r>
      <w:r w:rsidRPr="00D94E3A">
        <w:rPr>
          <w:rFonts w:asciiTheme="majorBidi" w:hAnsiTheme="majorBidi" w:cstheme="majorBidi"/>
          <w:spacing w:val="-5"/>
          <w:sz w:val="24"/>
          <w:szCs w:val="24"/>
        </w:rPr>
        <w:t xml:space="preserve">dalam tindakan </w:t>
      </w:r>
      <w:r w:rsidRPr="00D94E3A">
        <w:rPr>
          <w:rFonts w:asciiTheme="majorBidi" w:hAnsiTheme="majorBidi" w:cstheme="majorBidi"/>
          <w:i/>
          <w:iCs/>
          <w:spacing w:val="-5"/>
          <w:sz w:val="24"/>
          <w:szCs w:val="24"/>
        </w:rPr>
        <w:t>jin</w:t>
      </w:r>
      <w:r>
        <w:rPr>
          <w:rFonts w:asciiTheme="majorBidi" w:hAnsiTheme="majorBidi" w:cstheme="majorBidi"/>
          <w:i/>
          <w:iCs/>
          <w:spacing w:val="-5"/>
          <w:sz w:val="24"/>
          <w:szCs w:val="24"/>
        </w:rPr>
        <w:t>â</w:t>
      </w:r>
      <w:r w:rsidRPr="00D94E3A">
        <w:rPr>
          <w:rFonts w:asciiTheme="majorBidi" w:hAnsiTheme="majorBidi" w:cstheme="majorBidi"/>
          <w:i/>
          <w:iCs/>
          <w:spacing w:val="-5"/>
          <w:sz w:val="24"/>
          <w:szCs w:val="24"/>
        </w:rPr>
        <w:t xml:space="preserve">yah </w:t>
      </w:r>
      <w:r w:rsidRPr="00D94E3A">
        <w:rPr>
          <w:rFonts w:asciiTheme="majorBidi" w:hAnsiTheme="majorBidi" w:cstheme="majorBidi"/>
          <w:spacing w:val="-5"/>
          <w:sz w:val="24"/>
          <w:szCs w:val="24"/>
        </w:rPr>
        <w:t xml:space="preserve">yang </w:t>
      </w:r>
      <w:r w:rsidRPr="00D94E3A">
        <w:rPr>
          <w:rFonts w:asciiTheme="majorBidi" w:hAnsiTheme="majorBidi" w:cstheme="majorBidi"/>
          <w:spacing w:val="-3"/>
          <w:sz w:val="24"/>
          <w:szCs w:val="24"/>
        </w:rPr>
        <w:t xml:space="preserve">dilakukan oleh </w:t>
      </w:r>
      <w:r w:rsidRPr="00D94E3A">
        <w:rPr>
          <w:rFonts w:asciiTheme="majorBidi" w:hAnsiTheme="majorBidi" w:cstheme="majorBidi"/>
          <w:spacing w:val="-3"/>
          <w:sz w:val="24"/>
          <w:szCs w:val="24"/>
        </w:rPr>
        <w:lastRenderedPageBreak/>
        <w:t>salah satunya terhadap yang lain</w:t>
      </w:r>
      <w:r>
        <w:rPr>
          <w:rFonts w:asciiTheme="majorBidi" w:hAnsiTheme="majorBidi" w:cstheme="majorBidi"/>
          <w:spacing w:val="-3"/>
          <w:sz w:val="24"/>
          <w:szCs w:val="24"/>
        </w:rPr>
        <w:t>.</w:t>
      </w:r>
      <w:r>
        <w:rPr>
          <w:rStyle w:val="FootnoteReference"/>
          <w:rFonts w:asciiTheme="majorBidi" w:hAnsiTheme="majorBidi" w:cstheme="majorBidi"/>
          <w:spacing w:val="-3"/>
          <w:sz w:val="24"/>
          <w:szCs w:val="24"/>
        </w:rPr>
        <w:footnoteReference w:id="203"/>
      </w:r>
      <w:r w:rsidRPr="00D94E3A">
        <w:rPr>
          <w:rFonts w:asciiTheme="majorBidi" w:hAnsiTheme="majorBidi" w:cstheme="majorBidi"/>
          <w:spacing w:val="-3"/>
          <w:sz w:val="24"/>
          <w:szCs w:val="24"/>
        </w:rPr>
        <w:t xml:space="preserve"> Oleh karena itu, kalau salah saorang orang tua membunuh anaknya mereka tidak dikenai sanksi </w:t>
      </w:r>
      <w:r w:rsidR="003F1089" w:rsidRPr="003F1089">
        <w:rPr>
          <w:rFonts w:asciiTheme="majorBidi" w:hAnsiTheme="majorBidi" w:cstheme="majorBidi"/>
          <w:i/>
          <w:iCs/>
          <w:spacing w:val="-2"/>
          <w:sz w:val="24"/>
          <w:szCs w:val="24"/>
        </w:rPr>
        <w:t>qishash</w:t>
      </w:r>
      <w:r w:rsidRPr="00D94E3A">
        <w:rPr>
          <w:rFonts w:asciiTheme="majorBidi" w:hAnsiTheme="majorBidi" w:cstheme="majorBidi"/>
          <w:spacing w:val="-2"/>
          <w:sz w:val="24"/>
          <w:szCs w:val="24"/>
        </w:rPr>
        <w:t xml:space="preserve">. </w:t>
      </w:r>
      <w:r w:rsidRPr="00D94E3A">
        <w:rPr>
          <w:rFonts w:asciiTheme="majorBidi" w:hAnsiTheme="majorBidi" w:cstheme="majorBidi"/>
          <w:spacing w:val="-2"/>
          <w:sz w:val="24"/>
          <w:szCs w:val="24"/>
          <w:lang w:val="en-US"/>
        </w:rPr>
        <w:t xml:space="preserve">Hal itu didasarkan pada pertimbangan bahwa orang tua adalah </w:t>
      </w:r>
      <w:r w:rsidRPr="00D94E3A">
        <w:rPr>
          <w:rFonts w:asciiTheme="majorBidi" w:hAnsiTheme="majorBidi" w:cstheme="majorBidi"/>
          <w:spacing w:val="-4"/>
          <w:sz w:val="24"/>
          <w:szCs w:val="24"/>
          <w:lang w:val="en-US"/>
        </w:rPr>
        <w:t xml:space="preserve">penyebab bagi adanya anak. Sebaliknya, seorang anak tidak memiliki peluang </w:t>
      </w:r>
      <w:r w:rsidRPr="00D94E3A">
        <w:rPr>
          <w:rFonts w:asciiTheme="majorBidi" w:hAnsiTheme="majorBidi" w:cstheme="majorBidi"/>
          <w:spacing w:val="-5"/>
          <w:sz w:val="24"/>
          <w:szCs w:val="24"/>
          <w:lang w:val="en-US"/>
        </w:rPr>
        <w:t xml:space="preserve">kebolehan untuk membunuh orang tuanya, meskipun orang tuanya itu murtad </w:t>
      </w:r>
      <w:r w:rsidRPr="00D94E3A">
        <w:rPr>
          <w:rFonts w:asciiTheme="majorBidi" w:hAnsiTheme="majorBidi" w:cstheme="majorBidi"/>
          <w:spacing w:val="-6"/>
          <w:sz w:val="24"/>
          <w:szCs w:val="24"/>
          <w:lang w:val="en-US"/>
        </w:rPr>
        <w:t xml:space="preserve">atau menjadi kafir harbiy, atau berzina dalam keadaan </w:t>
      </w:r>
      <w:r w:rsidRPr="00D94E3A">
        <w:rPr>
          <w:rFonts w:asciiTheme="majorBidi" w:hAnsiTheme="majorBidi" w:cstheme="majorBidi"/>
          <w:i/>
          <w:iCs/>
          <w:spacing w:val="-6"/>
          <w:sz w:val="24"/>
          <w:szCs w:val="24"/>
          <w:lang w:val="en-US"/>
        </w:rPr>
        <w:t>muhshan.</w:t>
      </w:r>
      <w:r w:rsidRPr="00062D9A">
        <w:rPr>
          <w:rStyle w:val="FootnoteReference"/>
          <w:rFonts w:asciiTheme="majorBidi" w:hAnsiTheme="majorBidi" w:cstheme="majorBidi"/>
          <w:spacing w:val="-6"/>
          <w:sz w:val="24"/>
          <w:szCs w:val="24"/>
          <w:lang w:val="en-US"/>
        </w:rPr>
        <w:footnoteReference w:id="204"/>
      </w:r>
    </w:p>
    <w:p w:rsidR="00DB7B0E" w:rsidRPr="00D94E3A" w:rsidRDefault="00DB7B0E" w:rsidP="00770195">
      <w:pPr>
        <w:pStyle w:val="NoSpacing"/>
        <w:numPr>
          <w:ilvl w:val="0"/>
          <w:numId w:val="11"/>
        </w:numPr>
        <w:spacing w:line="480" w:lineRule="auto"/>
        <w:ind w:left="567" w:hanging="567"/>
        <w:jc w:val="both"/>
        <w:rPr>
          <w:rFonts w:asciiTheme="majorBidi" w:hAnsiTheme="majorBidi" w:cstheme="majorBidi"/>
          <w:sz w:val="24"/>
          <w:szCs w:val="24"/>
        </w:rPr>
      </w:pPr>
      <w:r w:rsidRPr="00D94E3A">
        <w:rPr>
          <w:rFonts w:asciiTheme="majorBidi" w:hAnsiTheme="majorBidi" w:cstheme="majorBidi"/>
          <w:sz w:val="24"/>
          <w:szCs w:val="24"/>
          <w:lang w:val="en-US"/>
        </w:rPr>
        <w:t>Menjadi ukuran kafa</w:t>
      </w:r>
      <w:r>
        <w:rPr>
          <w:rFonts w:asciiTheme="majorBidi" w:hAnsiTheme="majorBidi" w:cstheme="majorBidi"/>
          <w:sz w:val="24"/>
          <w:szCs w:val="24"/>
        </w:rPr>
        <w:t>’</w:t>
      </w:r>
      <w:r w:rsidRPr="00D94E3A">
        <w:rPr>
          <w:rFonts w:asciiTheme="majorBidi" w:hAnsiTheme="majorBidi" w:cstheme="majorBidi"/>
          <w:sz w:val="24"/>
          <w:szCs w:val="24"/>
          <w:lang w:val="en-US"/>
        </w:rPr>
        <w:t>ah atau tidaknya seseorang</w:t>
      </w:r>
    </w:p>
    <w:p w:rsidR="00DB7B0E" w:rsidRDefault="00DB7B0E" w:rsidP="00DB7B0E">
      <w:pPr>
        <w:pStyle w:val="NoSpacing"/>
        <w:spacing w:line="480" w:lineRule="auto"/>
        <w:ind w:firstLine="567"/>
        <w:jc w:val="both"/>
        <w:rPr>
          <w:rFonts w:asciiTheme="majorBidi" w:hAnsiTheme="majorBidi" w:cstheme="majorBidi"/>
          <w:sz w:val="24"/>
          <w:szCs w:val="24"/>
        </w:rPr>
      </w:pPr>
      <w:r w:rsidRPr="00062D9A">
        <w:rPr>
          <w:rFonts w:asciiTheme="majorBidi" w:hAnsiTheme="majorBidi" w:cstheme="majorBidi"/>
          <w:spacing w:val="-3"/>
          <w:sz w:val="24"/>
          <w:szCs w:val="24"/>
        </w:rPr>
        <w:t xml:space="preserve">Buat sebagian ulama, persoalan nasab juga menjadi penentu </w:t>
      </w:r>
      <w:r w:rsidRPr="00062D9A">
        <w:rPr>
          <w:rFonts w:asciiTheme="majorBidi" w:hAnsiTheme="majorBidi" w:cstheme="majorBidi"/>
          <w:i/>
          <w:iCs/>
          <w:spacing w:val="-3"/>
          <w:sz w:val="24"/>
          <w:szCs w:val="24"/>
        </w:rPr>
        <w:t xml:space="preserve">kafâ'ah </w:t>
      </w:r>
      <w:r w:rsidRPr="00062D9A">
        <w:rPr>
          <w:rFonts w:asciiTheme="majorBidi" w:hAnsiTheme="majorBidi" w:cstheme="majorBidi"/>
          <w:spacing w:val="-5"/>
          <w:sz w:val="24"/>
          <w:szCs w:val="24"/>
        </w:rPr>
        <w:t xml:space="preserve">atau tidaknya seorang laki-laki untuk menjadi suami perempuan tertentu. Oleh </w:t>
      </w:r>
      <w:r w:rsidRPr="00062D9A">
        <w:rPr>
          <w:rFonts w:asciiTheme="majorBidi" w:hAnsiTheme="majorBidi" w:cstheme="majorBidi"/>
          <w:sz w:val="24"/>
          <w:szCs w:val="24"/>
        </w:rPr>
        <w:t xml:space="preserve">karena itu mereka mengatakan bahwa seorang laki-laki </w:t>
      </w:r>
      <w:r>
        <w:rPr>
          <w:rFonts w:asciiTheme="majorBidi" w:hAnsiTheme="majorBidi" w:cstheme="majorBidi"/>
          <w:i/>
          <w:iCs/>
          <w:sz w:val="24"/>
          <w:szCs w:val="24"/>
        </w:rPr>
        <w:t>‘</w:t>
      </w:r>
      <w:r w:rsidRPr="00062D9A">
        <w:rPr>
          <w:rFonts w:asciiTheme="majorBidi" w:hAnsiTheme="majorBidi" w:cstheme="majorBidi"/>
          <w:i/>
          <w:iCs/>
          <w:sz w:val="24"/>
          <w:szCs w:val="24"/>
        </w:rPr>
        <w:t xml:space="preserve">ajam </w:t>
      </w:r>
      <w:r w:rsidRPr="00062D9A">
        <w:rPr>
          <w:rFonts w:asciiTheme="majorBidi" w:hAnsiTheme="majorBidi" w:cstheme="majorBidi"/>
          <w:sz w:val="24"/>
          <w:szCs w:val="24"/>
        </w:rPr>
        <w:t xml:space="preserve">(bukan </w:t>
      </w:r>
      <w:r w:rsidRPr="00062D9A">
        <w:rPr>
          <w:rFonts w:asciiTheme="majorBidi" w:hAnsiTheme="majorBidi" w:cstheme="majorBidi"/>
          <w:spacing w:val="-5"/>
          <w:sz w:val="24"/>
          <w:szCs w:val="24"/>
        </w:rPr>
        <w:t xml:space="preserve">keturunan Arab) tidak sekufu dengan perempuan yang berasal dari keturunan </w:t>
      </w:r>
      <w:r w:rsidRPr="00062D9A">
        <w:rPr>
          <w:rFonts w:asciiTheme="majorBidi" w:hAnsiTheme="majorBidi" w:cstheme="majorBidi"/>
          <w:spacing w:val="-3"/>
          <w:sz w:val="24"/>
          <w:szCs w:val="24"/>
        </w:rPr>
        <w:t xml:space="preserve">Arab, laki-laki yang bukan dari keturunan Quraysy tidak sekufu dengan </w:t>
      </w:r>
      <w:r w:rsidRPr="00062D9A">
        <w:rPr>
          <w:rFonts w:asciiTheme="majorBidi" w:hAnsiTheme="majorBidi" w:cstheme="majorBidi"/>
          <w:spacing w:val="-4"/>
          <w:sz w:val="24"/>
          <w:szCs w:val="24"/>
        </w:rPr>
        <w:t xml:space="preserve">perempuan Quraysy, dan laki-laki yang bukan dari keturunan Hasyim tidak </w:t>
      </w:r>
      <w:r w:rsidRPr="00062D9A">
        <w:rPr>
          <w:rFonts w:asciiTheme="majorBidi" w:hAnsiTheme="majorBidi" w:cstheme="majorBidi"/>
          <w:sz w:val="24"/>
          <w:szCs w:val="24"/>
        </w:rPr>
        <w:t>sekufu dengan perempuan keturunan Hasyim.</w:t>
      </w:r>
      <w:r>
        <w:rPr>
          <w:rStyle w:val="FootnoteReference"/>
          <w:rFonts w:asciiTheme="majorBidi" w:hAnsiTheme="majorBidi" w:cstheme="majorBidi"/>
          <w:sz w:val="24"/>
          <w:szCs w:val="24"/>
        </w:rPr>
        <w:footnoteReference w:id="205"/>
      </w:r>
    </w:p>
    <w:p w:rsidR="0094314B" w:rsidRDefault="0094314B" w:rsidP="00DB7B0E">
      <w:pPr>
        <w:pStyle w:val="NoSpacing"/>
        <w:spacing w:line="480" w:lineRule="auto"/>
        <w:ind w:firstLine="567"/>
        <w:jc w:val="both"/>
        <w:rPr>
          <w:rFonts w:asciiTheme="majorBidi" w:hAnsiTheme="majorBidi" w:cstheme="majorBidi"/>
          <w:sz w:val="24"/>
          <w:szCs w:val="24"/>
        </w:rPr>
      </w:pPr>
    </w:p>
    <w:p w:rsidR="00C55E92" w:rsidRPr="0094314B" w:rsidRDefault="0094314B" w:rsidP="004A17D4">
      <w:pPr>
        <w:pStyle w:val="ListParagraph"/>
        <w:numPr>
          <w:ilvl w:val="0"/>
          <w:numId w:val="2"/>
        </w:numPr>
        <w:spacing w:after="0" w:line="480" w:lineRule="auto"/>
        <w:ind w:left="567" w:hanging="567"/>
        <w:rPr>
          <w:rFonts w:asciiTheme="majorBidi" w:hAnsiTheme="majorBidi"/>
          <w:b/>
          <w:bCs/>
        </w:rPr>
      </w:pPr>
      <w:r w:rsidRPr="0094314B">
        <w:rPr>
          <w:rFonts w:asciiTheme="majorBidi" w:hAnsiTheme="majorBidi"/>
          <w:b/>
          <w:bCs/>
        </w:rPr>
        <w:t>Perlindungan Anak</w:t>
      </w:r>
    </w:p>
    <w:p w:rsidR="0094314B" w:rsidRPr="0094314B" w:rsidRDefault="0094314B" w:rsidP="0094314B">
      <w:pPr>
        <w:spacing w:line="480" w:lineRule="auto"/>
        <w:ind w:firstLine="567"/>
        <w:jc w:val="both"/>
        <w:rPr>
          <w:rFonts w:asciiTheme="majorBidi" w:hAnsiTheme="majorBidi"/>
        </w:rPr>
      </w:pPr>
      <w:r w:rsidRPr="0094314B">
        <w:rPr>
          <w:rFonts w:asciiTheme="majorBidi" w:hAnsiTheme="majorBidi"/>
        </w:rPr>
        <w:t xml:space="preserve">Perlindungan anak merupakan segala usaha yang dilakukan untuk menciptakan kondisi agar setiap anak dapat melaksanakan hak dan kewajibannya demi perkembangan dan pertumbuhan anak secara wajar baik fisik, mental dan sosial. Perlindungan anak merupakan perwujudan adanya keadilan dalam suatu masyarakat, dengan demikian perwujudan perlindungan anak diusahakan dalam </w:t>
      </w:r>
      <w:r w:rsidRPr="0094314B">
        <w:rPr>
          <w:rFonts w:asciiTheme="majorBidi" w:hAnsiTheme="majorBidi"/>
        </w:rPr>
        <w:lastRenderedPageBreak/>
        <w:t>berbagai kehidupan bernegara, hal ini dikarenakan bahwa anak merupakan penerus bangsa sehingga perlu dilindungi keamanan dan keadilannya.</w:t>
      </w:r>
      <w:r w:rsidRPr="0094314B">
        <w:rPr>
          <w:rStyle w:val="FootnoteReference"/>
          <w:rFonts w:asciiTheme="majorBidi" w:hAnsiTheme="majorBidi"/>
        </w:rPr>
        <w:footnoteReference w:id="206"/>
      </w:r>
    </w:p>
    <w:p w:rsidR="0094314B" w:rsidRPr="0094314B" w:rsidRDefault="0094314B" w:rsidP="0094314B">
      <w:pPr>
        <w:spacing w:line="480" w:lineRule="auto"/>
        <w:ind w:firstLine="567"/>
        <w:jc w:val="both"/>
        <w:rPr>
          <w:rFonts w:asciiTheme="majorBidi" w:hAnsiTheme="majorBidi"/>
        </w:rPr>
      </w:pPr>
      <w:r w:rsidRPr="0094314B">
        <w:rPr>
          <w:rFonts w:asciiTheme="majorBidi" w:hAnsiTheme="majorBidi"/>
        </w:rPr>
        <w:t>Kegiatan perlindungan anak menimbulkan akibat hukum, baik dalam kaitannya dengan hukum tertulis maupun tidak tertulis. Hukum merupakan jaminan bagi setiap anak, kepastian hukum perlu diusahakan demi berlangsungnya kegiatan perlindungan anak dan mencegah penyelewenangan yang membawa akibat negatif yang tidak diinginkan terhadap anak.</w:t>
      </w:r>
      <w:r w:rsidRPr="0094314B">
        <w:rPr>
          <w:rStyle w:val="FootnoteReference"/>
          <w:rFonts w:asciiTheme="majorBidi" w:hAnsiTheme="majorBidi"/>
        </w:rPr>
        <w:footnoteReference w:id="207"/>
      </w:r>
    </w:p>
    <w:p w:rsidR="0094314B" w:rsidRPr="0094314B" w:rsidRDefault="0094314B" w:rsidP="0094314B">
      <w:pPr>
        <w:spacing w:line="480" w:lineRule="auto"/>
        <w:ind w:firstLine="567"/>
        <w:jc w:val="both"/>
        <w:rPr>
          <w:rFonts w:asciiTheme="majorBidi" w:hAnsiTheme="majorBidi"/>
          <w:color w:val="222222"/>
          <w:shd w:val="clear" w:color="auto" w:fill="FFFFFF"/>
        </w:rPr>
      </w:pPr>
      <w:r w:rsidRPr="0094314B">
        <w:rPr>
          <w:rFonts w:asciiTheme="majorBidi" w:hAnsiTheme="majorBidi"/>
          <w:color w:val="222222"/>
          <w:shd w:val="clear" w:color="auto" w:fill="FFFFFF"/>
        </w:rPr>
        <w:t>Komitmen perlindungan terhadap anak-anak dalam ajaran Islam, tertera di berbagai literatur, kodifikasi hukum dan kitab suci Al-Qur’an. Setiap anak Adam dipandang suci dan mulia dalam Islam. Banyak ayat yang menyatakan demikian, di antaranya Qs. al-Israa[17]:70. Setiap anak yang lahir dijamin kesuciannya, ia berhak mendapat pengasuhan dan pendidikan dari orang tua atau walinya. Setiap anak memiliki hak fisik dan moral. Hak fisik itu antara lain hak kepemilikan, warisan, disumbang, dan disokong. Hak moral antara lain: diberikan nama yang baik, mengetahui siapa orangtuanya, mengetahui asal leluhurnya dan mendapat bimbingan dalam bidang agama dan moral.</w:t>
      </w:r>
    </w:p>
    <w:p w:rsidR="0094314B" w:rsidRPr="0094314B" w:rsidRDefault="0094314B" w:rsidP="0094314B">
      <w:pPr>
        <w:spacing w:line="480" w:lineRule="auto"/>
        <w:ind w:firstLine="567"/>
        <w:jc w:val="both"/>
        <w:rPr>
          <w:rFonts w:asciiTheme="majorBidi" w:hAnsiTheme="majorBidi"/>
          <w:color w:val="222222"/>
          <w:shd w:val="clear" w:color="auto" w:fill="FFFFFF"/>
        </w:rPr>
      </w:pPr>
      <w:r w:rsidRPr="0094314B">
        <w:rPr>
          <w:rFonts w:asciiTheme="majorBidi" w:hAnsiTheme="majorBidi"/>
          <w:color w:val="222222"/>
          <w:shd w:val="clear" w:color="auto" w:fill="FFFFFF"/>
        </w:rPr>
        <w:t xml:space="preserve">Di antara hak anak dalam hal pengasuhan yang diatur dalam ajaran Islam Qs. al-Baqarah[2]:233, adalah mendapatkan air susu ibu (ASI) sejak lahir (idealnya) hingga usia dua tahun penuh. Dua tahun penuh sebagai durasi ideal seorang bayi mendapat ASI, tanpa harus membebani Ibunya secara berlebihan, apalagi hingga membuat sang Ibu sengsara karenanya Islam juga memberi solusi </w:t>
      </w:r>
      <w:r w:rsidRPr="0094314B">
        <w:rPr>
          <w:rFonts w:asciiTheme="majorBidi" w:hAnsiTheme="majorBidi"/>
          <w:color w:val="222222"/>
          <w:shd w:val="clear" w:color="auto" w:fill="FFFFFF"/>
        </w:rPr>
        <w:lastRenderedPageBreak/>
        <w:t>bagi ibu yang kurang sehat boleh menitipkan penyusuan kepada perempuan lain, atas kesepakatan bersama suami. Penyusuan boleh dihentikan sebelum dua tahun, tapi terlebih dahulu kedua orang tua harus bermusyawarah untuk melihat baik buruknya pengehentian penyusuan tersebut. Hal ini ditegaskan dalam al-Quran:</w:t>
      </w:r>
      <w:r w:rsidRPr="0094314B">
        <w:rPr>
          <w:rFonts w:asciiTheme="majorBidi" w:hAnsiTheme="majorBidi"/>
          <w:color w:val="222222"/>
        </w:rPr>
        <w:br/>
      </w:r>
      <w:r w:rsidRPr="0094314B">
        <w:rPr>
          <w:rFonts w:asciiTheme="majorBidi" w:hAnsiTheme="majorBidi"/>
          <w:color w:val="222222"/>
          <w:shd w:val="clear" w:color="auto" w:fill="FFFFFF"/>
        </w:rPr>
        <w:t>“</w:t>
      </w:r>
      <w:r w:rsidRPr="0094314B">
        <w:rPr>
          <w:rFonts w:asciiTheme="majorBidi" w:hAnsiTheme="majorBidi"/>
          <w:i/>
          <w:iCs/>
          <w:color w:val="222222"/>
          <w:shd w:val="clear" w:color="auto" w:fill="FFFFFF"/>
        </w:rPr>
        <w:t>Apabila keduanya ingin menyapih (sebelum dua tahun) dengan kerelaan keduanya dan musyawarah, maka tidak ada dosa bagi keduanya</w:t>
      </w:r>
      <w:r w:rsidRPr="0094314B">
        <w:rPr>
          <w:rFonts w:asciiTheme="majorBidi" w:hAnsiTheme="majorBidi"/>
          <w:color w:val="222222"/>
          <w:shd w:val="clear" w:color="auto" w:fill="FFFFFF"/>
        </w:rPr>
        <w:t>.” (Qs. al-An’am[6]: 151).</w:t>
      </w:r>
    </w:p>
    <w:p w:rsidR="0094314B" w:rsidRPr="0094314B" w:rsidRDefault="0094314B" w:rsidP="0094314B">
      <w:pPr>
        <w:spacing w:line="480" w:lineRule="auto"/>
        <w:ind w:firstLine="567"/>
        <w:jc w:val="both"/>
        <w:rPr>
          <w:rFonts w:asciiTheme="majorBidi" w:hAnsiTheme="majorBidi"/>
        </w:rPr>
      </w:pPr>
      <w:r w:rsidRPr="0094314B">
        <w:rPr>
          <w:rFonts w:asciiTheme="majorBidi" w:hAnsiTheme="majorBidi"/>
        </w:rPr>
        <w:t>Di Indonesia, konsep perlindungan anak telah dituangkan ke dalam peraturan yang bersifat mengikat bagi pihak-pihak yang terkait sehingga bagi orang yang melanggar dapat dikenakan sanksi, baik pidana maupun sanksi administrasi.</w:t>
      </w:r>
      <w:r w:rsidRPr="0094314B">
        <w:rPr>
          <w:rStyle w:val="FootnoteReference"/>
          <w:rFonts w:asciiTheme="majorBidi" w:hAnsiTheme="majorBidi"/>
        </w:rPr>
        <w:footnoteReference w:id="208"/>
      </w:r>
      <w:r w:rsidRPr="0094314B">
        <w:rPr>
          <w:rFonts w:asciiTheme="majorBidi" w:hAnsiTheme="majorBidi"/>
        </w:rPr>
        <w:t xml:space="preserve"> Hal ini dikarenakan masyarakat Indonesia adalah masyarakat hukum sehingga setiap peraturan yang dibuat oleh massyarakat tersebut harus dilaksanakan dan ditaati.</w:t>
      </w:r>
    </w:p>
    <w:p w:rsidR="0094314B" w:rsidRPr="0094314B" w:rsidRDefault="0094314B" w:rsidP="0094314B">
      <w:pPr>
        <w:spacing w:line="480" w:lineRule="auto"/>
        <w:ind w:firstLine="567"/>
        <w:jc w:val="both"/>
        <w:rPr>
          <w:rFonts w:asciiTheme="majorBidi" w:hAnsiTheme="majorBidi"/>
        </w:rPr>
      </w:pPr>
      <w:r w:rsidRPr="0094314B">
        <w:rPr>
          <w:rFonts w:asciiTheme="majorBidi" w:hAnsiTheme="majorBidi"/>
        </w:rPr>
        <w:t>Perlindungan atau jaminan terhadap pemenuhan hak-hak anak di Indonesia tertuang dalam Undang-undang Nomor 23 tahun 2003 tentang Perlindungan Anak, yang terdiri dari 93 pasal. Pasal 4 UU tersebut menyatakan:</w:t>
      </w:r>
    </w:p>
    <w:p w:rsidR="0094314B" w:rsidRPr="0094314B" w:rsidRDefault="0094314B" w:rsidP="0094314B">
      <w:pPr>
        <w:spacing w:line="240" w:lineRule="auto"/>
        <w:ind w:left="567"/>
        <w:jc w:val="both"/>
        <w:rPr>
          <w:rFonts w:asciiTheme="majorBidi" w:hAnsiTheme="majorBidi"/>
        </w:rPr>
      </w:pPr>
      <w:r w:rsidRPr="0094314B">
        <w:rPr>
          <w:rFonts w:asciiTheme="majorBidi" w:hAnsiTheme="majorBidi"/>
        </w:rPr>
        <w:t>“Setiap anak berhak untuk dapat hidup, tumbuh, berkembang, dan berpartisipasi secara wajar sesuai dengan harkat dan martabat kemanusiaan, serta mendapat perlindungan dari kekerasan dan diskriminasi”</w:t>
      </w:r>
    </w:p>
    <w:p w:rsidR="0094314B" w:rsidRPr="0094314B" w:rsidRDefault="0094314B" w:rsidP="0094314B">
      <w:pPr>
        <w:spacing w:line="480" w:lineRule="auto"/>
        <w:ind w:firstLine="567"/>
        <w:jc w:val="both"/>
        <w:rPr>
          <w:rFonts w:asciiTheme="majorBidi" w:hAnsiTheme="majorBidi"/>
        </w:rPr>
      </w:pPr>
      <w:r w:rsidRPr="0094314B">
        <w:rPr>
          <w:rFonts w:asciiTheme="majorBidi" w:hAnsiTheme="majorBidi"/>
        </w:rPr>
        <w:t>Dari pasal di atas, jelas bahwa hak anak secara luas yang harus dilindungi mencakup aspek yang dibutuhkan dalam pengembangan diri anak, sehingga anak terbebas dari sikap diskriminasi atau dari tindakan-tindakan yang dianggap merugikan anak. Hal ini ditegaskan dalam Pasal 2 UU ini:</w:t>
      </w:r>
    </w:p>
    <w:p w:rsidR="0094314B" w:rsidRPr="0094314B" w:rsidRDefault="0094314B" w:rsidP="0094314B">
      <w:pPr>
        <w:spacing w:after="0" w:line="240" w:lineRule="auto"/>
        <w:ind w:left="567"/>
        <w:jc w:val="both"/>
        <w:rPr>
          <w:rFonts w:asciiTheme="majorBidi" w:hAnsiTheme="majorBidi"/>
        </w:rPr>
      </w:pPr>
      <w:r w:rsidRPr="0094314B">
        <w:rPr>
          <w:rFonts w:asciiTheme="majorBidi" w:hAnsiTheme="majorBidi"/>
        </w:rPr>
        <w:lastRenderedPageBreak/>
        <w:t>“Penyelenggaraan perlindungan anak berasaskan Pancasila dan berlandaskan UUD RI 1945 serta prinsip-prinsip dasar Konvensi Hak-hak Anak, meliputi:</w:t>
      </w:r>
    </w:p>
    <w:p w:rsidR="0094314B" w:rsidRPr="0094314B" w:rsidRDefault="0094314B" w:rsidP="0094314B">
      <w:pPr>
        <w:pStyle w:val="ListParagraph"/>
        <w:numPr>
          <w:ilvl w:val="0"/>
          <w:numId w:val="22"/>
        </w:numPr>
        <w:spacing w:after="0" w:line="240" w:lineRule="auto"/>
        <w:ind w:left="1134" w:hanging="567"/>
        <w:jc w:val="both"/>
        <w:rPr>
          <w:rFonts w:asciiTheme="majorBidi" w:hAnsiTheme="majorBidi"/>
        </w:rPr>
      </w:pPr>
      <w:r w:rsidRPr="0094314B">
        <w:rPr>
          <w:rFonts w:asciiTheme="majorBidi" w:hAnsiTheme="majorBidi"/>
        </w:rPr>
        <w:t>Non diskriminasi</w:t>
      </w:r>
    </w:p>
    <w:p w:rsidR="0094314B" w:rsidRPr="0094314B" w:rsidRDefault="0094314B" w:rsidP="0094314B">
      <w:pPr>
        <w:pStyle w:val="ListParagraph"/>
        <w:numPr>
          <w:ilvl w:val="0"/>
          <w:numId w:val="22"/>
        </w:numPr>
        <w:spacing w:after="0" w:line="240" w:lineRule="auto"/>
        <w:ind w:left="1134" w:hanging="567"/>
        <w:jc w:val="both"/>
        <w:rPr>
          <w:rFonts w:asciiTheme="majorBidi" w:hAnsiTheme="majorBidi"/>
        </w:rPr>
      </w:pPr>
      <w:r w:rsidRPr="0094314B">
        <w:rPr>
          <w:rFonts w:asciiTheme="majorBidi" w:hAnsiTheme="majorBidi"/>
        </w:rPr>
        <w:t>Kepentingan yang terbaik bagi anak</w:t>
      </w:r>
    </w:p>
    <w:p w:rsidR="0094314B" w:rsidRPr="0094314B" w:rsidRDefault="0094314B" w:rsidP="0094314B">
      <w:pPr>
        <w:pStyle w:val="ListParagraph"/>
        <w:numPr>
          <w:ilvl w:val="0"/>
          <w:numId w:val="22"/>
        </w:numPr>
        <w:spacing w:after="0" w:line="240" w:lineRule="auto"/>
        <w:ind w:left="1134" w:hanging="567"/>
        <w:jc w:val="both"/>
        <w:rPr>
          <w:rFonts w:asciiTheme="majorBidi" w:hAnsiTheme="majorBidi"/>
        </w:rPr>
      </w:pPr>
      <w:r w:rsidRPr="0094314B">
        <w:rPr>
          <w:rFonts w:asciiTheme="majorBidi" w:hAnsiTheme="majorBidi"/>
        </w:rPr>
        <w:t>Hak untuk hidup, kelangsungan hidup dan perkembangan</w:t>
      </w:r>
    </w:p>
    <w:p w:rsidR="0094314B" w:rsidRPr="0094314B" w:rsidRDefault="0094314B" w:rsidP="0094314B">
      <w:pPr>
        <w:pStyle w:val="ListParagraph"/>
        <w:numPr>
          <w:ilvl w:val="0"/>
          <w:numId w:val="22"/>
        </w:numPr>
        <w:spacing w:before="100" w:beforeAutospacing="1" w:after="0" w:line="240" w:lineRule="auto"/>
        <w:ind w:left="1134" w:hanging="567"/>
        <w:jc w:val="both"/>
        <w:rPr>
          <w:rFonts w:asciiTheme="majorBidi" w:hAnsiTheme="majorBidi"/>
        </w:rPr>
      </w:pPr>
      <w:r w:rsidRPr="0094314B">
        <w:rPr>
          <w:rFonts w:asciiTheme="majorBidi" w:hAnsiTheme="majorBidi"/>
        </w:rPr>
        <w:t>Penghargaan terhadap pendapat anak”</w:t>
      </w:r>
    </w:p>
    <w:p w:rsidR="0094314B" w:rsidRPr="0094314B" w:rsidRDefault="0094314B" w:rsidP="0094314B">
      <w:pPr>
        <w:pStyle w:val="ListParagraph"/>
        <w:spacing w:before="100" w:beforeAutospacing="1" w:after="0" w:line="240" w:lineRule="auto"/>
        <w:ind w:left="927"/>
        <w:jc w:val="both"/>
        <w:rPr>
          <w:rFonts w:asciiTheme="majorBidi" w:hAnsiTheme="majorBidi"/>
        </w:rPr>
      </w:pPr>
    </w:p>
    <w:p w:rsidR="0094314B" w:rsidRPr="0094314B" w:rsidRDefault="0094314B" w:rsidP="0094314B">
      <w:pPr>
        <w:spacing w:line="480" w:lineRule="auto"/>
        <w:ind w:left="567"/>
        <w:jc w:val="both"/>
        <w:rPr>
          <w:rFonts w:asciiTheme="majorBidi" w:hAnsiTheme="majorBidi"/>
        </w:rPr>
      </w:pPr>
      <w:r w:rsidRPr="0094314B">
        <w:rPr>
          <w:rFonts w:asciiTheme="majorBidi" w:hAnsiTheme="majorBidi"/>
        </w:rPr>
        <w:t>Seorang anak juga berhak mengetahui asal-usulnya sebagaimana ditegaskan dalam Pasal 7 Ayat (1) Undang-undang Nomor 23 tahun 2003 ini:</w:t>
      </w:r>
    </w:p>
    <w:p w:rsidR="0094314B" w:rsidRPr="0094314B" w:rsidRDefault="0094314B" w:rsidP="0094314B">
      <w:pPr>
        <w:spacing w:line="240" w:lineRule="auto"/>
        <w:ind w:left="567"/>
        <w:jc w:val="both"/>
        <w:rPr>
          <w:rFonts w:asciiTheme="majorBidi" w:hAnsiTheme="majorBidi"/>
        </w:rPr>
      </w:pPr>
      <w:r w:rsidRPr="0094314B">
        <w:rPr>
          <w:rFonts w:asciiTheme="majorBidi" w:hAnsiTheme="majorBidi"/>
        </w:rPr>
        <w:t>“Setiap anak berhak untuk menegetahui orang tuanya, dibesarkan, dan diasuh oleh orang tuanya sendiri. Ayat (2) menyebutkan: “Dalam hal karena suatu sebab, orang tuanya tidak dapat menjamin tumbuh kembang anak atau anak dalam keadaan terlantar maka anak tersebut berhak diasuh atau diangkat sebagai anak asuh atau anak angkat oleh orang lain sesuai dengan ketentuan peraturan perundang-undangan yang berlaku”.</w:t>
      </w:r>
    </w:p>
    <w:p w:rsidR="0094314B" w:rsidRPr="0094314B" w:rsidRDefault="0094314B" w:rsidP="0094314B">
      <w:pPr>
        <w:spacing w:line="480" w:lineRule="auto"/>
        <w:ind w:firstLine="567"/>
        <w:jc w:val="both"/>
        <w:rPr>
          <w:rFonts w:asciiTheme="majorBidi" w:hAnsiTheme="majorBidi"/>
        </w:rPr>
      </w:pPr>
      <w:r w:rsidRPr="0094314B">
        <w:rPr>
          <w:rFonts w:asciiTheme="majorBidi" w:hAnsiTheme="majorBidi"/>
        </w:rPr>
        <w:t>Pasal di atas menjelaskan bahwa orang tua berkewajiban memelihara dan merawat ananknya sendiri, tetapi dalam kenyataan sosial sering ditemukan orang tua yang tidak sanggup dan tidak mampu dalam upaya memenuhi kebutuhan yang dibutuh oleh anaknya, sehingga banyak terjadi penelantaran anak, yang pada akhirnya diambil oleh Negara dan dirawat di yayasan anak.</w:t>
      </w:r>
    </w:p>
    <w:p w:rsidR="0094314B" w:rsidRPr="0094314B" w:rsidRDefault="0094314B" w:rsidP="0094314B">
      <w:pPr>
        <w:spacing w:line="480" w:lineRule="auto"/>
        <w:ind w:firstLine="567"/>
        <w:jc w:val="both"/>
        <w:rPr>
          <w:rFonts w:asciiTheme="majorBidi" w:hAnsiTheme="majorBidi"/>
        </w:rPr>
      </w:pPr>
      <w:r w:rsidRPr="0094314B">
        <w:rPr>
          <w:rFonts w:asciiTheme="majorBidi" w:hAnsiTheme="majorBidi"/>
        </w:rPr>
        <w:t xml:space="preserve">Menurut Maindin Gultom, perlindungan anak harus memenuhi syarat-syarat antara lain: </w:t>
      </w:r>
      <w:r w:rsidRPr="0094314B">
        <w:rPr>
          <w:rFonts w:asciiTheme="majorBidi" w:hAnsiTheme="majorBidi"/>
          <w:i/>
          <w:iCs/>
        </w:rPr>
        <w:t>pertama</w:t>
      </w:r>
      <w:r w:rsidRPr="0094314B">
        <w:rPr>
          <w:rFonts w:asciiTheme="majorBidi" w:hAnsiTheme="majorBidi"/>
        </w:rPr>
        <w:t xml:space="preserve">, harus merupakan pengembangan kebenaran, keadilan dan kesejahteraan anak. </w:t>
      </w:r>
      <w:r w:rsidRPr="0094314B">
        <w:rPr>
          <w:rFonts w:asciiTheme="majorBidi" w:hAnsiTheme="majorBidi"/>
          <w:i/>
          <w:iCs/>
        </w:rPr>
        <w:t>Kedua</w:t>
      </w:r>
      <w:r w:rsidRPr="0094314B">
        <w:rPr>
          <w:rFonts w:asciiTheme="majorBidi" w:hAnsiTheme="majorBidi"/>
        </w:rPr>
        <w:t xml:space="preserve">, harus memiliki landasan filsafat, etika dan hukum. </w:t>
      </w:r>
      <w:r w:rsidRPr="0094314B">
        <w:rPr>
          <w:rFonts w:asciiTheme="majorBidi" w:hAnsiTheme="majorBidi"/>
          <w:i/>
          <w:iCs/>
        </w:rPr>
        <w:t>Ketiga</w:t>
      </w:r>
      <w:r w:rsidRPr="0094314B">
        <w:rPr>
          <w:rFonts w:asciiTheme="majorBidi" w:hAnsiTheme="majorBidi"/>
        </w:rPr>
        <w:t xml:space="preserve">, secara rasional dapat dipertanggung-jawabkan. </w:t>
      </w:r>
      <w:r w:rsidRPr="0094314B">
        <w:rPr>
          <w:rFonts w:asciiTheme="majorBidi" w:hAnsiTheme="majorBidi"/>
          <w:i/>
          <w:iCs/>
        </w:rPr>
        <w:t>Keempat</w:t>
      </w:r>
      <w:r w:rsidRPr="0094314B">
        <w:rPr>
          <w:rFonts w:asciiTheme="majorBidi" w:hAnsiTheme="majorBidi"/>
        </w:rPr>
        <w:t xml:space="preserve">, bermanfaat bagi yang bersangkutan. </w:t>
      </w:r>
      <w:r w:rsidRPr="0094314B">
        <w:rPr>
          <w:rFonts w:asciiTheme="majorBidi" w:hAnsiTheme="majorBidi"/>
          <w:i/>
          <w:iCs/>
        </w:rPr>
        <w:t>Kelima</w:t>
      </w:r>
      <w:r w:rsidRPr="0094314B">
        <w:rPr>
          <w:rFonts w:asciiTheme="majorBidi" w:hAnsiTheme="majorBidi"/>
        </w:rPr>
        <w:t xml:space="preserve">, mengutamakan perspektif yang diatur. </w:t>
      </w:r>
      <w:r w:rsidRPr="0094314B">
        <w:rPr>
          <w:rFonts w:asciiTheme="majorBidi" w:hAnsiTheme="majorBidi"/>
          <w:i/>
          <w:iCs/>
        </w:rPr>
        <w:t>Keenam</w:t>
      </w:r>
      <w:r w:rsidRPr="0094314B">
        <w:rPr>
          <w:rFonts w:asciiTheme="majorBidi" w:hAnsiTheme="majorBidi"/>
        </w:rPr>
        <w:t xml:space="preserve">, memperhatikan unsur-unsur manajemen. </w:t>
      </w:r>
      <w:r w:rsidRPr="0094314B">
        <w:rPr>
          <w:rFonts w:asciiTheme="majorBidi" w:hAnsiTheme="majorBidi"/>
          <w:i/>
          <w:iCs/>
        </w:rPr>
        <w:t>Ketujuh</w:t>
      </w:r>
      <w:r w:rsidRPr="0094314B">
        <w:rPr>
          <w:rFonts w:asciiTheme="majorBidi" w:hAnsiTheme="majorBidi"/>
        </w:rPr>
        <w:t xml:space="preserve">, memiliki operasional untuk menjalankan. </w:t>
      </w:r>
      <w:r w:rsidRPr="0094314B">
        <w:rPr>
          <w:rFonts w:asciiTheme="majorBidi" w:hAnsiTheme="majorBidi"/>
          <w:i/>
          <w:iCs/>
        </w:rPr>
        <w:t>Kedelapan</w:t>
      </w:r>
      <w:r w:rsidRPr="0094314B">
        <w:rPr>
          <w:rFonts w:asciiTheme="majorBidi" w:hAnsiTheme="majorBidi"/>
        </w:rPr>
        <w:t xml:space="preserve">, tidak merupakan wadah untuk mencari keuntungan </w:t>
      </w:r>
      <w:r w:rsidRPr="0094314B">
        <w:rPr>
          <w:rFonts w:asciiTheme="majorBidi" w:hAnsiTheme="majorBidi"/>
        </w:rPr>
        <w:lastRenderedPageBreak/>
        <w:t xml:space="preserve">pihak-pihak tertentu. </w:t>
      </w:r>
      <w:r w:rsidRPr="0094314B">
        <w:rPr>
          <w:rFonts w:asciiTheme="majorBidi" w:hAnsiTheme="majorBidi"/>
          <w:i/>
          <w:iCs/>
        </w:rPr>
        <w:t>Kesembilan</w:t>
      </w:r>
      <w:r w:rsidRPr="0094314B">
        <w:rPr>
          <w:rFonts w:asciiTheme="majorBidi" w:hAnsiTheme="majorBidi"/>
        </w:rPr>
        <w:t>, anak diberi kesempatan untuk berpartisipasi dalam situasi dan dan kondisinya.</w:t>
      </w:r>
      <w:r w:rsidRPr="0094314B">
        <w:rPr>
          <w:rStyle w:val="FootnoteReference"/>
          <w:rFonts w:asciiTheme="majorBidi" w:hAnsiTheme="majorBidi"/>
        </w:rPr>
        <w:footnoteReference w:id="209"/>
      </w:r>
    </w:p>
    <w:p w:rsidR="0094314B" w:rsidRPr="0094314B" w:rsidRDefault="0094314B" w:rsidP="0094314B">
      <w:pPr>
        <w:spacing w:line="480" w:lineRule="auto"/>
        <w:ind w:left="567"/>
        <w:jc w:val="both"/>
        <w:rPr>
          <w:rFonts w:asciiTheme="majorBidi" w:hAnsiTheme="majorBidi"/>
        </w:rPr>
      </w:pPr>
    </w:p>
    <w:p w:rsidR="0022342A" w:rsidRPr="0022342A" w:rsidRDefault="0022342A" w:rsidP="0022342A">
      <w:pPr>
        <w:pStyle w:val="ListParagraph"/>
        <w:autoSpaceDE w:val="0"/>
        <w:autoSpaceDN w:val="0"/>
        <w:adjustRightInd w:val="0"/>
        <w:spacing w:line="480" w:lineRule="auto"/>
        <w:ind w:left="588"/>
        <w:jc w:val="both"/>
        <w:rPr>
          <w:rFonts w:asciiTheme="majorBidi" w:hAnsiTheme="majorBidi"/>
          <w:b/>
          <w:bCs/>
        </w:rPr>
      </w:pPr>
    </w:p>
    <w:sectPr w:rsidR="0022342A" w:rsidRPr="0022342A" w:rsidSect="00522E76">
      <w:headerReference w:type="default" r:id="rId7"/>
      <w:pgSz w:w="11906" w:h="16838" w:code="9"/>
      <w:pgMar w:top="2268" w:right="1701" w:bottom="1701" w:left="2268" w:header="709" w:footer="709" w:gutter="0"/>
      <w:pgNumType w:start="9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6C1D" w:rsidRDefault="00D66C1D" w:rsidP="002418F5">
      <w:pPr>
        <w:spacing w:after="0" w:line="240" w:lineRule="auto"/>
      </w:pPr>
      <w:r>
        <w:separator/>
      </w:r>
    </w:p>
  </w:endnote>
  <w:endnote w:type="continuationSeparator" w:id="1">
    <w:p w:rsidR="00D66C1D" w:rsidRDefault="00D66C1D" w:rsidP="00241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6C1D" w:rsidRDefault="00D66C1D" w:rsidP="002418F5">
      <w:pPr>
        <w:spacing w:after="0" w:line="240" w:lineRule="auto"/>
      </w:pPr>
      <w:r>
        <w:separator/>
      </w:r>
    </w:p>
  </w:footnote>
  <w:footnote w:type="continuationSeparator" w:id="1">
    <w:p w:rsidR="00D66C1D" w:rsidRDefault="00D66C1D" w:rsidP="002418F5">
      <w:pPr>
        <w:spacing w:after="0" w:line="240" w:lineRule="auto"/>
      </w:pPr>
      <w:r>
        <w:continuationSeparator/>
      </w:r>
    </w:p>
  </w:footnote>
  <w:footnote w:id="2">
    <w:p w:rsidR="00EC3A79" w:rsidRPr="00C04264" w:rsidRDefault="00EC3A79" w:rsidP="002418F5">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Tim Penyusun Kamus Pusat Bahasa, </w:t>
      </w:r>
      <w:r w:rsidRPr="00C04264">
        <w:rPr>
          <w:rFonts w:asciiTheme="majorBidi" w:hAnsiTheme="majorBidi"/>
          <w:i/>
          <w:iCs/>
        </w:rPr>
        <w:t>Kamus Besar Bahasa Indonesia</w:t>
      </w:r>
      <w:r w:rsidRPr="00C04264">
        <w:rPr>
          <w:rFonts w:asciiTheme="majorBidi" w:hAnsiTheme="majorBidi"/>
        </w:rPr>
        <w:t>, (Jakarta: Balai Pustaka, 2002)., h. 41.</w:t>
      </w:r>
    </w:p>
  </w:footnote>
  <w:footnote w:id="3">
    <w:p w:rsidR="00EC3A79" w:rsidRPr="00C04264" w:rsidRDefault="00EC3A79" w:rsidP="002418F5">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Darwin Prinst,  </w:t>
      </w:r>
      <w:r w:rsidRPr="00C04264">
        <w:rPr>
          <w:rFonts w:asciiTheme="majorBidi" w:hAnsiTheme="majorBidi"/>
          <w:i/>
          <w:iCs/>
        </w:rPr>
        <w:t>Hukum Anak Indonesia</w:t>
      </w:r>
      <w:r w:rsidRPr="00C04264">
        <w:rPr>
          <w:rFonts w:asciiTheme="majorBidi" w:hAnsiTheme="majorBidi"/>
        </w:rPr>
        <w:t xml:space="preserve">, (Bandung: Citra Aditya Bakti, 1997)., h. 4. Lih. Juga Syakir Abdul Azhim, </w:t>
      </w:r>
      <w:r w:rsidRPr="00C04264">
        <w:rPr>
          <w:rFonts w:asciiTheme="majorBidi" w:hAnsiTheme="majorBidi"/>
          <w:i/>
          <w:iCs/>
        </w:rPr>
        <w:t>Membimbing Anak Trampil Berbahasa</w:t>
      </w:r>
      <w:r w:rsidRPr="00C04264">
        <w:rPr>
          <w:rFonts w:asciiTheme="majorBidi" w:hAnsiTheme="majorBidi"/>
        </w:rPr>
        <w:t>, (Jakarta: Gema Insani, 2002)., h. 2.</w:t>
      </w:r>
    </w:p>
  </w:footnote>
  <w:footnote w:id="4">
    <w:p w:rsidR="00EC3A79" w:rsidRPr="00C04264" w:rsidRDefault="00EC3A79" w:rsidP="002418F5">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Tim Penyusun Kamus Pusat Bahasa, </w:t>
      </w:r>
      <w:r w:rsidRPr="00C04264">
        <w:rPr>
          <w:rFonts w:asciiTheme="majorBidi" w:hAnsiTheme="majorBidi"/>
          <w:i/>
          <w:iCs/>
        </w:rPr>
        <w:t>Kamus...</w:t>
      </w:r>
      <w:r w:rsidRPr="00420FDD">
        <w:rPr>
          <w:rFonts w:asciiTheme="majorBidi" w:hAnsiTheme="majorBidi"/>
          <w:i/>
          <w:iCs/>
        </w:rPr>
        <w:t>op.cit</w:t>
      </w:r>
      <w:r w:rsidRPr="00C04264">
        <w:rPr>
          <w:rFonts w:asciiTheme="majorBidi" w:hAnsiTheme="majorBidi"/>
          <w:i/>
          <w:iCs/>
        </w:rPr>
        <w:t xml:space="preserve">., </w:t>
      </w:r>
      <w:r w:rsidRPr="00C04264">
        <w:rPr>
          <w:rFonts w:asciiTheme="majorBidi" w:hAnsiTheme="majorBidi"/>
        </w:rPr>
        <w:t>h. 42.</w:t>
      </w:r>
    </w:p>
  </w:footnote>
  <w:footnote w:id="5">
    <w:p w:rsidR="00EC3A79" w:rsidRPr="00C04264" w:rsidRDefault="00EC3A79" w:rsidP="0017025F">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Iman Jauhari, </w:t>
      </w:r>
      <w:r w:rsidRPr="00C04264">
        <w:rPr>
          <w:rFonts w:asciiTheme="majorBidi" w:hAnsiTheme="majorBidi"/>
          <w:i/>
          <w:iCs/>
        </w:rPr>
        <w:t>Advokasi Hak-hak Anak Ditinjau dari Hukum Islam dan Peraturan Perundang-undangan,</w:t>
      </w:r>
      <w:r w:rsidRPr="00C04264">
        <w:rPr>
          <w:rFonts w:asciiTheme="majorBidi" w:hAnsiTheme="majorBidi"/>
        </w:rPr>
        <w:t xml:space="preserve"> (Meda: Pusataka Bangsa, 2008)., h. 46.</w:t>
      </w:r>
    </w:p>
  </w:footnote>
  <w:footnote w:id="6">
    <w:p w:rsidR="00EC3A79" w:rsidRPr="00C04264" w:rsidRDefault="00EC3A79" w:rsidP="002418F5">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w:t>
      </w:r>
      <w:r w:rsidRPr="00C04264">
        <w:rPr>
          <w:rFonts w:asciiTheme="majorBidi" w:hAnsiTheme="majorBidi"/>
          <w:i/>
          <w:iCs/>
        </w:rPr>
        <w:t>Ibid</w:t>
      </w:r>
      <w:r w:rsidRPr="00C04264">
        <w:rPr>
          <w:rFonts w:asciiTheme="majorBidi" w:hAnsiTheme="majorBidi"/>
        </w:rPr>
        <w:t>.</w:t>
      </w:r>
    </w:p>
  </w:footnote>
  <w:footnote w:id="7">
    <w:p w:rsidR="00EC3A79" w:rsidRPr="00C04264" w:rsidRDefault="00EC3A79" w:rsidP="002418F5">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M. Quraish Shihab, </w:t>
      </w:r>
      <w:r w:rsidRPr="00C04264">
        <w:rPr>
          <w:rFonts w:asciiTheme="majorBidi" w:hAnsiTheme="majorBidi"/>
          <w:i/>
          <w:iCs/>
        </w:rPr>
        <w:t>Membumikan al-Qur’an</w:t>
      </w:r>
      <w:r w:rsidRPr="00C04264">
        <w:rPr>
          <w:rFonts w:asciiTheme="majorBidi" w:hAnsiTheme="majorBidi"/>
        </w:rPr>
        <w:t>, (Bandung: Mizan, 2000)., h. 345. Statemen ini mengandung pesan pewarisan anak sebagai generasi penerus, agama, bangsa, dan negara harus dipersiapkan menjadi manusia yang tangguh, cerdas, dan mandiri.  Statemen tersebut tidak meminimalisasikan system hukum dalam sosialisasi kehidupan tata pergaulan masyarakat di tingkat regional, maupun dunia internasional.</w:t>
      </w:r>
    </w:p>
  </w:footnote>
  <w:footnote w:id="8">
    <w:p w:rsidR="00EC3A79" w:rsidRPr="00C04264" w:rsidRDefault="00EC3A79" w:rsidP="002418F5">
      <w:pPr>
        <w:pStyle w:val="FootnoteText"/>
        <w:ind w:firstLine="567"/>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Firman Allah dalam Qs. Al-Nisaa’ (04): 176:</w:t>
      </w:r>
    </w:p>
    <w:p w:rsidR="00EC3A79" w:rsidRPr="00C04264" w:rsidRDefault="00EC3A79" w:rsidP="002418F5">
      <w:pPr>
        <w:pStyle w:val="FootnoteText"/>
        <w:bidi/>
        <w:spacing w:line="360" w:lineRule="auto"/>
        <w:jc w:val="both"/>
        <w:rPr>
          <w:rFonts w:ascii="Traditional Arabic" w:hAnsi="Traditional Arabic" w:cs="Traditional Arabic"/>
          <w:rtl/>
        </w:rPr>
      </w:pPr>
      <w:r w:rsidRPr="00C04264">
        <w:rPr>
          <w:rFonts w:ascii="Traditional Arabic" w:hAnsi="Traditional Arabic" w:cs="Traditional Arabic"/>
          <w:rtl/>
        </w:rPr>
        <w:t>يَسْتَفْتُونَكَ قُلِ اللَّهُ يُفْتِيكُمْ فِي الْكَلالَةِ إِنِ امْرُؤٌ هَلَكَ لَيْسَ لَهُ وَلَدٌ وَلَهُ أُخْتٌ فَلَهَا نِصْفُ مَا تَرَكَ وَهُوَ يَرِثُهَا إِنْ لَمْ يَكُنْ لَهَا وَلَدٌ فَإِنْ كَانَتَا اثْنَتَيْنِ فَلَهُمَا الثُّلُثَانِ مِمَّا تَرَكَ وَإِنْ كَانُوا إِخْوَةً رِجَالا وَنِسَاءً فَلِلذَّكَرِ مِثْلُ حَظِّ الأنْثَيَيْنِ يُبَيِّنُ اللَّهُ لَكُمْ أَنْ تَضِلُّوا وَاللَّهُ بِكُلِّ شَيْءٍ عَلِيمٌ (١٧٦)</w:t>
      </w:r>
    </w:p>
    <w:p w:rsidR="00EC3A79" w:rsidRPr="00C04264" w:rsidRDefault="00EC3A79" w:rsidP="002418F5">
      <w:pPr>
        <w:pStyle w:val="FootnoteText"/>
        <w:ind w:firstLine="567"/>
        <w:jc w:val="both"/>
        <w:rPr>
          <w:rFonts w:asciiTheme="majorBidi" w:hAnsiTheme="majorBidi"/>
        </w:rPr>
      </w:pPr>
      <w:r w:rsidRPr="00C04264">
        <w:rPr>
          <w:rFonts w:asciiTheme="majorBidi" w:hAnsiTheme="majorBidi"/>
          <w:i/>
          <w:iCs/>
        </w:rPr>
        <w:t>“Mereka meminta fatwa kepadamu (tentang kalalah. Katakanlah: "Allah memberi fatwa kepadamu tentang kalalah (yaitu): jika seorang meninggal dunia, dan ia tidak mempunyai anak dan mempunyai saudara perempuan, Maka bagi saudaranya yang perempuan itu seperdua dari harta yang ditinggalkannya, dan saudaranya yang laki-laki mempusakai (seluruh harta saudara perempuan), jika ia tidak mempunyai anak; tetapi jika saudara perempuan itu dua orang, Maka bagi keduanya dua pertiga dari harta yang ditinggalkan oleh yang meninggal. dan jika mereka (ahli waris itu terdiri dari) saudara-saudara laki dan perempuan, Maka bahagian seorang saudara laki-laki sebanyak bahagian dua orang saudara perempuan. Allah menerangkan (hukum ini) kepadamu, supaya kamu tidak sesat. dan Allah Maha mengetahui segala sesuatu.</w:t>
      </w:r>
      <w:r w:rsidRPr="00C04264">
        <w:rPr>
          <w:rFonts w:asciiTheme="majorBidi" w:hAnsiTheme="majorBidi"/>
        </w:rPr>
        <w:t xml:space="preserve"> (Qs. Al-Nisaa’ (04): 176).</w:t>
      </w:r>
    </w:p>
  </w:footnote>
  <w:footnote w:id="9">
    <w:p w:rsidR="00EC3A79" w:rsidRPr="00C04264" w:rsidRDefault="00EC3A79" w:rsidP="002418F5">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Abdul Wahab Khallaf, </w:t>
      </w:r>
      <w:r w:rsidRPr="00C04264">
        <w:rPr>
          <w:rFonts w:asciiTheme="majorBidi" w:hAnsiTheme="majorBidi"/>
          <w:i/>
          <w:iCs/>
        </w:rPr>
        <w:t>‘Ilmu Ushul al-Fiqh</w:t>
      </w:r>
      <w:r w:rsidRPr="00C04264">
        <w:rPr>
          <w:rFonts w:asciiTheme="majorBidi" w:hAnsiTheme="majorBidi"/>
        </w:rPr>
        <w:t>, (Cairo: Maktabah al-Dakwah al-Islamiyah Shabab alAzhar, 1990)., h.95</w:t>
      </w:r>
    </w:p>
  </w:footnote>
  <w:footnote w:id="10">
    <w:p w:rsidR="00EC3A79" w:rsidRPr="00C04264" w:rsidRDefault="00EC3A79" w:rsidP="002418F5">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M. Quraish Shihab, </w:t>
      </w:r>
      <w:r w:rsidRPr="00C04264">
        <w:rPr>
          <w:rFonts w:asciiTheme="majorBidi" w:hAnsiTheme="majorBidi"/>
          <w:i/>
          <w:iCs/>
        </w:rPr>
        <w:t>Tafsir al-Misbah: Pesan, Kesan dan Keserasian al-Qur’an</w:t>
      </w:r>
      <w:r w:rsidRPr="00C04264">
        <w:rPr>
          <w:rFonts w:asciiTheme="majorBidi" w:hAnsiTheme="majorBidi"/>
        </w:rPr>
        <w:t>, Jilid XV, (Jakarta: Lentera Hati, 2004)., h. 614.</w:t>
      </w:r>
    </w:p>
  </w:footnote>
  <w:footnote w:id="11">
    <w:p w:rsidR="00EC3A79" w:rsidRPr="00C04264" w:rsidRDefault="00EC3A79" w:rsidP="002418F5">
      <w:pPr>
        <w:pStyle w:val="FootnoteText"/>
        <w:ind w:firstLine="567"/>
        <w:jc w:val="both"/>
      </w:pPr>
      <w:r w:rsidRPr="00C04264">
        <w:rPr>
          <w:rStyle w:val="FootnoteReference"/>
          <w:rFonts w:asciiTheme="majorBidi" w:hAnsiTheme="majorBidi"/>
        </w:rPr>
        <w:footnoteRef/>
      </w:r>
      <w:r w:rsidRPr="00C04264">
        <w:rPr>
          <w:rFonts w:asciiTheme="majorBidi" w:hAnsiTheme="majorBidi"/>
        </w:rPr>
        <w:t xml:space="preserve">  Muhammad bin Mukram bin Manzhur (selanjutnya disebut Ibn Manzhur), </w:t>
      </w:r>
      <w:r w:rsidRPr="00C04264">
        <w:rPr>
          <w:rFonts w:asciiTheme="majorBidi" w:hAnsiTheme="majorBidi"/>
          <w:i/>
          <w:iCs/>
        </w:rPr>
        <w:t>Lisan al-Arab,</w:t>
      </w:r>
      <w:r w:rsidRPr="00C04264">
        <w:rPr>
          <w:rFonts w:asciiTheme="majorBidi" w:hAnsiTheme="majorBidi"/>
        </w:rPr>
        <w:t xml:space="preserve"> (Beirut: Dar Shadir, [tth])., Juz. I., h. 467.</w:t>
      </w:r>
    </w:p>
  </w:footnote>
  <w:footnote w:id="12">
    <w:p w:rsidR="00EC3A79" w:rsidRPr="00C04264" w:rsidRDefault="00EC3A79" w:rsidP="002418F5">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Muhammad bin Abi Bakr  bin Abd al-Qadir al-Raziy (selanjutnya disebut al-Raziy), </w:t>
      </w:r>
      <w:r w:rsidRPr="00C04264">
        <w:rPr>
          <w:rFonts w:asciiTheme="majorBidi" w:hAnsiTheme="majorBidi"/>
          <w:i/>
          <w:iCs/>
        </w:rPr>
        <w:t>Mukhtar al-Shahah</w:t>
      </w:r>
      <w:r w:rsidRPr="00C04264">
        <w:rPr>
          <w:rFonts w:asciiTheme="majorBidi" w:hAnsiTheme="majorBidi"/>
        </w:rPr>
        <w:t>, (Beirut: Maktanah Libanan Nasyirun, 1995)., h. 306</w:t>
      </w:r>
    </w:p>
  </w:footnote>
  <w:footnote w:id="13">
    <w:p w:rsidR="00EC3A79" w:rsidRPr="00C04264" w:rsidRDefault="00EC3A79" w:rsidP="002418F5">
      <w:pPr>
        <w:pStyle w:val="FootnoteText"/>
        <w:ind w:firstLine="567"/>
      </w:pPr>
      <w:r w:rsidRPr="00C04264">
        <w:rPr>
          <w:rStyle w:val="FootnoteReference"/>
        </w:rPr>
        <w:footnoteRef/>
      </w:r>
      <w:r w:rsidRPr="00C04264">
        <w:t xml:space="preserve"> </w:t>
      </w:r>
      <w:r w:rsidRPr="00C04264">
        <w:rPr>
          <w:rFonts w:asciiTheme="majorBidi" w:hAnsiTheme="majorBidi"/>
        </w:rPr>
        <w:t xml:space="preserve">Iman Jauhari,  </w:t>
      </w:r>
      <w:r w:rsidRPr="00C04264">
        <w:rPr>
          <w:rFonts w:asciiTheme="majorBidi" w:hAnsiTheme="majorBidi"/>
          <w:i/>
          <w:iCs/>
        </w:rPr>
        <w:t xml:space="preserve">Advokasi.., </w:t>
      </w:r>
      <w:r w:rsidRPr="00420FDD">
        <w:rPr>
          <w:rFonts w:asciiTheme="majorBidi" w:hAnsiTheme="majorBidi"/>
          <w:i/>
          <w:iCs/>
        </w:rPr>
        <w:t>op.cit</w:t>
      </w:r>
      <w:r w:rsidRPr="00C04264">
        <w:rPr>
          <w:rFonts w:asciiTheme="majorBidi" w:hAnsiTheme="majorBidi"/>
          <w:i/>
          <w:iCs/>
        </w:rPr>
        <w:t xml:space="preserve">., </w:t>
      </w:r>
      <w:r w:rsidRPr="00C04264">
        <w:rPr>
          <w:rFonts w:asciiTheme="majorBidi" w:hAnsiTheme="majorBidi"/>
        </w:rPr>
        <w:t>h. 202.</w:t>
      </w:r>
    </w:p>
  </w:footnote>
  <w:footnote w:id="14">
    <w:p w:rsidR="00EC3A79" w:rsidRPr="00C04264" w:rsidRDefault="00EC3A79" w:rsidP="002418F5">
      <w:pPr>
        <w:pStyle w:val="FootnoteText"/>
        <w:ind w:firstLine="567"/>
        <w:jc w:val="both"/>
        <w:rPr>
          <w:rFonts w:asciiTheme="majorBidi" w:hAnsiTheme="majorBidi"/>
        </w:rPr>
      </w:pPr>
      <w:r w:rsidRPr="00C04264">
        <w:rPr>
          <w:rStyle w:val="FootnoteReference"/>
          <w:rFonts w:ascii="Times New Roman" w:hAnsi="Times New Roman" w:cs="Times New Roman"/>
        </w:rPr>
        <w:footnoteRef/>
      </w:r>
      <w:r w:rsidRPr="00C04264">
        <w:t xml:space="preserve"> </w:t>
      </w:r>
      <w:r w:rsidRPr="00C04264">
        <w:rPr>
          <w:rFonts w:asciiTheme="majorBidi" w:hAnsiTheme="majorBidi"/>
        </w:rPr>
        <w:t xml:space="preserve">Dalam hal ini, fungsi “atau” itu bisa diidentikkan dengan fungsi “aw” dalam bahasa Arab. Lihat Abu al-Qasim ‘Abd al-Rahman bin Ishaq al-Zujajiy, </w:t>
      </w:r>
      <w:r w:rsidRPr="00C04264">
        <w:rPr>
          <w:rFonts w:asciiTheme="majorBidi" w:hAnsiTheme="majorBidi"/>
          <w:i/>
          <w:iCs/>
        </w:rPr>
        <w:t>Kitan Huruf al-Ma’aniy</w:t>
      </w:r>
      <w:r w:rsidRPr="00C04264">
        <w:rPr>
          <w:rFonts w:asciiTheme="majorBidi" w:hAnsiTheme="majorBidi"/>
        </w:rPr>
        <w:t>, (Beirut: Mu’assah al-risalah, 1984)., h. 31</w:t>
      </w:r>
    </w:p>
  </w:footnote>
  <w:footnote w:id="15">
    <w:p w:rsidR="00EC3A79" w:rsidRPr="00C04264" w:rsidRDefault="00EC3A79" w:rsidP="002418F5">
      <w:pPr>
        <w:pStyle w:val="FootnoteText"/>
        <w:ind w:firstLine="567"/>
        <w:jc w:val="both"/>
      </w:pPr>
      <w:r w:rsidRPr="00C04264">
        <w:rPr>
          <w:rStyle w:val="FootnoteReference"/>
          <w:rFonts w:asciiTheme="majorBidi" w:hAnsiTheme="majorBidi"/>
        </w:rPr>
        <w:footnoteRef/>
      </w:r>
      <w:r w:rsidRPr="00C04264">
        <w:t xml:space="preserve"> </w:t>
      </w:r>
      <w:r w:rsidRPr="00C04264">
        <w:rPr>
          <w:rFonts w:asciiTheme="majorBidi" w:hAnsiTheme="majorBidi"/>
        </w:rPr>
        <w:t>Makna yang muncul dari huruf “</w:t>
      </w:r>
      <w:r w:rsidRPr="00C04264">
        <w:rPr>
          <w:rFonts w:asciiTheme="majorBidi" w:hAnsiTheme="majorBidi"/>
          <w:i/>
          <w:iCs/>
        </w:rPr>
        <w:t>aw</w:t>
      </w:r>
      <w:r w:rsidRPr="00C04264">
        <w:rPr>
          <w:rFonts w:asciiTheme="majorBidi" w:hAnsiTheme="majorBidi"/>
        </w:rPr>
        <w:t>” juga berbeda sesuai dengan pola kalimat yang digunakan. Kalau kalimatnya berbentuk kalimat berita, maka kata aw merefleksikan keraguan si pembicara terhadap isi pesan yang disampaikannya, seperti saya menemui Umar atau Ali. Akan tetapi kalau berbentuk kalimat perintah, maka kata “</w:t>
      </w:r>
      <w:r w:rsidRPr="00C04264">
        <w:rPr>
          <w:rFonts w:asciiTheme="majorBidi" w:hAnsiTheme="majorBidi"/>
          <w:i/>
          <w:iCs/>
        </w:rPr>
        <w:t>aw</w:t>
      </w:r>
      <w:r w:rsidRPr="00C04264">
        <w:rPr>
          <w:rFonts w:asciiTheme="majorBidi" w:hAnsiTheme="majorBidi"/>
        </w:rPr>
        <w:t xml:space="preserve">” memberikan pemahaman pilihan dan kelapangan, seperti ambillah ini atau itu. Lihat Abi al-Qasim Mahmud bin ‘Umar al-Zamakhsyariy, </w:t>
      </w:r>
      <w:r w:rsidRPr="00C04264">
        <w:rPr>
          <w:rFonts w:asciiTheme="majorBidi" w:hAnsiTheme="majorBidi"/>
          <w:i/>
          <w:iCs/>
        </w:rPr>
        <w:t>al-Mufashshal fi Shin’ah al-I’rab</w:t>
      </w:r>
      <w:r w:rsidRPr="00C04264">
        <w:rPr>
          <w:rFonts w:asciiTheme="majorBidi" w:hAnsiTheme="majorBidi"/>
        </w:rPr>
        <w:t>, (Beirut: Dar wa al-Maktabah al-Hilal, 1993)., h. 406. Ibn ‘Uqayl menambahkan satu fungsi “</w:t>
      </w:r>
      <w:r w:rsidRPr="00C04264">
        <w:rPr>
          <w:rFonts w:asciiTheme="majorBidi" w:hAnsiTheme="majorBidi"/>
          <w:i/>
          <w:iCs/>
        </w:rPr>
        <w:t>aw</w:t>
      </w:r>
      <w:r w:rsidRPr="00C04264">
        <w:rPr>
          <w:rFonts w:asciiTheme="majorBidi" w:hAnsiTheme="majorBidi"/>
        </w:rPr>
        <w:t xml:space="preserve">” pada kalimat berita, yaitu sebagai pengelompokkan (li al-taqsim). Lihat Baha’ al-Din ‘Abdillah bin ‘Uqay al-‘Uqayliy al-Mishriy al-Hamdaniy, </w:t>
      </w:r>
      <w:r w:rsidRPr="00C04264">
        <w:rPr>
          <w:rFonts w:asciiTheme="majorBidi" w:hAnsiTheme="majorBidi"/>
          <w:i/>
          <w:iCs/>
        </w:rPr>
        <w:t>Syarh Ibn ‘Uqayl</w:t>
      </w:r>
      <w:r w:rsidRPr="00C04264">
        <w:rPr>
          <w:rFonts w:asciiTheme="majorBidi" w:hAnsiTheme="majorBidi"/>
        </w:rPr>
        <w:t>, (Damaskus: Dar al-Fikr, 1985)., Juz. III., h. 232.</w:t>
      </w:r>
    </w:p>
  </w:footnote>
  <w:footnote w:id="16">
    <w:p w:rsidR="00EC3A79" w:rsidRPr="00C04264" w:rsidRDefault="00EC3A79" w:rsidP="002418F5">
      <w:pPr>
        <w:pStyle w:val="FootnoteText"/>
        <w:ind w:firstLine="567"/>
        <w:jc w:val="both"/>
      </w:pPr>
      <w:r w:rsidRPr="00C04264">
        <w:rPr>
          <w:rStyle w:val="FootnoteReference"/>
          <w:rFonts w:asciiTheme="majorBidi" w:hAnsiTheme="majorBidi"/>
        </w:rPr>
        <w:footnoteRef/>
      </w:r>
      <w:r w:rsidRPr="00C04264">
        <w:rPr>
          <w:rFonts w:asciiTheme="majorBidi" w:hAnsiTheme="majorBidi"/>
        </w:rPr>
        <w:t xml:space="preserve"> Abu Muhammad ‘Abdillah Jamal al-Din bin Yusuf bin Ahmad bin ‘Abdillah bin Hisyam, </w:t>
      </w:r>
      <w:r w:rsidRPr="00C04264">
        <w:rPr>
          <w:rFonts w:asciiTheme="majorBidi" w:hAnsiTheme="majorBidi"/>
          <w:i/>
          <w:iCs/>
        </w:rPr>
        <w:t>Awdhah al-Masalik ila Alfiyah ibn Malik</w:t>
      </w:r>
      <w:r w:rsidRPr="00C04264">
        <w:rPr>
          <w:rFonts w:asciiTheme="majorBidi" w:hAnsiTheme="majorBidi"/>
        </w:rPr>
        <w:t>, (Beirut: Dar al-Jil, 1979)., Juz. III., h. 377.</w:t>
      </w:r>
    </w:p>
  </w:footnote>
  <w:footnote w:id="17">
    <w:p w:rsidR="00EC3A79" w:rsidRPr="00C04264" w:rsidRDefault="00EC3A79" w:rsidP="002418F5">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Lihat selengkapnya Muhammad bin ‘Abd al-Wahid al-Siwasiy Ibn Hummam,  </w:t>
      </w:r>
      <w:r w:rsidRPr="00C04264">
        <w:rPr>
          <w:rFonts w:asciiTheme="majorBidi" w:hAnsiTheme="majorBidi"/>
          <w:i/>
          <w:iCs/>
        </w:rPr>
        <w:t>Syarh Fath al-Qadir,</w:t>
      </w:r>
      <w:r w:rsidRPr="00C04264">
        <w:rPr>
          <w:rFonts w:asciiTheme="majorBidi" w:hAnsiTheme="majorBidi"/>
        </w:rPr>
        <w:t xml:space="preserve"> (Beirut: Dar al-Fikr, [tth])., Juz. 3., h. 241.</w:t>
      </w:r>
    </w:p>
  </w:footnote>
  <w:footnote w:id="18">
    <w:p w:rsidR="00EC3A79" w:rsidRPr="00E3384C" w:rsidRDefault="00EC3A79" w:rsidP="00B14A6E">
      <w:pPr>
        <w:pStyle w:val="FootnoteText"/>
        <w:ind w:firstLine="567"/>
        <w:jc w:val="both"/>
        <w:rPr>
          <w:rFonts w:asciiTheme="majorBidi" w:hAnsiTheme="majorBidi"/>
        </w:rPr>
      </w:pPr>
      <w:r w:rsidRPr="00E3384C">
        <w:rPr>
          <w:rStyle w:val="FootnoteReference"/>
          <w:rFonts w:asciiTheme="majorBidi" w:hAnsiTheme="majorBidi"/>
        </w:rPr>
        <w:footnoteRef/>
      </w:r>
      <w:r w:rsidRPr="00E3384C">
        <w:rPr>
          <w:rFonts w:asciiTheme="majorBidi" w:hAnsiTheme="majorBidi"/>
        </w:rPr>
        <w:t xml:space="preserve"> Muhammad bin Abi Sahl al-Sarakhsiy (selanjutnya al-Sarakhsiy), </w:t>
      </w:r>
      <w:r w:rsidRPr="00E3384C">
        <w:rPr>
          <w:rFonts w:asciiTheme="majorBidi" w:hAnsiTheme="majorBidi"/>
          <w:i/>
          <w:iCs/>
        </w:rPr>
        <w:t>al-Mabsuth,</w:t>
      </w:r>
      <w:r w:rsidRPr="00E3384C">
        <w:rPr>
          <w:rFonts w:asciiTheme="majorBidi" w:hAnsiTheme="majorBidi"/>
        </w:rPr>
        <w:t xml:space="preserve"> (Beirut: Dar al-Ma’rifah, 1406 H)., Juz 15, h. 154. Lih. Juga Zayn bin Ibrahim bin Muhammad bin Muhammad ibn Bakar, </w:t>
      </w:r>
      <w:r w:rsidRPr="00E3384C">
        <w:rPr>
          <w:rFonts w:asciiTheme="majorBidi" w:hAnsiTheme="majorBidi"/>
          <w:i/>
          <w:iCs/>
        </w:rPr>
        <w:t>al-Bahr al-Raqa’iq</w:t>
      </w:r>
      <w:r w:rsidRPr="00E3384C">
        <w:rPr>
          <w:rFonts w:asciiTheme="majorBidi" w:hAnsiTheme="majorBidi"/>
        </w:rPr>
        <w:t>, (Beirut: Dar al-Ma’rifah, [t.th])., Juz 4, h. 294. Lih. Juga Muhammad bin Idris al</w:t>
      </w:r>
      <w:r>
        <w:rPr>
          <w:rFonts w:asciiTheme="majorBidi" w:hAnsiTheme="majorBidi"/>
        </w:rPr>
        <w:t>-Syafi’iy (disebut al-Syafi’iy</w:t>
      </w:r>
      <w:r w:rsidRPr="00E3384C">
        <w:rPr>
          <w:rFonts w:asciiTheme="majorBidi" w:hAnsiTheme="majorBidi"/>
        </w:rPr>
        <w:t xml:space="preserve">), </w:t>
      </w:r>
      <w:r w:rsidRPr="00E3384C">
        <w:rPr>
          <w:rFonts w:asciiTheme="majorBidi" w:hAnsiTheme="majorBidi"/>
          <w:i/>
          <w:iCs/>
        </w:rPr>
        <w:t>al-Umm</w:t>
      </w:r>
      <w:r w:rsidRPr="00E3384C">
        <w:rPr>
          <w:rFonts w:asciiTheme="majorBidi" w:hAnsiTheme="majorBidi"/>
        </w:rPr>
        <w:t>, (Beirut: Dar al-Ma’rifah, 1393 H)., Juz 4., h. 77.</w:t>
      </w:r>
    </w:p>
  </w:footnote>
  <w:footnote w:id="19">
    <w:p w:rsidR="00EC3A79" w:rsidRDefault="00EC3A79" w:rsidP="00E3384C">
      <w:pPr>
        <w:pStyle w:val="FootnoteText"/>
        <w:ind w:firstLine="567"/>
        <w:jc w:val="both"/>
      </w:pPr>
      <w:r w:rsidRPr="00E3384C">
        <w:rPr>
          <w:rStyle w:val="FootnoteReference"/>
          <w:rFonts w:asciiTheme="majorBidi" w:hAnsiTheme="majorBidi"/>
        </w:rPr>
        <w:footnoteRef/>
      </w:r>
      <w:r w:rsidRPr="00E3384C">
        <w:rPr>
          <w:rFonts w:asciiTheme="majorBidi" w:hAnsiTheme="majorBidi"/>
        </w:rPr>
        <w:t xml:space="preserve"> KUH Perdata, adalah </w:t>
      </w:r>
      <w:r w:rsidRPr="00E3384C">
        <w:rPr>
          <w:rFonts w:asciiTheme="majorBidi" w:hAnsiTheme="majorBidi"/>
          <w:i/>
          <w:iCs/>
        </w:rPr>
        <w:t>Burgerlijk Wetboek</w:t>
      </w:r>
      <w:r w:rsidRPr="00E3384C">
        <w:rPr>
          <w:rFonts w:asciiTheme="majorBidi" w:hAnsiTheme="majorBidi"/>
        </w:rPr>
        <w:t xml:space="preserve"> atau </w:t>
      </w:r>
      <w:r w:rsidRPr="00E3384C">
        <w:rPr>
          <w:rFonts w:asciiTheme="majorBidi" w:hAnsiTheme="majorBidi"/>
          <w:i/>
          <w:iCs/>
        </w:rPr>
        <w:t>Burgerlijk Wetboek voor Indonesia</w:t>
      </w:r>
      <w:r w:rsidRPr="00E3384C">
        <w:rPr>
          <w:rFonts w:asciiTheme="majorBidi" w:hAnsiTheme="majorBidi"/>
        </w:rPr>
        <w:t xml:space="preserve">, disingkat dengan BW. Ia merupakan </w:t>
      </w:r>
      <w:r w:rsidRPr="00E3384C">
        <w:rPr>
          <w:rFonts w:asciiTheme="majorBidi" w:hAnsiTheme="majorBidi"/>
          <w:i/>
          <w:iCs/>
        </w:rPr>
        <w:t>Koninlijk Bersluit</w:t>
      </w:r>
      <w:r w:rsidRPr="00E3384C">
        <w:rPr>
          <w:rFonts w:asciiTheme="majorBidi" w:hAnsiTheme="majorBidi"/>
        </w:rPr>
        <w:t xml:space="preserve"> (KB) yang dibuat oleh Raja Belanda dengan dibantu oleh mentri jajahan atau mentri lainnya dengan mendengar Raad van State. Lih. Roihan A. Rasyid, </w:t>
      </w:r>
      <w:r w:rsidRPr="00E3384C">
        <w:rPr>
          <w:rFonts w:asciiTheme="majorBidi" w:hAnsiTheme="majorBidi"/>
          <w:i/>
          <w:iCs/>
        </w:rPr>
        <w:t>Hukum Acara Peradilan Agama</w:t>
      </w:r>
      <w:r w:rsidRPr="00E3384C">
        <w:rPr>
          <w:rFonts w:asciiTheme="majorBidi" w:hAnsiTheme="majorBidi"/>
        </w:rPr>
        <w:t>, (Jakarta: Raja Grafindo Persada, 1994)., cet. Ke-3, h. 21. Pipin S</w:t>
      </w:r>
      <w:r>
        <w:rPr>
          <w:rFonts w:asciiTheme="majorBidi" w:hAnsiTheme="majorBidi"/>
        </w:rPr>
        <w:t>y</w:t>
      </w:r>
      <w:r w:rsidRPr="00E3384C">
        <w:rPr>
          <w:rFonts w:asciiTheme="majorBidi" w:hAnsiTheme="majorBidi"/>
        </w:rPr>
        <w:t xml:space="preserve">aripin, </w:t>
      </w:r>
      <w:r w:rsidRPr="00E3384C">
        <w:rPr>
          <w:rFonts w:asciiTheme="majorBidi" w:hAnsiTheme="majorBidi"/>
          <w:i/>
          <w:iCs/>
        </w:rPr>
        <w:t>Pengantar Ilmu Hukum</w:t>
      </w:r>
      <w:r w:rsidRPr="00E3384C">
        <w:rPr>
          <w:rFonts w:asciiTheme="majorBidi" w:hAnsiTheme="majorBidi"/>
        </w:rPr>
        <w:t xml:space="preserve">, (Bandung: Pustaka Setia, 1999)., h. 130. Abdul Manan, </w:t>
      </w:r>
      <w:r w:rsidRPr="00E3384C">
        <w:rPr>
          <w:rFonts w:asciiTheme="majorBidi" w:hAnsiTheme="majorBidi"/>
          <w:i/>
          <w:iCs/>
        </w:rPr>
        <w:t>Penerapan Hukum Acara Perdata di Lingkungan Peradilan Agama</w:t>
      </w:r>
      <w:r w:rsidRPr="00E3384C">
        <w:rPr>
          <w:rFonts w:asciiTheme="majorBidi" w:hAnsiTheme="majorBidi"/>
        </w:rPr>
        <w:t>, (Jakarta: Prenada Media, 2005), cet. Ke-3, h. 8.</w:t>
      </w:r>
      <w:r>
        <w:t xml:space="preserve"> </w:t>
      </w:r>
    </w:p>
  </w:footnote>
  <w:footnote w:id="20">
    <w:p w:rsidR="00EC3A79" w:rsidRPr="00C04264" w:rsidRDefault="00EC3A79" w:rsidP="002418F5">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Niniek Sumarni, </w:t>
      </w:r>
      <w:r w:rsidRPr="00C04264">
        <w:rPr>
          <w:rFonts w:asciiTheme="majorBidi" w:hAnsiTheme="majorBidi"/>
          <w:i/>
          <w:iCs/>
        </w:rPr>
        <w:t>Kitab Undang-undang Hukum Perdata (KUH Perdata),</w:t>
      </w:r>
      <w:r w:rsidRPr="00C04264">
        <w:rPr>
          <w:rFonts w:asciiTheme="majorBidi" w:hAnsiTheme="majorBidi"/>
        </w:rPr>
        <w:t xml:space="preserve"> (Jakarta: Rineka Cipta, 2005)., cet. Ke-6., h. 62.</w:t>
      </w:r>
    </w:p>
  </w:footnote>
  <w:footnote w:id="21">
    <w:p w:rsidR="00EC3A79" w:rsidRPr="00C04264" w:rsidRDefault="00EC3A79" w:rsidP="002418F5">
      <w:pPr>
        <w:pStyle w:val="FootnoteText"/>
        <w:ind w:firstLine="567"/>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w:t>
      </w:r>
      <w:r w:rsidRPr="00C04264">
        <w:rPr>
          <w:rFonts w:asciiTheme="majorBidi" w:hAnsiTheme="majorBidi"/>
          <w:i/>
          <w:iCs/>
        </w:rPr>
        <w:t>Ibid</w:t>
      </w:r>
      <w:r w:rsidRPr="00C04264">
        <w:rPr>
          <w:rFonts w:asciiTheme="majorBidi" w:hAnsiTheme="majorBidi"/>
        </w:rPr>
        <w:t>., h. 63</w:t>
      </w:r>
    </w:p>
  </w:footnote>
  <w:footnote w:id="22">
    <w:p w:rsidR="00EC3A79" w:rsidRPr="00C04264" w:rsidRDefault="00EC3A79" w:rsidP="002418F5">
      <w:pPr>
        <w:pStyle w:val="FootnoteText"/>
        <w:ind w:firstLine="567"/>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w:t>
      </w:r>
      <w:r w:rsidRPr="00C04264">
        <w:rPr>
          <w:rFonts w:asciiTheme="majorBidi" w:hAnsiTheme="majorBidi"/>
          <w:i/>
          <w:iCs/>
        </w:rPr>
        <w:t>Ibid</w:t>
      </w:r>
      <w:r w:rsidRPr="00C04264">
        <w:rPr>
          <w:rFonts w:asciiTheme="majorBidi" w:hAnsiTheme="majorBidi"/>
        </w:rPr>
        <w:t>., h. 67.</w:t>
      </w:r>
    </w:p>
  </w:footnote>
  <w:footnote w:id="23">
    <w:p w:rsidR="00EC3A79" w:rsidRPr="00C04264" w:rsidRDefault="00EC3A79" w:rsidP="002418F5">
      <w:pPr>
        <w:pStyle w:val="FootnoteText"/>
        <w:ind w:firstLine="567"/>
      </w:pPr>
      <w:r w:rsidRPr="00C04264">
        <w:rPr>
          <w:rStyle w:val="FootnoteReference"/>
          <w:rFonts w:asciiTheme="majorBidi" w:hAnsiTheme="majorBidi"/>
        </w:rPr>
        <w:footnoteRef/>
      </w:r>
      <w:r w:rsidRPr="00C04264">
        <w:rPr>
          <w:rFonts w:asciiTheme="majorBidi" w:hAnsiTheme="majorBidi"/>
        </w:rPr>
        <w:t xml:space="preserve"> </w:t>
      </w:r>
      <w:r w:rsidRPr="00C04264">
        <w:rPr>
          <w:rFonts w:asciiTheme="majorBidi" w:hAnsiTheme="majorBidi"/>
          <w:i/>
          <w:iCs/>
        </w:rPr>
        <w:t>Ibid</w:t>
      </w:r>
      <w:r w:rsidRPr="00C04264">
        <w:rPr>
          <w:rFonts w:asciiTheme="majorBidi" w:hAnsiTheme="majorBidi"/>
        </w:rPr>
        <w:t>., h. 69.</w:t>
      </w:r>
    </w:p>
  </w:footnote>
  <w:footnote w:id="24">
    <w:p w:rsidR="00EC3A79" w:rsidRPr="00C04264" w:rsidRDefault="00EC3A79" w:rsidP="002418F5">
      <w:pPr>
        <w:pStyle w:val="FootnoteText"/>
        <w:ind w:firstLine="567"/>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w:t>
      </w:r>
      <w:r w:rsidRPr="00C04264">
        <w:rPr>
          <w:rFonts w:asciiTheme="majorBidi" w:hAnsiTheme="majorBidi"/>
          <w:i/>
          <w:iCs/>
        </w:rPr>
        <w:t>Ibid</w:t>
      </w:r>
      <w:r w:rsidRPr="00C04264">
        <w:rPr>
          <w:rFonts w:asciiTheme="majorBidi" w:hAnsiTheme="majorBidi"/>
        </w:rPr>
        <w:t>., h. 62.</w:t>
      </w:r>
    </w:p>
  </w:footnote>
  <w:footnote w:id="25">
    <w:p w:rsidR="00EC3A79" w:rsidRPr="00C04264" w:rsidRDefault="00EC3A79" w:rsidP="002418F5">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Muhammad bin Ya’qub al-Fayruzabadiy, </w:t>
      </w:r>
      <w:r w:rsidR="00012196">
        <w:rPr>
          <w:rFonts w:asciiTheme="majorBidi" w:hAnsiTheme="majorBidi"/>
          <w:i/>
          <w:iCs/>
        </w:rPr>
        <w:t>al-Qamus al-Mu</w:t>
      </w:r>
      <w:r w:rsidRPr="00C04264">
        <w:rPr>
          <w:rFonts w:asciiTheme="majorBidi" w:hAnsiTheme="majorBidi"/>
          <w:i/>
          <w:iCs/>
        </w:rPr>
        <w:t>hith</w:t>
      </w:r>
      <w:r w:rsidRPr="00C04264">
        <w:rPr>
          <w:rFonts w:asciiTheme="majorBidi" w:hAnsiTheme="majorBidi"/>
        </w:rPr>
        <w:t>, ([t.tt]: [t.p], [t.th])., h. 176.</w:t>
      </w:r>
    </w:p>
  </w:footnote>
  <w:footnote w:id="26">
    <w:p w:rsidR="00EC3A79" w:rsidRPr="00C04264" w:rsidRDefault="00EC3A79" w:rsidP="00E3384C">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w:t>
      </w:r>
      <w:r>
        <w:rPr>
          <w:rFonts w:asciiTheme="majorBidi" w:hAnsiTheme="majorBidi"/>
        </w:rPr>
        <w:t>Muhammad bin Mukram i</w:t>
      </w:r>
      <w:r w:rsidRPr="00C04264">
        <w:rPr>
          <w:rFonts w:asciiTheme="majorBidi" w:hAnsiTheme="majorBidi"/>
        </w:rPr>
        <w:t>bn Manzur</w:t>
      </w:r>
      <w:r w:rsidRPr="00C04264">
        <w:rPr>
          <w:rFonts w:asciiTheme="majorBidi" w:hAnsiTheme="majorBidi"/>
          <w:i/>
          <w:iCs/>
        </w:rPr>
        <w:t xml:space="preserve">, </w:t>
      </w:r>
      <w:r>
        <w:rPr>
          <w:rFonts w:asciiTheme="majorBidi" w:hAnsiTheme="majorBidi"/>
          <w:i/>
          <w:iCs/>
        </w:rPr>
        <w:t>Lisan al-Arabiy</w:t>
      </w:r>
      <w:r w:rsidRPr="00C04264">
        <w:rPr>
          <w:rFonts w:asciiTheme="majorBidi" w:hAnsiTheme="majorBidi"/>
        </w:rPr>
        <w:t xml:space="preserve">, </w:t>
      </w:r>
      <w:r>
        <w:rPr>
          <w:rFonts w:asciiTheme="majorBidi" w:hAnsiTheme="majorBidi"/>
        </w:rPr>
        <w:t xml:space="preserve">(Beirut: Dar al-Shadir, [t.th])., </w:t>
      </w:r>
      <w:r w:rsidRPr="00C04264">
        <w:rPr>
          <w:rFonts w:asciiTheme="majorBidi" w:hAnsiTheme="majorBidi"/>
        </w:rPr>
        <w:t>Juz.I., h. 755.</w:t>
      </w:r>
    </w:p>
  </w:footnote>
  <w:footnote w:id="27">
    <w:p w:rsidR="00EC3A79" w:rsidRPr="00C04264" w:rsidRDefault="00EC3A79" w:rsidP="002418F5">
      <w:pPr>
        <w:pStyle w:val="FootnoteText"/>
        <w:ind w:firstLine="567"/>
        <w:jc w:val="both"/>
      </w:pPr>
      <w:r w:rsidRPr="00C04264">
        <w:rPr>
          <w:rStyle w:val="FootnoteReference"/>
          <w:rFonts w:asciiTheme="majorBidi" w:hAnsiTheme="majorBidi"/>
        </w:rPr>
        <w:footnoteRef/>
      </w:r>
      <w:r w:rsidRPr="00C04264">
        <w:rPr>
          <w:rFonts w:asciiTheme="majorBidi" w:hAnsiTheme="majorBidi"/>
        </w:rPr>
        <w:t xml:space="preserve"> Ahmad bin Muhammad Ali al-Muqriy al-Fuyumiy, </w:t>
      </w:r>
      <w:r w:rsidRPr="00C04264">
        <w:rPr>
          <w:rFonts w:asciiTheme="majorBidi" w:hAnsiTheme="majorBidi"/>
          <w:i/>
          <w:iCs/>
        </w:rPr>
        <w:t xml:space="preserve">al-Misbah al-Munir fi Gharib al-Syarh al-Kabir li al-Rafi’iy, </w:t>
      </w:r>
      <w:r w:rsidRPr="00C04264">
        <w:rPr>
          <w:rFonts w:asciiTheme="majorBidi" w:hAnsiTheme="majorBidi"/>
        </w:rPr>
        <w:t>(Beirut: al-Maktabah al-‘Ilmiyah, [t.th])., Juz. 2., h. 602.</w:t>
      </w:r>
    </w:p>
  </w:footnote>
  <w:footnote w:id="28">
    <w:p w:rsidR="00EC3A79" w:rsidRPr="00C04264" w:rsidRDefault="00EC3A79" w:rsidP="002418F5">
      <w:pPr>
        <w:pStyle w:val="FootnoteText"/>
        <w:ind w:firstLine="567"/>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Abu Abdillah Muhammad bin Ahmad al-Qurtubiy, </w:t>
      </w:r>
      <w:r w:rsidRPr="00C04264">
        <w:rPr>
          <w:rFonts w:asciiTheme="majorBidi" w:hAnsiTheme="majorBidi"/>
          <w:i/>
          <w:iCs/>
        </w:rPr>
        <w:t>al-Jami’ al-Ahkam al-Qur’an</w:t>
      </w:r>
      <w:r w:rsidRPr="00C04264">
        <w:rPr>
          <w:rFonts w:asciiTheme="majorBidi" w:hAnsiTheme="majorBidi"/>
        </w:rPr>
        <w:t xml:space="preserve">, (Kairo: Dar al-Syu’ub, 1372)., Juz. 13., h. 59. </w:t>
      </w:r>
    </w:p>
  </w:footnote>
  <w:footnote w:id="29">
    <w:p w:rsidR="00EC3A79" w:rsidRPr="00C04264" w:rsidRDefault="00EC3A79" w:rsidP="002418F5">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Muhammad bin Ahmad bin Muhammad ibn Rusyd, </w:t>
      </w:r>
      <w:r w:rsidRPr="00C04264">
        <w:rPr>
          <w:rFonts w:asciiTheme="majorBidi" w:hAnsiTheme="majorBidi"/>
          <w:i/>
          <w:iCs/>
        </w:rPr>
        <w:t>Bidayah al-Mujtahid,</w:t>
      </w:r>
      <w:r w:rsidRPr="00C04264">
        <w:rPr>
          <w:rFonts w:asciiTheme="majorBidi" w:hAnsiTheme="majorBidi"/>
        </w:rPr>
        <w:t xml:space="preserve"> (Beirut: Dar al-Fikr, [t.th])., Juz. 2., h. 271.</w:t>
      </w:r>
    </w:p>
  </w:footnote>
  <w:footnote w:id="30">
    <w:p w:rsidR="00EC3A79" w:rsidRPr="00C04264" w:rsidRDefault="00EC3A79" w:rsidP="00B47C4B">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al-Syafi’iy, </w:t>
      </w:r>
      <w:r>
        <w:rPr>
          <w:rFonts w:asciiTheme="majorBidi" w:hAnsiTheme="majorBidi"/>
          <w:i/>
          <w:iCs/>
        </w:rPr>
        <w:t xml:space="preserve">al-Umm...., op.cit., </w:t>
      </w:r>
      <w:r w:rsidRPr="00C04264">
        <w:rPr>
          <w:rFonts w:asciiTheme="majorBidi" w:hAnsiTheme="majorBidi"/>
        </w:rPr>
        <w:t xml:space="preserve">Juz. 4., h. 125. </w:t>
      </w:r>
    </w:p>
  </w:footnote>
  <w:footnote w:id="31">
    <w:p w:rsidR="00EC3A79" w:rsidRPr="00C04264" w:rsidRDefault="00EC3A79" w:rsidP="00340DA2">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‘Ala al-Din al-Kasaniy (disebut al-Kasaniy), </w:t>
      </w:r>
      <w:r w:rsidRPr="00C04264">
        <w:rPr>
          <w:rFonts w:asciiTheme="majorBidi" w:hAnsiTheme="majorBidi"/>
          <w:i/>
          <w:iCs/>
        </w:rPr>
        <w:t>Bada’i al-Shana’i,</w:t>
      </w:r>
      <w:r w:rsidRPr="00C04264">
        <w:rPr>
          <w:rFonts w:asciiTheme="majorBidi" w:hAnsiTheme="majorBidi"/>
        </w:rPr>
        <w:t xml:space="preserve"> (Beirut: Dar al-Kitab al-‘Arabiy, 1982)., Juz. 6., h. 242.</w:t>
      </w:r>
    </w:p>
  </w:footnote>
  <w:footnote w:id="32">
    <w:p w:rsidR="00EC3A79" w:rsidRPr="00C04264" w:rsidRDefault="00EC3A79" w:rsidP="00B14A6E">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Pendapat ini dikemukakan oleh Abu Yusuf, salah seorang ulama Hanafiyah. Sedangkan Imam Abu Hanifah sendiri berpendapat bahwa tujuan substansial dari nasab adalah status hukum, yaitu hadhanah dan tarbiyah (pendidikan pengajaran) dari si ibu, bukan ‘ainnya. Perbedaan ini sangat menentukan ketika menghadapi kasus sengketa nasab dari dua perempuan terhadap anak temuan dan masing-masing memiliki bukti meyakinkan bahwa nasab anak itu kepada mereka. Menurut Imam Abu Hanifah, anak itu bisa dinasabkan kepada keduanya, sedangkan menurut Imam Abu Yusuf, anak itu hanya boleh dinasabkan kepada salah satu keduanya. Lih. al-Sarakhsiy,</w:t>
      </w:r>
      <w:r>
        <w:rPr>
          <w:rFonts w:asciiTheme="majorBidi" w:hAnsiTheme="majorBidi"/>
        </w:rPr>
        <w:t xml:space="preserve"> </w:t>
      </w:r>
      <w:r w:rsidRPr="00420FDD">
        <w:rPr>
          <w:rFonts w:asciiTheme="majorBidi" w:hAnsiTheme="majorBidi"/>
          <w:i/>
          <w:iCs/>
        </w:rPr>
        <w:t>op.cit</w:t>
      </w:r>
      <w:r w:rsidRPr="00C04264">
        <w:rPr>
          <w:rFonts w:asciiTheme="majorBidi" w:hAnsiTheme="majorBidi"/>
        </w:rPr>
        <w:t xml:space="preserve">., Juz. 5., h. 29. </w:t>
      </w:r>
    </w:p>
  </w:footnote>
  <w:footnote w:id="33">
    <w:p w:rsidR="00EC3A79" w:rsidRPr="00C04264" w:rsidRDefault="00EC3A79" w:rsidP="002418F5">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w:t>
      </w:r>
      <w:r w:rsidRPr="00C04264">
        <w:rPr>
          <w:rFonts w:asciiTheme="majorBidi" w:hAnsiTheme="majorBidi"/>
          <w:i/>
          <w:iCs/>
        </w:rPr>
        <w:t>Ibid</w:t>
      </w:r>
      <w:r w:rsidRPr="00C04264">
        <w:rPr>
          <w:rFonts w:asciiTheme="majorBidi" w:hAnsiTheme="majorBidi"/>
        </w:rPr>
        <w:t>., Juz. 13., h. 130.</w:t>
      </w:r>
    </w:p>
  </w:footnote>
  <w:footnote w:id="34">
    <w:p w:rsidR="00EC3A79" w:rsidRPr="00C04264" w:rsidRDefault="00EC3A79" w:rsidP="00EF7619">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Walau masing-masing memiliki nama sendiri, akan tetapi dalam masalah kewarisan terkadang kata ibu (al-umm) juga mencakup ibunya ibu (nenek) dan ibunya lagi terus ke atas, baik dari pihak ayah maupun dari pihak ibu. Lih. </w:t>
      </w:r>
      <w:r>
        <w:rPr>
          <w:rFonts w:asciiTheme="majorBidi" w:hAnsiTheme="majorBidi"/>
        </w:rPr>
        <w:t xml:space="preserve">Abu Abdillah Muhammad bin Ahmad </w:t>
      </w:r>
      <w:r w:rsidRPr="00C04264">
        <w:rPr>
          <w:rFonts w:asciiTheme="majorBidi" w:hAnsiTheme="majorBidi"/>
        </w:rPr>
        <w:t xml:space="preserve">al-Qurthubiy, </w:t>
      </w:r>
      <w:r>
        <w:rPr>
          <w:rFonts w:asciiTheme="majorBidi" w:hAnsiTheme="majorBidi"/>
          <w:i/>
          <w:iCs/>
        </w:rPr>
        <w:t>al-Jami’ al-Ahkam al-Qur’an</w:t>
      </w:r>
      <w:r w:rsidRPr="00C04264">
        <w:rPr>
          <w:rFonts w:asciiTheme="majorBidi" w:hAnsiTheme="majorBidi"/>
          <w:i/>
          <w:iCs/>
        </w:rPr>
        <w:t>,</w:t>
      </w:r>
      <w:r w:rsidRPr="00C04264">
        <w:rPr>
          <w:rFonts w:asciiTheme="majorBidi" w:hAnsiTheme="majorBidi"/>
        </w:rPr>
        <w:t xml:space="preserve"> </w:t>
      </w:r>
      <w:r>
        <w:rPr>
          <w:rFonts w:asciiTheme="majorBidi" w:hAnsiTheme="majorBidi"/>
        </w:rPr>
        <w:t xml:space="preserve">(Kairo: Dar al-Syu’ub, 1372)., </w:t>
      </w:r>
      <w:r w:rsidRPr="00C04264">
        <w:rPr>
          <w:rFonts w:asciiTheme="majorBidi" w:hAnsiTheme="majorBidi"/>
        </w:rPr>
        <w:t xml:space="preserve">Juz. 5., h. 108. </w:t>
      </w:r>
    </w:p>
  </w:footnote>
  <w:footnote w:id="35">
    <w:p w:rsidR="00EC3A79" w:rsidRPr="00C04264" w:rsidRDefault="00EC3A79" w:rsidP="00B34C42">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w:t>
      </w:r>
      <w:r>
        <w:rPr>
          <w:rFonts w:asciiTheme="majorBidi" w:hAnsiTheme="majorBidi"/>
        </w:rPr>
        <w:t xml:space="preserve">Lihat dalam al-Syafi’iy, </w:t>
      </w:r>
      <w:r w:rsidRPr="000B494A">
        <w:rPr>
          <w:rFonts w:asciiTheme="majorBidi" w:hAnsiTheme="majorBidi"/>
          <w:i/>
          <w:iCs/>
        </w:rPr>
        <w:t>Ikhtilaf al-Hadist</w:t>
      </w:r>
      <w:r>
        <w:rPr>
          <w:rFonts w:asciiTheme="majorBidi" w:hAnsiTheme="majorBidi"/>
        </w:rPr>
        <w:t>, (Beirut: Mu’assasah al-Kutub al-Tsaqafiyah, 1985)., h. 255. Beliau menyimpulkan bahwa penasaban anak kepada ibu yang melahirkannya berdasarkan hadis Nabi yang menegaskan bahwa anak didasarkan hubungan ranjang. Hadis ini sesungguhnya mengantisipasi sengketa nasab antara beberapa laki-laki bukan perempuan. Dalam hal itu terkandung pemahaman bahwa terhadap laki-laki hubungan nasab itu harus didasarkan pada sebab yang halal/atau terbukti kehalalannya. Tanpa hadis itu bisa jadi seseorang akan sembarang mendakwa hubungan nasab dengan seorang anak.</w:t>
      </w:r>
    </w:p>
  </w:footnote>
  <w:footnote w:id="36">
    <w:p w:rsidR="00EC3A79" w:rsidRPr="00C04264" w:rsidRDefault="00EC3A79" w:rsidP="00B708A5">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‘Abdullah bin Ahmad bin Qudhamah (disebut </w:t>
      </w:r>
      <w:r>
        <w:rPr>
          <w:rFonts w:asciiTheme="majorBidi" w:hAnsiTheme="majorBidi"/>
        </w:rPr>
        <w:t>Ibn Qudamah</w:t>
      </w:r>
      <w:r w:rsidRPr="00C04264">
        <w:rPr>
          <w:rFonts w:asciiTheme="majorBidi" w:hAnsiTheme="majorBidi"/>
        </w:rPr>
        <w:t xml:space="preserve">), </w:t>
      </w:r>
      <w:r w:rsidRPr="00C04264">
        <w:rPr>
          <w:rFonts w:asciiTheme="majorBidi" w:hAnsiTheme="majorBidi"/>
          <w:i/>
          <w:iCs/>
        </w:rPr>
        <w:t>al-Mughniy</w:t>
      </w:r>
      <w:r w:rsidRPr="00C04264">
        <w:rPr>
          <w:rFonts w:asciiTheme="majorBidi" w:hAnsiTheme="majorBidi"/>
        </w:rPr>
        <w:t>, (Beirut: Da al-Fikr, 1405 H)., Juz. 5., h. 120.</w:t>
      </w:r>
    </w:p>
  </w:footnote>
  <w:footnote w:id="37">
    <w:p w:rsidR="00EC3A79" w:rsidRPr="00C04264" w:rsidRDefault="00EC3A79" w:rsidP="00B708A5">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Ibn Bakr, </w:t>
      </w:r>
      <w:r w:rsidRPr="00420FDD">
        <w:rPr>
          <w:rFonts w:asciiTheme="majorBidi" w:hAnsiTheme="majorBidi"/>
          <w:i/>
          <w:iCs/>
        </w:rPr>
        <w:t>op.cit</w:t>
      </w:r>
      <w:r w:rsidRPr="00C04264">
        <w:rPr>
          <w:rFonts w:asciiTheme="majorBidi" w:hAnsiTheme="majorBidi"/>
        </w:rPr>
        <w:t>., h. 252.</w:t>
      </w:r>
    </w:p>
  </w:footnote>
  <w:footnote w:id="38">
    <w:p w:rsidR="00EC3A79" w:rsidRPr="00C04264" w:rsidRDefault="00EC3A79" w:rsidP="00230363">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Muhammad ‘Amin al-Ihsan al-Majdidiy al-Barkatiy (disebut al-Barkatiy), Qawa’id al-Fiqh, (Karatisyiy: al-Shadf Bibalsyariz, 1986)., h. 534.</w:t>
      </w:r>
    </w:p>
  </w:footnote>
  <w:footnote w:id="39">
    <w:p w:rsidR="00EC3A79" w:rsidRPr="00C04264" w:rsidRDefault="00EC3A79" w:rsidP="003B4BFD">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Menurut ulama Hanafiyyah yang dimaksud rukun adalah “apa yang keberadaannya tergantung kepada sesuatu dan ia merupakan bagian dari hakikat sesuatu itu. Lih. Wahbah al-Zuhailiy, </w:t>
      </w:r>
      <w:r w:rsidRPr="00C04264">
        <w:rPr>
          <w:rFonts w:asciiTheme="majorBidi" w:hAnsiTheme="majorBidi"/>
          <w:i/>
          <w:iCs/>
        </w:rPr>
        <w:t>al-Fiqh al-Islamiy wa ‘Adillatuh</w:t>
      </w:r>
      <w:r w:rsidRPr="00C04264">
        <w:rPr>
          <w:rFonts w:asciiTheme="majorBidi" w:hAnsiTheme="majorBidi"/>
        </w:rPr>
        <w:t xml:space="preserve">, (Damaskus: Dar al-Fikr, 1989)., cet. ke-3., Juz. 4., h. 534.  </w:t>
      </w:r>
    </w:p>
  </w:footnote>
  <w:footnote w:id="40">
    <w:p w:rsidR="00EC3A79" w:rsidRPr="00C04264" w:rsidRDefault="00EC3A79" w:rsidP="003B4BFD">
      <w:pPr>
        <w:pStyle w:val="FootnoteText"/>
        <w:ind w:firstLine="567"/>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Al-Kasaniy, </w:t>
      </w:r>
      <w:r w:rsidRPr="00420FDD">
        <w:rPr>
          <w:rFonts w:asciiTheme="majorBidi" w:hAnsiTheme="majorBidi"/>
          <w:i/>
          <w:iCs/>
        </w:rPr>
        <w:t>op.cit</w:t>
      </w:r>
      <w:r w:rsidRPr="00C04264">
        <w:rPr>
          <w:rFonts w:asciiTheme="majorBidi" w:hAnsiTheme="majorBidi"/>
        </w:rPr>
        <w:t>., Juz. 2., h. 229</w:t>
      </w:r>
    </w:p>
  </w:footnote>
  <w:footnote w:id="41">
    <w:p w:rsidR="00EC3A79" w:rsidRPr="00C04264" w:rsidRDefault="00EC3A79" w:rsidP="003B4BFD">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Menurut jumhur ulama rukun adalah sesuatu yang membuat sesuatu yang lain menjadi berdiri (ada, terjadi) secara sempurna. Lih. Al-Jurjaniy, </w:t>
      </w:r>
      <w:r w:rsidRPr="00420FDD">
        <w:rPr>
          <w:rFonts w:asciiTheme="majorBidi" w:hAnsiTheme="majorBidi"/>
          <w:i/>
          <w:iCs/>
        </w:rPr>
        <w:t>op.cit</w:t>
      </w:r>
      <w:r w:rsidRPr="00C04264">
        <w:rPr>
          <w:rFonts w:asciiTheme="majorBidi" w:hAnsiTheme="majorBidi"/>
        </w:rPr>
        <w:t xml:space="preserve">., h. 149. Lih. Juga ‘Ali al-Sha’idiy aal-‘Adawiy al-Makkiy (disebut al-‘Adawiy), </w:t>
      </w:r>
      <w:r w:rsidRPr="00C04264">
        <w:rPr>
          <w:rFonts w:asciiTheme="majorBidi" w:hAnsiTheme="majorBidi"/>
          <w:i/>
          <w:iCs/>
        </w:rPr>
        <w:t>Hasyiyah al-‘Adawiy</w:t>
      </w:r>
      <w:r w:rsidRPr="00C04264">
        <w:rPr>
          <w:rFonts w:asciiTheme="majorBidi" w:hAnsiTheme="majorBidi"/>
        </w:rPr>
        <w:t>, (Beirut: Dar al-Fikr, 1989)., cet. Ke-3., Juz. 4., h. 92. Menurut jumhur ini, rukun adalah unsur-unsur yang menyusun hakikat sesuatu (</w:t>
      </w:r>
      <w:r w:rsidRPr="00C04264">
        <w:rPr>
          <w:rFonts w:ascii="Traditional Arabic" w:hAnsi="Traditional Arabic" w:cs="Traditional Arabic" w:hint="cs"/>
          <w:rtl/>
        </w:rPr>
        <w:t>ما تركبت حقيقة الشيئ منه</w:t>
      </w:r>
      <w:r w:rsidRPr="00C04264">
        <w:rPr>
          <w:rFonts w:asciiTheme="majorBidi" w:hAnsiTheme="majorBidi"/>
        </w:rPr>
        <w:t xml:space="preserve">), meskipun ia merupakan bukan bagian dari sesuatu tersebut, tetapi unsur-unsur tersebut menentukan ada atau tidaknya sesuatu itu. Lih. ‘Usman bin ‘Abd al-Rahman bin ‘Ustman al-Syaharzawiy, </w:t>
      </w:r>
      <w:r w:rsidRPr="00C04264">
        <w:rPr>
          <w:rFonts w:asciiTheme="majorBidi" w:hAnsiTheme="majorBidi"/>
          <w:i/>
          <w:iCs/>
        </w:rPr>
        <w:t>Fatawa Ibn al-Shalah</w:t>
      </w:r>
      <w:r w:rsidRPr="00C04264">
        <w:rPr>
          <w:rFonts w:asciiTheme="majorBidi" w:hAnsiTheme="majorBidi"/>
        </w:rPr>
        <w:t xml:space="preserve">, (Beirut: Maktabah al-‘Ulum wa al-Hukm, 1407 H)., h. 269. </w:t>
      </w:r>
    </w:p>
  </w:footnote>
  <w:footnote w:id="42">
    <w:p w:rsidR="00EC3A79" w:rsidRPr="00340DA2" w:rsidRDefault="00EC3A79" w:rsidP="00D263D6">
      <w:pPr>
        <w:pStyle w:val="FootnoteText"/>
        <w:ind w:firstLine="567"/>
        <w:jc w:val="both"/>
        <w:rPr>
          <w:rFonts w:asciiTheme="majorBidi" w:hAnsiTheme="majorBidi"/>
        </w:rPr>
      </w:pPr>
      <w:r w:rsidRPr="00340DA2">
        <w:rPr>
          <w:rStyle w:val="FootnoteReference"/>
          <w:rFonts w:asciiTheme="majorBidi" w:hAnsiTheme="majorBidi"/>
        </w:rPr>
        <w:footnoteRef/>
      </w:r>
      <w:r w:rsidRPr="00340DA2">
        <w:rPr>
          <w:rFonts w:asciiTheme="majorBidi" w:hAnsiTheme="majorBidi"/>
        </w:rPr>
        <w:t xml:space="preserve"> </w:t>
      </w:r>
      <w:r>
        <w:rPr>
          <w:rFonts w:asciiTheme="majorBidi" w:hAnsiTheme="majorBidi"/>
        </w:rPr>
        <w:t xml:space="preserve">Zakariya bin Muhammad Abu al-Hasan </w:t>
      </w:r>
      <w:r w:rsidRPr="00340DA2">
        <w:rPr>
          <w:rFonts w:asciiTheme="majorBidi" w:hAnsiTheme="majorBidi"/>
        </w:rPr>
        <w:t xml:space="preserve">al-Anshariy, </w:t>
      </w:r>
      <w:r>
        <w:rPr>
          <w:rFonts w:asciiTheme="majorBidi" w:hAnsiTheme="majorBidi"/>
          <w:i/>
          <w:iCs/>
        </w:rPr>
        <w:t>Fath al-Wahab</w:t>
      </w:r>
      <w:r w:rsidRPr="00340DA2">
        <w:rPr>
          <w:rFonts w:asciiTheme="majorBidi" w:hAnsiTheme="majorBidi"/>
        </w:rPr>
        <w:t>,</w:t>
      </w:r>
      <w:r>
        <w:rPr>
          <w:rFonts w:asciiTheme="majorBidi" w:hAnsiTheme="majorBidi"/>
        </w:rPr>
        <w:t xml:space="preserve"> (Beirut: Dar al-Kutub al-‘Ilmiah, 1411 H).,</w:t>
      </w:r>
      <w:r w:rsidRPr="00340DA2">
        <w:rPr>
          <w:rFonts w:asciiTheme="majorBidi" w:hAnsiTheme="majorBidi"/>
        </w:rPr>
        <w:t xml:space="preserve"> Juz. 2., h. 58. Lih. Juga </w:t>
      </w:r>
      <w:r>
        <w:rPr>
          <w:rFonts w:asciiTheme="majorBidi" w:hAnsiTheme="majorBidi"/>
        </w:rPr>
        <w:t xml:space="preserve">Muhammad Khatib </w:t>
      </w:r>
      <w:r w:rsidRPr="00340DA2">
        <w:rPr>
          <w:rFonts w:asciiTheme="majorBidi" w:hAnsiTheme="majorBidi"/>
        </w:rPr>
        <w:t xml:space="preserve">al-Syarbayniy, </w:t>
      </w:r>
      <w:r>
        <w:rPr>
          <w:rFonts w:asciiTheme="majorBidi" w:hAnsiTheme="majorBidi"/>
          <w:i/>
          <w:iCs/>
        </w:rPr>
        <w:t>Mughniy al-Muhtaj</w:t>
      </w:r>
      <w:r w:rsidRPr="00340DA2">
        <w:rPr>
          <w:rFonts w:asciiTheme="majorBidi" w:hAnsiTheme="majorBidi"/>
          <w:i/>
          <w:iCs/>
        </w:rPr>
        <w:t>.,</w:t>
      </w:r>
      <w:r w:rsidRPr="00340DA2">
        <w:rPr>
          <w:rFonts w:asciiTheme="majorBidi" w:hAnsiTheme="majorBidi"/>
        </w:rPr>
        <w:t xml:space="preserve"> </w:t>
      </w:r>
      <w:r>
        <w:rPr>
          <w:rFonts w:asciiTheme="majorBidi" w:hAnsiTheme="majorBidi"/>
        </w:rPr>
        <w:t xml:space="preserve">(Beirut: Dar al-Fikr, [t.th])., </w:t>
      </w:r>
      <w:r w:rsidRPr="00340DA2">
        <w:rPr>
          <w:rFonts w:asciiTheme="majorBidi" w:hAnsiTheme="majorBidi"/>
        </w:rPr>
        <w:t>Juz. 3., h. 139.</w:t>
      </w:r>
    </w:p>
  </w:footnote>
  <w:footnote w:id="43">
    <w:p w:rsidR="00EC3A79" w:rsidRPr="00C04264" w:rsidRDefault="00EC3A79" w:rsidP="00340DA2">
      <w:pPr>
        <w:pStyle w:val="FootnoteText"/>
        <w:ind w:firstLine="567"/>
        <w:jc w:val="both"/>
      </w:pPr>
      <w:r w:rsidRPr="00340DA2">
        <w:rPr>
          <w:rStyle w:val="FootnoteReference"/>
          <w:rFonts w:asciiTheme="majorBidi" w:hAnsiTheme="majorBidi"/>
        </w:rPr>
        <w:footnoteRef/>
      </w:r>
      <w:r w:rsidRPr="00340DA2">
        <w:rPr>
          <w:rFonts w:asciiTheme="majorBidi" w:hAnsiTheme="majorBidi"/>
        </w:rPr>
        <w:t xml:space="preserve"> Tim Penyusn Ensiklopedi Hukum Islam, </w:t>
      </w:r>
      <w:r w:rsidRPr="001F3C00">
        <w:rPr>
          <w:rFonts w:asciiTheme="majorBidi" w:hAnsiTheme="majorBidi"/>
          <w:i/>
          <w:iCs/>
        </w:rPr>
        <w:t>Ensiklopedi Hukum Islam</w:t>
      </w:r>
      <w:r w:rsidRPr="00340DA2">
        <w:rPr>
          <w:rFonts w:asciiTheme="majorBidi" w:hAnsiTheme="majorBidi"/>
        </w:rPr>
        <w:t>, (Jakarta: PT. Ichtiar Baru van Hoeve, 1997)., Jilid. 4., h. 1331-1336.</w:t>
      </w:r>
    </w:p>
  </w:footnote>
  <w:footnote w:id="44">
    <w:p w:rsidR="00EC3A79" w:rsidRPr="00340DA2" w:rsidRDefault="00EC3A79" w:rsidP="00340DA2">
      <w:pPr>
        <w:pStyle w:val="FootnoteText"/>
        <w:ind w:firstLine="567"/>
        <w:rPr>
          <w:rFonts w:asciiTheme="majorBidi" w:hAnsiTheme="majorBidi"/>
        </w:rPr>
      </w:pPr>
      <w:r w:rsidRPr="00340DA2">
        <w:rPr>
          <w:rStyle w:val="FootnoteReference"/>
          <w:rFonts w:asciiTheme="majorBidi" w:hAnsiTheme="majorBidi"/>
        </w:rPr>
        <w:footnoteRef/>
      </w:r>
      <w:r w:rsidRPr="00340DA2">
        <w:rPr>
          <w:rFonts w:asciiTheme="majorBidi" w:hAnsiTheme="majorBidi"/>
        </w:rPr>
        <w:t xml:space="preserve"> Tim Penyusun , </w:t>
      </w:r>
      <w:r w:rsidRPr="00420FDD">
        <w:rPr>
          <w:rFonts w:asciiTheme="majorBidi" w:hAnsiTheme="majorBidi"/>
          <w:i/>
          <w:iCs/>
        </w:rPr>
        <w:t>op.cit</w:t>
      </w:r>
      <w:r w:rsidRPr="00340DA2">
        <w:rPr>
          <w:rFonts w:asciiTheme="majorBidi" w:hAnsiTheme="majorBidi"/>
        </w:rPr>
        <w:t>., h. 1344.</w:t>
      </w:r>
    </w:p>
  </w:footnote>
  <w:footnote w:id="45">
    <w:p w:rsidR="00EC3A79" w:rsidRPr="00C04264" w:rsidRDefault="00EC3A79" w:rsidP="00293F9B">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Al-Bukhariy, </w:t>
      </w:r>
      <w:r w:rsidRPr="00420FDD">
        <w:rPr>
          <w:rFonts w:asciiTheme="majorBidi" w:hAnsiTheme="majorBidi"/>
          <w:i/>
          <w:iCs/>
        </w:rPr>
        <w:t>op.cit</w:t>
      </w:r>
      <w:r w:rsidRPr="00C04264">
        <w:rPr>
          <w:rFonts w:asciiTheme="majorBidi" w:hAnsiTheme="majorBidi"/>
          <w:i/>
          <w:iCs/>
        </w:rPr>
        <w:t>.,</w:t>
      </w:r>
      <w:r w:rsidRPr="00C04264">
        <w:rPr>
          <w:rFonts w:asciiTheme="majorBidi" w:hAnsiTheme="majorBidi"/>
        </w:rPr>
        <w:t xml:space="preserve"> Juz. 6., h. 2499. Muslim, </w:t>
      </w:r>
      <w:r w:rsidRPr="00420FDD">
        <w:rPr>
          <w:rFonts w:asciiTheme="majorBidi" w:hAnsiTheme="majorBidi"/>
          <w:i/>
          <w:iCs/>
        </w:rPr>
        <w:t>op.cit</w:t>
      </w:r>
      <w:r w:rsidRPr="00C04264">
        <w:rPr>
          <w:rFonts w:asciiTheme="majorBidi" w:hAnsiTheme="majorBidi"/>
          <w:i/>
          <w:iCs/>
        </w:rPr>
        <w:t>.,</w:t>
      </w:r>
      <w:r w:rsidRPr="00C04264">
        <w:rPr>
          <w:rFonts w:asciiTheme="majorBidi" w:hAnsiTheme="majorBidi"/>
        </w:rPr>
        <w:t xml:space="preserve"> Juz. 2., h. 1081. Muhammad bin ‘Isa Abu ‘Isa al-Turmudziy, (disebut al-Turmudziy), </w:t>
      </w:r>
      <w:r w:rsidRPr="00C04264">
        <w:rPr>
          <w:rFonts w:asciiTheme="majorBidi" w:hAnsiTheme="majorBidi"/>
          <w:i/>
          <w:iCs/>
        </w:rPr>
        <w:t>Sunan al-Turmudziy</w:t>
      </w:r>
      <w:r w:rsidRPr="00C04264">
        <w:rPr>
          <w:rFonts w:asciiTheme="majorBidi" w:hAnsiTheme="majorBidi"/>
        </w:rPr>
        <w:t xml:space="preserve">, (Beirut: Dar Ihya al-Turats al-‘Arabiy, [t.th]), Juz. 3., h. 463. Al-Nasa’iy, </w:t>
      </w:r>
      <w:r w:rsidRPr="00420FDD">
        <w:rPr>
          <w:rFonts w:asciiTheme="majorBidi" w:hAnsiTheme="majorBidi"/>
          <w:i/>
          <w:iCs/>
        </w:rPr>
        <w:t>op.cit</w:t>
      </w:r>
      <w:r w:rsidRPr="00C04264">
        <w:rPr>
          <w:rFonts w:asciiTheme="majorBidi" w:hAnsiTheme="majorBidi"/>
          <w:i/>
          <w:iCs/>
        </w:rPr>
        <w:t>.,</w:t>
      </w:r>
      <w:r w:rsidRPr="00C04264">
        <w:rPr>
          <w:rFonts w:asciiTheme="majorBidi" w:hAnsiTheme="majorBidi"/>
        </w:rPr>
        <w:t xml:space="preserve"> Juz. 3., h. 378. Ibn Majah, </w:t>
      </w:r>
      <w:r w:rsidRPr="00420FDD">
        <w:rPr>
          <w:rFonts w:asciiTheme="majorBidi" w:hAnsiTheme="majorBidi"/>
          <w:i/>
          <w:iCs/>
        </w:rPr>
        <w:t>op.cit</w:t>
      </w:r>
      <w:r w:rsidRPr="00C04264">
        <w:rPr>
          <w:rFonts w:asciiTheme="majorBidi" w:hAnsiTheme="majorBidi"/>
        </w:rPr>
        <w:t xml:space="preserve">., Juz. 1., 647. Al-Baihaqiy, </w:t>
      </w:r>
      <w:r w:rsidRPr="00420FDD">
        <w:rPr>
          <w:rFonts w:asciiTheme="majorBidi" w:hAnsiTheme="majorBidi"/>
          <w:i/>
          <w:iCs/>
        </w:rPr>
        <w:t>op.cit</w:t>
      </w:r>
      <w:r w:rsidRPr="00C04264">
        <w:rPr>
          <w:rFonts w:asciiTheme="majorBidi" w:hAnsiTheme="majorBidi"/>
        </w:rPr>
        <w:t xml:space="preserve">., Juz. 7., h. 157. Ibn Hibban, </w:t>
      </w:r>
      <w:r w:rsidRPr="00420FDD">
        <w:rPr>
          <w:rFonts w:asciiTheme="majorBidi" w:hAnsiTheme="majorBidi"/>
          <w:i/>
          <w:iCs/>
        </w:rPr>
        <w:t>op.cit</w:t>
      </w:r>
      <w:r w:rsidRPr="00C04264">
        <w:rPr>
          <w:rFonts w:asciiTheme="majorBidi" w:hAnsiTheme="majorBidi"/>
        </w:rPr>
        <w:t xml:space="preserve">., Juz. 9., h. 413. Al-Darimiy, </w:t>
      </w:r>
      <w:r w:rsidRPr="00420FDD">
        <w:rPr>
          <w:rFonts w:asciiTheme="majorBidi" w:hAnsiTheme="majorBidi"/>
          <w:i/>
          <w:iCs/>
        </w:rPr>
        <w:t>op.cit</w:t>
      </w:r>
      <w:r w:rsidRPr="00C04264">
        <w:rPr>
          <w:rFonts w:asciiTheme="majorBidi" w:hAnsiTheme="majorBidi"/>
        </w:rPr>
        <w:t xml:space="preserve">., Juz. 2., h. 203. Lih. Juga Muhammad bin ‘Ali bin Muhammad al-Syawkaniy (disebut al-Syawkaniy), </w:t>
      </w:r>
      <w:r w:rsidRPr="00C04264">
        <w:rPr>
          <w:rFonts w:asciiTheme="majorBidi" w:hAnsiTheme="majorBidi"/>
          <w:i/>
          <w:iCs/>
        </w:rPr>
        <w:t>Nayl al-Awthar min Ahadits Sayd al-Akhbar Syarh Muntaqa al-Akhbar</w:t>
      </w:r>
      <w:r w:rsidRPr="00C04264">
        <w:rPr>
          <w:rFonts w:asciiTheme="majorBidi" w:hAnsiTheme="majorBidi"/>
        </w:rPr>
        <w:t xml:space="preserve">, ([t.tt]: Idarah al-Thaba’ah al-Minbarah, [t.th])., Juz. 7., 75. Al-Shan’aniy, </w:t>
      </w:r>
      <w:r w:rsidRPr="00420FDD">
        <w:rPr>
          <w:rFonts w:asciiTheme="majorBidi" w:hAnsiTheme="majorBidi"/>
          <w:i/>
          <w:iCs/>
        </w:rPr>
        <w:t>op.cit</w:t>
      </w:r>
      <w:r w:rsidRPr="00C04264">
        <w:rPr>
          <w:rFonts w:asciiTheme="majorBidi" w:hAnsiTheme="majorBidi"/>
          <w:i/>
          <w:iCs/>
        </w:rPr>
        <w:t>.,</w:t>
      </w:r>
      <w:r w:rsidRPr="00C04264">
        <w:rPr>
          <w:rFonts w:asciiTheme="majorBidi" w:hAnsiTheme="majorBidi"/>
        </w:rPr>
        <w:t xml:space="preserve"> Juz. 3., h. 210.</w:t>
      </w:r>
    </w:p>
  </w:footnote>
  <w:footnote w:id="46">
    <w:p w:rsidR="00EC3A79" w:rsidRPr="00C04264" w:rsidRDefault="00EC3A79" w:rsidP="00293F9B">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Taqiy al-Din Abi al-Fath Ibn Daqiq al-‘Aid, </w:t>
      </w:r>
      <w:r w:rsidRPr="00C04264">
        <w:rPr>
          <w:rFonts w:asciiTheme="majorBidi" w:hAnsiTheme="majorBidi"/>
          <w:i/>
          <w:iCs/>
        </w:rPr>
        <w:t>Syarh ‘Umdah al-Ahkam</w:t>
      </w:r>
      <w:r w:rsidRPr="00C04264">
        <w:rPr>
          <w:rFonts w:asciiTheme="majorBidi" w:hAnsiTheme="majorBidi"/>
        </w:rPr>
        <w:t>, (Beirut: Dar al-Kutub al-‘Ilmiyyah, [t.th])., Juz. 4., h. 71.</w:t>
      </w:r>
    </w:p>
  </w:footnote>
  <w:footnote w:id="47">
    <w:p w:rsidR="00EC3A79" w:rsidRPr="00C04264" w:rsidRDefault="00EC3A79" w:rsidP="004B2034">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w:t>
      </w:r>
      <w:r>
        <w:rPr>
          <w:rFonts w:asciiTheme="majorBidi" w:hAnsiTheme="majorBidi"/>
        </w:rPr>
        <w:t xml:space="preserve">Ahmad bin Ali bin </w:t>
      </w:r>
      <w:r w:rsidRPr="00C04264">
        <w:rPr>
          <w:rFonts w:asciiTheme="majorBidi" w:hAnsiTheme="majorBidi"/>
        </w:rPr>
        <w:t>Hajar</w:t>
      </w:r>
      <w:r>
        <w:rPr>
          <w:rFonts w:asciiTheme="majorBidi" w:hAnsiTheme="majorBidi"/>
        </w:rPr>
        <w:t xml:space="preserve"> al-Asqalaniy</w:t>
      </w:r>
      <w:r w:rsidRPr="00C04264">
        <w:rPr>
          <w:rFonts w:asciiTheme="majorBidi" w:hAnsiTheme="majorBidi"/>
        </w:rPr>
        <w:t xml:space="preserve">, </w:t>
      </w:r>
      <w:r>
        <w:rPr>
          <w:rFonts w:asciiTheme="majorBidi" w:hAnsiTheme="majorBidi"/>
          <w:i/>
          <w:iCs/>
        </w:rPr>
        <w:t>Fath al-Bariy Syarh Sahih al-Bukhariy</w:t>
      </w:r>
      <w:r w:rsidRPr="00C04264">
        <w:rPr>
          <w:rFonts w:asciiTheme="majorBidi" w:hAnsiTheme="majorBidi"/>
          <w:i/>
          <w:iCs/>
        </w:rPr>
        <w:t>,</w:t>
      </w:r>
      <w:r w:rsidRPr="00C04264">
        <w:rPr>
          <w:rFonts w:asciiTheme="majorBidi" w:hAnsiTheme="majorBidi"/>
        </w:rPr>
        <w:t xml:space="preserve"> </w:t>
      </w:r>
      <w:r>
        <w:rPr>
          <w:rFonts w:asciiTheme="majorBidi" w:hAnsiTheme="majorBidi"/>
        </w:rPr>
        <w:t xml:space="preserve">(Beirut: Dar al-Ma’rifah, 1379 H)., </w:t>
      </w:r>
      <w:r w:rsidRPr="00C04264">
        <w:rPr>
          <w:rFonts w:asciiTheme="majorBidi" w:hAnsiTheme="majorBidi"/>
        </w:rPr>
        <w:t>Juz. 12., h. 36.</w:t>
      </w:r>
    </w:p>
  </w:footnote>
  <w:footnote w:id="48">
    <w:p w:rsidR="00EC3A79" w:rsidRPr="00C04264" w:rsidRDefault="00EC3A79" w:rsidP="004B2034">
      <w:pPr>
        <w:pStyle w:val="FootnoteText"/>
        <w:ind w:firstLine="567"/>
        <w:jc w:val="both"/>
        <w:rPr>
          <w:rFonts w:ascii="Times New Roman" w:hAnsi="Times New Roman" w:cs="Times New Roman"/>
        </w:rPr>
      </w:pPr>
      <w:r w:rsidRPr="00C04264">
        <w:rPr>
          <w:rStyle w:val="FootnoteReference"/>
          <w:rFonts w:ascii="Times New Roman" w:hAnsi="Times New Roman" w:cs="Times New Roman"/>
        </w:rPr>
        <w:footnoteRef/>
      </w:r>
      <w:r w:rsidRPr="00C04264">
        <w:rPr>
          <w:rFonts w:ascii="Times New Roman" w:hAnsi="Times New Roman" w:cs="Times New Roman"/>
        </w:rPr>
        <w:t xml:space="preserve"> Al-Sarakhsiy, </w:t>
      </w:r>
      <w:r w:rsidRPr="00420FDD">
        <w:rPr>
          <w:rFonts w:ascii="Times New Roman" w:hAnsi="Times New Roman" w:cs="Times New Roman"/>
          <w:i/>
          <w:iCs/>
        </w:rPr>
        <w:t>op.cit</w:t>
      </w:r>
      <w:r w:rsidRPr="00C04264">
        <w:rPr>
          <w:rFonts w:ascii="Times New Roman" w:hAnsi="Times New Roman" w:cs="Times New Roman"/>
        </w:rPr>
        <w:t xml:space="preserve">., Juz. 17., h. 99. Ibrahim bin ‘Ali bin Yusuf al-Fayruz Abadi al-Syiraziy (disebut al-Siraziy), </w:t>
      </w:r>
      <w:r w:rsidRPr="00C04264">
        <w:rPr>
          <w:rFonts w:ascii="Times New Roman" w:hAnsi="Times New Roman" w:cs="Times New Roman"/>
          <w:i/>
        </w:rPr>
        <w:t>al-Muhadzdzab,</w:t>
      </w:r>
      <w:r w:rsidRPr="00C04264">
        <w:rPr>
          <w:rFonts w:ascii="Times New Roman" w:hAnsi="Times New Roman" w:cs="Times New Roman"/>
        </w:rPr>
        <w:t xml:space="preserve"> (Beirut: Dar al-Fikr, [t.th])., Juz. 2., h. 120. ‘Abdullah bin Qudhamah, </w:t>
      </w:r>
      <w:r w:rsidRPr="00C04264">
        <w:rPr>
          <w:rFonts w:ascii="Times New Roman" w:hAnsi="Times New Roman" w:cs="Times New Roman"/>
          <w:i/>
        </w:rPr>
        <w:t>al-Kafiy fi Fiqh al-Imam al-Mubajjal Ahmad ibn Hanbal,</w:t>
      </w:r>
      <w:r w:rsidRPr="00C04264">
        <w:rPr>
          <w:rFonts w:ascii="Times New Roman" w:hAnsi="Times New Roman" w:cs="Times New Roman"/>
        </w:rPr>
        <w:t xml:space="preserve"> (Beirut: al-Maktabah al-Islamiy, 1988)., Juz. 3., h. 292. Muhammad bin Muflih al-Muqaddasiy (disebut Ibn Muflih al-Muqaddisiy), </w:t>
      </w:r>
      <w:r w:rsidRPr="00C04264">
        <w:rPr>
          <w:rFonts w:ascii="Times New Roman" w:hAnsi="Times New Roman" w:cs="Times New Roman"/>
          <w:i/>
        </w:rPr>
        <w:t>al-Furu’</w:t>
      </w:r>
      <w:r w:rsidRPr="00C04264">
        <w:rPr>
          <w:rFonts w:ascii="Times New Roman" w:hAnsi="Times New Roman" w:cs="Times New Roman"/>
        </w:rPr>
        <w:t>, (Beirut: Dar al-Kutub al-‘Ilmiyah, 1418 H)., Juz. 5., h. 405.</w:t>
      </w:r>
    </w:p>
  </w:footnote>
  <w:footnote w:id="49">
    <w:p w:rsidR="00EC3A79" w:rsidRPr="00C04264" w:rsidRDefault="00EC3A79" w:rsidP="00420FDD">
      <w:pPr>
        <w:pStyle w:val="FootnoteText"/>
        <w:ind w:firstLine="567"/>
        <w:jc w:val="both"/>
        <w:rPr>
          <w:rFonts w:ascii="Times New Roman" w:hAnsi="Times New Roman" w:cs="Times New Roman"/>
        </w:rPr>
      </w:pPr>
      <w:r w:rsidRPr="00C04264">
        <w:rPr>
          <w:rStyle w:val="FootnoteReference"/>
          <w:rFonts w:ascii="Times New Roman" w:hAnsi="Times New Roman" w:cs="Times New Roman"/>
        </w:rPr>
        <w:footnoteRef/>
      </w:r>
      <w:r>
        <w:rPr>
          <w:rFonts w:ascii="Times New Roman" w:hAnsi="Times New Roman" w:cs="Times New Roman"/>
        </w:rPr>
        <w:t xml:space="preserve"> Ibn Qudamah </w:t>
      </w:r>
      <w:r w:rsidRPr="00C04264">
        <w:rPr>
          <w:rFonts w:ascii="Times New Roman" w:hAnsi="Times New Roman" w:cs="Times New Roman"/>
        </w:rPr>
        <w:t xml:space="preserve">, </w:t>
      </w:r>
      <w:r w:rsidRPr="00C04264">
        <w:rPr>
          <w:rFonts w:ascii="Times New Roman" w:hAnsi="Times New Roman" w:cs="Times New Roman"/>
          <w:i/>
        </w:rPr>
        <w:t>al-Kafiy</w:t>
      </w:r>
      <w:r>
        <w:rPr>
          <w:rFonts w:ascii="Times New Roman" w:hAnsi="Times New Roman" w:cs="Times New Roman"/>
          <w:i/>
        </w:rPr>
        <w:t xml:space="preserve"> fi Fiqh al-Imam al-Mubajjal Ahmad bin Hanbal.</w:t>
      </w:r>
      <w:r w:rsidRPr="00C04264">
        <w:rPr>
          <w:rFonts w:ascii="Times New Roman" w:hAnsi="Times New Roman" w:cs="Times New Roman"/>
        </w:rPr>
        <w:t xml:space="preserve">, </w:t>
      </w:r>
      <w:r>
        <w:rPr>
          <w:rFonts w:ascii="Times New Roman" w:hAnsi="Times New Roman" w:cs="Times New Roman"/>
        </w:rPr>
        <w:t xml:space="preserve">(Beirut: Dar al-Fikr, 1405 H)., </w:t>
      </w:r>
      <w:r w:rsidRPr="00C04264">
        <w:rPr>
          <w:rFonts w:ascii="Times New Roman" w:hAnsi="Times New Roman" w:cs="Times New Roman"/>
        </w:rPr>
        <w:t xml:space="preserve">Juz., h. 293. </w:t>
      </w:r>
      <w:r>
        <w:rPr>
          <w:rFonts w:ascii="Times New Roman" w:hAnsi="Times New Roman" w:cs="Times New Roman"/>
        </w:rPr>
        <w:t>Ibn Qudamah</w:t>
      </w:r>
      <w:r w:rsidRPr="00C04264">
        <w:rPr>
          <w:rFonts w:ascii="Times New Roman" w:hAnsi="Times New Roman" w:cs="Times New Roman"/>
        </w:rPr>
        <w:t xml:space="preserve">, </w:t>
      </w:r>
      <w:r w:rsidRPr="00C04264">
        <w:rPr>
          <w:rFonts w:ascii="Times New Roman" w:hAnsi="Times New Roman" w:cs="Times New Roman"/>
          <w:i/>
        </w:rPr>
        <w:t xml:space="preserve">al-Mughniy, </w:t>
      </w:r>
      <w:r w:rsidRPr="00420FDD">
        <w:rPr>
          <w:rFonts w:ascii="Times New Roman" w:hAnsi="Times New Roman" w:cs="Times New Roman"/>
          <w:i/>
          <w:iCs/>
        </w:rPr>
        <w:t>op.cit</w:t>
      </w:r>
      <w:r w:rsidRPr="00C04264">
        <w:rPr>
          <w:rFonts w:ascii="Times New Roman" w:hAnsi="Times New Roman" w:cs="Times New Roman"/>
        </w:rPr>
        <w:t xml:space="preserve">., Juz. 8., h. 65. Batas minimal usia laki-laki yang dianggap bisa membuahi dan bisa menjadi orang tempat dinasabkan menurut ulama terkuat di kalangan ulama Syafi’iyyah adalah sepuluh tahun. Al-Syiradziy, </w:t>
      </w:r>
      <w:r w:rsidRPr="00420FDD">
        <w:rPr>
          <w:rFonts w:ascii="Times New Roman" w:hAnsi="Times New Roman" w:cs="Times New Roman"/>
          <w:i/>
          <w:iCs/>
        </w:rPr>
        <w:t>op.cit</w:t>
      </w:r>
      <w:r w:rsidRPr="00C04264">
        <w:rPr>
          <w:rFonts w:ascii="Times New Roman" w:hAnsi="Times New Roman" w:cs="Times New Roman"/>
          <w:i/>
        </w:rPr>
        <w:t>.,</w:t>
      </w:r>
      <w:r w:rsidRPr="00C04264">
        <w:rPr>
          <w:rFonts w:ascii="Times New Roman" w:hAnsi="Times New Roman" w:cs="Times New Roman"/>
        </w:rPr>
        <w:t xml:space="preserve"> Juz. 2., h. 120.</w:t>
      </w:r>
    </w:p>
  </w:footnote>
  <w:footnote w:id="50">
    <w:p w:rsidR="00EC3A79" w:rsidRPr="00C04264" w:rsidRDefault="00EC3A79" w:rsidP="00C026F3">
      <w:pPr>
        <w:pStyle w:val="FootnoteText"/>
        <w:ind w:firstLine="567"/>
        <w:jc w:val="both"/>
        <w:rPr>
          <w:rFonts w:ascii="Times New Roman" w:hAnsi="Times New Roman" w:cs="Times New Roman"/>
        </w:rPr>
      </w:pPr>
      <w:r w:rsidRPr="00C04264">
        <w:rPr>
          <w:rStyle w:val="FootnoteReference"/>
          <w:rFonts w:ascii="Times New Roman" w:hAnsi="Times New Roman" w:cs="Times New Roman"/>
        </w:rPr>
        <w:footnoteRef/>
      </w:r>
      <w:r w:rsidRPr="00C04264">
        <w:rPr>
          <w:rFonts w:ascii="Times New Roman" w:hAnsi="Times New Roman" w:cs="Times New Roman"/>
        </w:rPr>
        <w:t xml:space="preserve"> Al-Srakhsiy, </w:t>
      </w:r>
      <w:r w:rsidRPr="00420FDD">
        <w:rPr>
          <w:rFonts w:ascii="Times New Roman" w:hAnsi="Times New Roman" w:cs="Times New Roman"/>
          <w:i/>
          <w:iCs/>
        </w:rPr>
        <w:t>op.cit</w:t>
      </w:r>
      <w:r w:rsidRPr="00C04264">
        <w:rPr>
          <w:rFonts w:ascii="Times New Roman" w:hAnsi="Times New Roman" w:cs="Times New Roman"/>
        </w:rPr>
        <w:t>., Juz. 17., h. 156.</w:t>
      </w:r>
    </w:p>
  </w:footnote>
  <w:footnote w:id="51">
    <w:p w:rsidR="00EC3A79" w:rsidRPr="00C04264" w:rsidRDefault="00EC3A79" w:rsidP="004B2034">
      <w:pPr>
        <w:pStyle w:val="FootnoteText"/>
        <w:ind w:firstLine="567"/>
        <w:jc w:val="both"/>
        <w:rPr>
          <w:rFonts w:ascii="Times New Roman" w:hAnsi="Times New Roman" w:cs="Times New Roman"/>
        </w:rPr>
      </w:pPr>
      <w:r w:rsidRPr="00C04264">
        <w:rPr>
          <w:rStyle w:val="FootnoteReference"/>
          <w:rFonts w:ascii="Times New Roman" w:hAnsi="Times New Roman" w:cs="Times New Roman"/>
        </w:rPr>
        <w:footnoteRef/>
      </w:r>
      <w:r w:rsidRPr="00C04264">
        <w:rPr>
          <w:rFonts w:ascii="Times New Roman" w:hAnsi="Times New Roman" w:cs="Times New Roman"/>
        </w:rPr>
        <w:t xml:space="preserve"> Al-Syarbayniy, </w:t>
      </w:r>
      <w:r w:rsidRPr="00420FDD">
        <w:rPr>
          <w:rFonts w:ascii="Times New Roman" w:hAnsi="Times New Roman" w:cs="Times New Roman"/>
          <w:i/>
          <w:iCs/>
        </w:rPr>
        <w:t>op.cit</w:t>
      </w:r>
      <w:r w:rsidRPr="00C04264">
        <w:rPr>
          <w:rFonts w:ascii="Times New Roman" w:hAnsi="Times New Roman" w:cs="Times New Roman"/>
          <w:i/>
        </w:rPr>
        <w:t>.,</w:t>
      </w:r>
      <w:r w:rsidRPr="00C04264">
        <w:rPr>
          <w:rFonts w:ascii="Times New Roman" w:hAnsi="Times New Roman" w:cs="Times New Roman"/>
        </w:rPr>
        <w:t xml:space="preserve"> Juz. 3., h. 41. </w:t>
      </w:r>
      <w:r>
        <w:rPr>
          <w:rFonts w:ascii="Times New Roman" w:hAnsi="Times New Roman" w:cs="Times New Roman"/>
        </w:rPr>
        <w:t>Ibn Qudamah</w:t>
      </w:r>
      <w:r w:rsidRPr="00C04264">
        <w:rPr>
          <w:rFonts w:ascii="Times New Roman" w:hAnsi="Times New Roman" w:cs="Times New Roman"/>
        </w:rPr>
        <w:t xml:space="preserve">, </w:t>
      </w:r>
      <w:r>
        <w:rPr>
          <w:rFonts w:ascii="Times New Roman" w:hAnsi="Times New Roman" w:cs="Times New Roman"/>
          <w:i/>
        </w:rPr>
        <w:t xml:space="preserve">al-Mughniy..., </w:t>
      </w:r>
      <w:r w:rsidRPr="00420FDD">
        <w:rPr>
          <w:rFonts w:ascii="Times New Roman" w:hAnsi="Times New Roman" w:cs="Times New Roman"/>
          <w:i/>
          <w:iCs/>
        </w:rPr>
        <w:t>op.cit</w:t>
      </w:r>
      <w:r w:rsidRPr="00C04264">
        <w:rPr>
          <w:rFonts w:ascii="Times New Roman" w:hAnsi="Times New Roman" w:cs="Times New Roman"/>
          <w:i/>
        </w:rPr>
        <w:t xml:space="preserve">, </w:t>
      </w:r>
      <w:r w:rsidRPr="00C04264">
        <w:rPr>
          <w:rFonts w:ascii="Times New Roman" w:hAnsi="Times New Roman" w:cs="Times New Roman"/>
        </w:rPr>
        <w:t>Juz. 8., h. 103</w:t>
      </w:r>
    </w:p>
  </w:footnote>
  <w:footnote w:id="52">
    <w:p w:rsidR="00EC3A79" w:rsidRPr="00C04264" w:rsidRDefault="00EC3A79" w:rsidP="00C026F3">
      <w:pPr>
        <w:pStyle w:val="FootnoteText"/>
        <w:ind w:firstLine="567"/>
        <w:jc w:val="both"/>
        <w:rPr>
          <w:rFonts w:ascii="Times New Roman" w:hAnsi="Times New Roman" w:cs="Times New Roman"/>
        </w:rPr>
      </w:pPr>
      <w:r w:rsidRPr="00C04264">
        <w:rPr>
          <w:rStyle w:val="FootnoteReference"/>
          <w:rFonts w:ascii="Times New Roman" w:hAnsi="Times New Roman" w:cs="Times New Roman"/>
        </w:rPr>
        <w:footnoteRef/>
      </w:r>
      <w:r w:rsidRPr="00C04264">
        <w:rPr>
          <w:rFonts w:ascii="Times New Roman" w:hAnsi="Times New Roman" w:cs="Times New Roman"/>
        </w:rPr>
        <w:t xml:space="preserve"> Al-Sarakhsiy, </w:t>
      </w:r>
      <w:r w:rsidRPr="00420FDD">
        <w:rPr>
          <w:rFonts w:ascii="Times New Roman" w:hAnsi="Times New Roman" w:cs="Times New Roman"/>
          <w:i/>
          <w:iCs/>
        </w:rPr>
        <w:t>op.cit</w:t>
      </w:r>
      <w:r w:rsidRPr="00C04264">
        <w:rPr>
          <w:rFonts w:ascii="Times New Roman" w:hAnsi="Times New Roman" w:cs="Times New Roman"/>
        </w:rPr>
        <w:t>., Juz. 17., h. 156.</w:t>
      </w:r>
    </w:p>
  </w:footnote>
  <w:footnote w:id="53">
    <w:p w:rsidR="00EC3A79" w:rsidRPr="00C04264" w:rsidRDefault="00EC3A79" w:rsidP="00EC69E7">
      <w:pPr>
        <w:pStyle w:val="FootnoteText"/>
        <w:ind w:firstLine="567"/>
        <w:jc w:val="both"/>
        <w:rPr>
          <w:rFonts w:ascii="Times New Roman" w:hAnsi="Times New Roman" w:cs="Times New Roman"/>
        </w:rPr>
      </w:pPr>
      <w:r w:rsidRPr="00C04264">
        <w:rPr>
          <w:rStyle w:val="FootnoteReference"/>
          <w:rFonts w:ascii="Times New Roman" w:hAnsi="Times New Roman" w:cs="Times New Roman"/>
        </w:rPr>
        <w:footnoteRef/>
      </w:r>
      <w:r w:rsidRPr="00C04264">
        <w:rPr>
          <w:rFonts w:ascii="Times New Roman" w:hAnsi="Times New Roman" w:cs="Times New Roman"/>
        </w:rPr>
        <w:t xml:space="preserve"> Abu ‘Abdillah Muhammad bn al-Hasan al-Syaybaniy, </w:t>
      </w:r>
      <w:r w:rsidRPr="00C04264">
        <w:rPr>
          <w:rFonts w:ascii="Times New Roman" w:hAnsi="Times New Roman" w:cs="Times New Roman"/>
          <w:i/>
        </w:rPr>
        <w:t>al-Jami’ al-Shaghir</w:t>
      </w:r>
      <w:r w:rsidRPr="00C04264">
        <w:rPr>
          <w:rFonts w:ascii="Times New Roman" w:hAnsi="Times New Roman" w:cs="Times New Roman"/>
        </w:rPr>
        <w:t xml:space="preserve">, (Beirut: ‘Alim al-Kutub, 1406 H)., h. 193. Al-Kasaniy, </w:t>
      </w:r>
      <w:r w:rsidRPr="00420FDD">
        <w:rPr>
          <w:rFonts w:ascii="Times New Roman" w:hAnsi="Times New Roman" w:cs="Times New Roman"/>
          <w:i/>
          <w:iCs/>
        </w:rPr>
        <w:t>op.cit</w:t>
      </w:r>
      <w:r w:rsidRPr="00C04264">
        <w:rPr>
          <w:rFonts w:ascii="Times New Roman" w:hAnsi="Times New Roman" w:cs="Times New Roman"/>
        </w:rPr>
        <w:t xml:space="preserve">., Juz. 3., h. 211. Al-Sarakhsiy, </w:t>
      </w:r>
      <w:r w:rsidRPr="00C04264">
        <w:rPr>
          <w:rFonts w:ascii="Times New Roman" w:hAnsi="Times New Roman" w:cs="Times New Roman"/>
          <w:i/>
        </w:rPr>
        <w:t>ibid</w:t>
      </w:r>
      <w:r w:rsidRPr="00C04264">
        <w:rPr>
          <w:rFonts w:ascii="Times New Roman" w:hAnsi="Times New Roman" w:cs="Times New Roman"/>
        </w:rPr>
        <w:t>., Juz. 6., h. 50</w:t>
      </w:r>
    </w:p>
  </w:footnote>
  <w:footnote w:id="54">
    <w:p w:rsidR="00EC3A79" w:rsidRPr="00C04264" w:rsidRDefault="00EC3A79" w:rsidP="004B2034">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Al-Kasaniy, </w:t>
      </w:r>
      <w:r w:rsidRPr="00C04264">
        <w:rPr>
          <w:rFonts w:asciiTheme="majorBidi" w:hAnsiTheme="majorBidi"/>
          <w:i/>
        </w:rPr>
        <w:t>ibid</w:t>
      </w:r>
      <w:r w:rsidRPr="00C04264">
        <w:rPr>
          <w:rFonts w:asciiTheme="majorBidi" w:hAnsiTheme="majorBidi"/>
        </w:rPr>
        <w:t xml:space="preserve">., Juz. 3., h. 214. Lih. Juga ‘Abd al-Rahman al-Jaziriy, </w:t>
      </w:r>
      <w:r w:rsidRPr="00C04264">
        <w:rPr>
          <w:rFonts w:asciiTheme="majorBidi" w:hAnsiTheme="majorBidi"/>
          <w:i/>
        </w:rPr>
        <w:t>al-Fiqh ‘Ala Mazhahib al-Arba’ah</w:t>
      </w:r>
      <w:r w:rsidRPr="00C04264">
        <w:rPr>
          <w:rFonts w:asciiTheme="majorBidi" w:hAnsiTheme="majorBidi"/>
        </w:rPr>
        <w:t xml:space="preserve">, ([t.tt]: [tp], [t.th])., Juz. 3., h. 138. Al-Syarbayniy, </w:t>
      </w:r>
      <w:r w:rsidRPr="00420FDD">
        <w:rPr>
          <w:rFonts w:asciiTheme="majorBidi" w:hAnsiTheme="majorBidi"/>
          <w:i/>
          <w:iCs/>
        </w:rPr>
        <w:t>op.cit</w:t>
      </w:r>
      <w:r w:rsidRPr="00C04264">
        <w:rPr>
          <w:rFonts w:asciiTheme="majorBidi" w:hAnsiTheme="majorBidi"/>
        </w:rPr>
        <w:t xml:space="preserve">., Juz. 3., h. 319. </w:t>
      </w:r>
      <w:r>
        <w:rPr>
          <w:rFonts w:asciiTheme="majorBidi" w:hAnsiTheme="majorBidi"/>
        </w:rPr>
        <w:t>Ibn Qudamah</w:t>
      </w:r>
      <w:r w:rsidRPr="00C04264">
        <w:rPr>
          <w:rFonts w:asciiTheme="majorBidi" w:hAnsiTheme="majorBidi"/>
        </w:rPr>
        <w:t xml:space="preserve">, </w:t>
      </w:r>
      <w:r w:rsidRPr="004B2034">
        <w:rPr>
          <w:rFonts w:asciiTheme="majorBidi" w:hAnsiTheme="majorBidi"/>
          <w:i/>
          <w:iCs/>
        </w:rPr>
        <w:t>al</w:t>
      </w:r>
      <w:r>
        <w:rPr>
          <w:rFonts w:asciiTheme="majorBidi" w:hAnsiTheme="majorBidi"/>
        </w:rPr>
        <w:t>-</w:t>
      </w:r>
      <w:r w:rsidRPr="004B2034">
        <w:rPr>
          <w:rFonts w:asciiTheme="majorBidi" w:hAnsiTheme="majorBidi"/>
          <w:i/>
          <w:iCs/>
        </w:rPr>
        <w:t>Mughniy</w:t>
      </w:r>
      <w:r>
        <w:rPr>
          <w:rFonts w:asciiTheme="majorBidi" w:hAnsiTheme="majorBidi"/>
        </w:rPr>
        <w:t>....</w:t>
      </w:r>
      <w:r w:rsidRPr="00420FDD">
        <w:rPr>
          <w:rFonts w:asciiTheme="majorBidi" w:hAnsiTheme="majorBidi"/>
          <w:i/>
          <w:iCs/>
        </w:rPr>
        <w:t>op.cit</w:t>
      </w:r>
      <w:r>
        <w:rPr>
          <w:rFonts w:asciiTheme="majorBidi" w:hAnsiTheme="majorBidi"/>
        </w:rPr>
        <w:t>.</w:t>
      </w:r>
      <w:r w:rsidRPr="00C04264">
        <w:rPr>
          <w:rFonts w:asciiTheme="majorBidi" w:hAnsiTheme="majorBidi"/>
        </w:rPr>
        <w:t>, Juz. 8., h. 66.</w:t>
      </w:r>
    </w:p>
  </w:footnote>
  <w:footnote w:id="55">
    <w:p w:rsidR="00EC3A79" w:rsidRPr="00C04264" w:rsidRDefault="00EC3A79" w:rsidP="00EC64CB">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Tim Penyusun Ensiklopedi Islam, </w:t>
      </w:r>
      <w:r w:rsidRPr="00420FDD">
        <w:rPr>
          <w:rFonts w:asciiTheme="majorBidi" w:hAnsiTheme="majorBidi"/>
          <w:i/>
          <w:iCs/>
        </w:rPr>
        <w:t>op.cit</w:t>
      </w:r>
      <w:r w:rsidRPr="00340DA2">
        <w:rPr>
          <w:rFonts w:asciiTheme="majorBidi" w:hAnsiTheme="majorBidi"/>
          <w:i/>
          <w:iCs/>
        </w:rPr>
        <w:t>.,</w:t>
      </w:r>
      <w:r w:rsidRPr="00C04264">
        <w:rPr>
          <w:rFonts w:asciiTheme="majorBidi" w:hAnsiTheme="majorBidi"/>
        </w:rPr>
        <w:t xml:space="preserve"> Jilid 4., 1305-1306.</w:t>
      </w:r>
    </w:p>
  </w:footnote>
  <w:footnote w:id="56">
    <w:p w:rsidR="00EC3A79" w:rsidRPr="00C04264" w:rsidRDefault="00EC3A79" w:rsidP="004856C2">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Secara kebahasaan, kata </w:t>
      </w:r>
      <w:r w:rsidRPr="004856C2">
        <w:rPr>
          <w:rFonts w:asciiTheme="majorBidi" w:hAnsiTheme="majorBidi"/>
          <w:i/>
          <w:iCs/>
        </w:rPr>
        <w:t>fâsid</w:t>
      </w:r>
      <w:r w:rsidRPr="00C04264">
        <w:rPr>
          <w:rFonts w:asciiTheme="majorBidi" w:hAnsiTheme="majorBidi"/>
        </w:rPr>
        <w:t xml:space="preserve"> merupakan bentuk isim fa’il dari kata fasad (</w:t>
      </w:r>
      <w:r>
        <w:rPr>
          <w:rFonts w:ascii="Traditional Arabic" w:hAnsi="Traditional Arabic" w:cs="Traditional Arabic" w:hint="cs"/>
          <w:rtl/>
        </w:rPr>
        <w:t>فسد</w:t>
      </w:r>
      <w:r w:rsidRPr="00C04264">
        <w:rPr>
          <w:rFonts w:asciiTheme="majorBidi" w:hAnsiTheme="majorBidi"/>
        </w:rPr>
        <w:t xml:space="preserve">). Sebagai isim fa’il, ia tidak hanya bisa dibaca dan ditulis dengan </w:t>
      </w:r>
      <w:r w:rsidRPr="004856C2">
        <w:rPr>
          <w:rFonts w:asciiTheme="majorBidi" w:hAnsiTheme="majorBidi"/>
          <w:i/>
          <w:iCs/>
        </w:rPr>
        <w:t>fâsid</w:t>
      </w:r>
      <w:r w:rsidRPr="00C04264">
        <w:rPr>
          <w:rFonts w:asciiTheme="majorBidi" w:hAnsiTheme="majorBidi"/>
        </w:rPr>
        <w:t xml:space="preserve"> (</w:t>
      </w:r>
      <w:r>
        <w:rPr>
          <w:rFonts w:ascii="Traditional Arabic" w:hAnsi="Traditional Arabic" w:cs="Traditional Arabic" w:hint="cs"/>
          <w:rtl/>
        </w:rPr>
        <w:t>فاسد</w:t>
      </w:r>
      <w:r w:rsidRPr="00C04264">
        <w:rPr>
          <w:rFonts w:asciiTheme="majorBidi" w:hAnsiTheme="majorBidi"/>
        </w:rPr>
        <w:t>), tetapi juga bisa dengan bentuk lain, yaitu fas</w:t>
      </w:r>
      <w:r>
        <w:rPr>
          <w:rFonts w:asciiTheme="majorBidi" w:hAnsiTheme="majorBidi"/>
        </w:rPr>
        <w:t>î</w:t>
      </w:r>
      <w:r w:rsidRPr="00C04264">
        <w:rPr>
          <w:rFonts w:asciiTheme="majorBidi" w:hAnsiTheme="majorBidi"/>
        </w:rPr>
        <w:t>d (</w:t>
      </w:r>
      <w:r>
        <w:rPr>
          <w:rFonts w:ascii="Traditional Arabic" w:hAnsi="Traditional Arabic" w:cs="Traditional Arabic" w:hint="cs"/>
          <w:rtl/>
        </w:rPr>
        <w:t>فسيد</w:t>
      </w:r>
      <w:r w:rsidRPr="00C04264">
        <w:rPr>
          <w:rFonts w:asciiTheme="majorBidi" w:hAnsiTheme="majorBidi"/>
        </w:rPr>
        <w:t>). Kata fasad sendiri merupakan lawan dari kata al-sha</w:t>
      </w:r>
      <w:r>
        <w:rPr>
          <w:rFonts w:asciiTheme="majorBidi" w:hAnsiTheme="majorBidi"/>
        </w:rPr>
        <w:t>lâ</w:t>
      </w:r>
      <w:r w:rsidRPr="00C04264">
        <w:rPr>
          <w:rFonts w:asciiTheme="majorBidi" w:hAnsiTheme="majorBidi"/>
        </w:rPr>
        <w:t>h (</w:t>
      </w:r>
      <w:r>
        <w:rPr>
          <w:rFonts w:ascii="Traditional Arabic" w:hAnsi="Traditional Arabic" w:cs="Traditional Arabic" w:hint="cs"/>
          <w:rtl/>
        </w:rPr>
        <w:t>الصلاح</w:t>
      </w:r>
      <w:r w:rsidRPr="00C04264">
        <w:rPr>
          <w:rFonts w:asciiTheme="majorBidi" w:hAnsiTheme="majorBidi"/>
        </w:rPr>
        <w:t xml:space="preserve">), seperti rusak, hancur dan sebagainya. Dengan demikia, kata </w:t>
      </w:r>
      <w:r w:rsidRPr="004856C2">
        <w:rPr>
          <w:rFonts w:asciiTheme="majorBidi" w:hAnsiTheme="majorBidi"/>
          <w:i/>
          <w:iCs/>
        </w:rPr>
        <w:t>fâsid</w:t>
      </w:r>
      <w:r w:rsidRPr="00C04264">
        <w:rPr>
          <w:rFonts w:asciiTheme="majorBidi" w:hAnsiTheme="majorBidi"/>
        </w:rPr>
        <w:t xml:space="preserve"> berarti sesuatu yang rusak atau sesuatu yang hancur, dan sebagainya. Ibn Manzhur, </w:t>
      </w:r>
      <w:r w:rsidRPr="00420FDD">
        <w:rPr>
          <w:rFonts w:asciiTheme="majorBidi" w:hAnsiTheme="majorBidi"/>
          <w:i/>
          <w:iCs/>
        </w:rPr>
        <w:t>op.cit</w:t>
      </w:r>
      <w:r w:rsidRPr="00C04264">
        <w:rPr>
          <w:rFonts w:asciiTheme="majorBidi" w:hAnsiTheme="majorBidi"/>
        </w:rPr>
        <w:t>., Juz 3., h. 335.</w:t>
      </w:r>
    </w:p>
  </w:footnote>
  <w:footnote w:id="57">
    <w:p w:rsidR="00EC3A79" w:rsidRPr="00C04264" w:rsidRDefault="00EC3A79" w:rsidP="009922DE">
      <w:pPr>
        <w:pStyle w:val="FootnoteText"/>
        <w:ind w:firstLine="567"/>
        <w:jc w:val="both"/>
        <w:rPr>
          <w:rFonts w:asciiTheme="majorBidi" w:hAnsiTheme="majorBidi"/>
        </w:rPr>
      </w:pPr>
      <w:r w:rsidRPr="00C04264">
        <w:rPr>
          <w:rStyle w:val="FootnoteReference"/>
          <w:rFonts w:ascii="Times New Roman" w:hAnsi="Times New Roman" w:cs="Times New Roman"/>
        </w:rPr>
        <w:footnoteRef/>
      </w:r>
      <w:r w:rsidRPr="00C04264">
        <w:rPr>
          <w:rFonts w:ascii="Times New Roman" w:hAnsi="Times New Roman" w:cs="Times New Roman"/>
        </w:rPr>
        <w:t xml:space="preserve"> </w:t>
      </w:r>
      <w:r w:rsidRPr="004856C2">
        <w:rPr>
          <w:rFonts w:ascii="Times New Roman" w:hAnsi="Times New Roman" w:cs="Times New Roman"/>
          <w:i/>
          <w:iCs/>
        </w:rPr>
        <w:t>Fâsid</w:t>
      </w:r>
      <w:r w:rsidRPr="00C04264">
        <w:rPr>
          <w:rFonts w:ascii="Times New Roman" w:hAnsi="Times New Roman" w:cs="Times New Roman"/>
        </w:rPr>
        <w:t xml:space="preserve">, secara istilah berarti sesuatu yang sah ashlnya tetapi tidak sah sifatnya. Sedangkan bathil adalah sesuatu yang tidak sah ashl dan sifatnya. Kalau pada bathil jelas-jelas tidak menimbulkan akibat hukum, tetapi pada </w:t>
      </w:r>
      <w:r w:rsidRPr="004856C2">
        <w:rPr>
          <w:rFonts w:ascii="Times New Roman" w:hAnsi="Times New Roman" w:cs="Times New Roman"/>
          <w:i/>
          <w:iCs/>
        </w:rPr>
        <w:t>fâsid</w:t>
      </w:r>
      <w:r w:rsidRPr="00C04264">
        <w:rPr>
          <w:rFonts w:ascii="Times New Roman" w:hAnsi="Times New Roman" w:cs="Times New Roman"/>
        </w:rPr>
        <w:t xml:space="preserve"> akibat hukum itu bisa muncul kalau cacat pada sifatnya telah disempurnakan. Ulama Syafi’iyyah juga mengecualikan beberapa kasus yang berbeda padanya bathil dan </w:t>
      </w:r>
      <w:r w:rsidRPr="004856C2">
        <w:rPr>
          <w:rFonts w:ascii="Times New Roman" w:hAnsi="Times New Roman" w:cs="Times New Roman"/>
          <w:i/>
          <w:iCs/>
        </w:rPr>
        <w:t>fâsid</w:t>
      </w:r>
      <w:r w:rsidRPr="00C04264">
        <w:rPr>
          <w:rFonts w:ascii="Times New Roman" w:hAnsi="Times New Roman" w:cs="Times New Roman"/>
        </w:rPr>
        <w:t xml:space="preserve">, yaitu peminangan, khuluk, ‘ariyah, wakalah, syirkah, utang-piutang. ‘Abd al-Rahman bin Abi Bakar al-Suyuthiy (disebut al-Suyuthiy), </w:t>
      </w:r>
      <w:r w:rsidRPr="00C04264">
        <w:rPr>
          <w:rFonts w:ascii="Times New Roman" w:hAnsi="Times New Roman" w:cs="Times New Roman"/>
          <w:i/>
          <w:iCs/>
        </w:rPr>
        <w:t>al-Asybah wa al-Nazha’ir</w:t>
      </w:r>
      <w:r w:rsidRPr="00C04264">
        <w:rPr>
          <w:rFonts w:ascii="Times New Roman" w:hAnsi="Times New Roman" w:cs="Times New Roman"/>
        </w:rPr>
        <w:t xml:space="preserve">, (Beirut: Dar al-Kutub al-‘Ilmiyyah, 1403 H)., h. 286. Lih. Juga: Muhammad bin Bahadur bin ‘Abdillah al-Zarkasyi Abu ‘Abdillah (disebut al-Zarkasyiy), </w:t>
      </w:r>
      <w:r w:rsidRPr="00C04264">
        <w:rPr>
          <w:rFonts w:ascii="Times New Roman" w:hAnsi="Times New Roman" w:cs="Times New Roman"/>
          <w:i/>
          <w:iCs/>
        </w:rPr>
        <w:t>al-Mantsur</w:t>
      </w:r>
      <w:r w:rsidRPr="00C04264">
        <w:rPr>
          <w:rFonts w:ascii="Times New Roman" w:hAnsi="Times New Roman" w:cs="Times New Roman"/>
        </w:rPr>
        <w:t xml:space="preserve">, (Kuwait: </w:t>
      </w:r>
      <w:r w:rsidRPr="00C04264">
        <w:rPr>
          <w:rFonts w:asciiTheme="majorBidi" w:hAnsiTheme="majorBidi"/>
        </w:rPr>
        <w:t>Wizarah al-Awqaf wa al-Syu’un al-Islamiyyah, 1405 H)., Juz 3., h. 7.</w:t>
      </w:r>
    </w:p>
  </w:footnote>
  <w:footnote w:id="58">
    <w:p w:rsidR="00EC3A79" w:rsidRPr="00C04264" w:rsidRDefault="00EC3A79" w:rsidP="009922DE">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Kahlil bin Kaykaldiy al-‘Ala’iy, Tahqiq al-Murad, (Kuwait: Dar al-Kutub al-Tsaqafiyyah, [t.th])., h. 72.</w:t>
      </w:r>
    </w:p>
  </w:footnote>
  <w:footnote w:id="59">
    <w:p w:rsidR="00EC3A79" w:rsidRPr="00C04264" w:rsidRDefault="00EC3A79" w:rsidP="009922DE">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w:t>
      </w:r>
      <w:r w:rsidRPr="00C04264">
        <w:rPr>
          <w:rFonts w:asciiTheme="majorBidi" w:hAnsiTheme="majorBidi"/>
          <w:i/>
          <w:iCs/>
        </w:rPr>
        <w:t>Ibid</w:t>
      </w:r>
      <w:r w:rsidRPr="00C04264">
        <w:rPr>
          <w:rFonts w:asciiTheme="majorBidi" w:hAnsiTheme="majorBidi"/>
        </w:rPr>
        <w:t>.</w:t>
      </w:r>
    </w:p>
  </w:footnote>
  <w:footnote w:id="60">
    <w:p w:rsidR="00EC3A79" w:rsidRPr="00C04264" w:rsidRDefault="00EC3A79" w:rsidP="009922DE">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w:t>
      </w:r>
      <w:r w:rsidRPr="00C04264">
        <w:rPr>
          <w:rFonts w:asciiTheme="majorBidi" w:hAnsiTheme="majorBidi"/>
          <w:i/>
          <w:iCs/>
        </w:rPr>
        <w:t>Ibid</w:t>
      </w:r>
      <w:r w:rsidRPr="00C04264">
        <w:rPr>
          <w:rFonts w:asciiTheme="majorBidi" w:hAnsiTheme="majorBidi"/>
        </w:rPr>
        <w:t>.</w:t>
      </w:r>
    </w:p>
  </w:footnote>
  <w:footnote w:id="61">
    <w:p w:rsidR="00EC3A79" w:rsidRPr="00C04264" w:rsidRDefault="00EC3A79" w:rsidP="008F3D5B">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Zakariya bin Muhammad bin Zakariya al-Anshariy Abu Yahya (disebut al-Anshariy), </w:t>
      </w:r>
      <w:r w:rsidRPr="008F3D5B">
        <w:rPr>
          <w:rFonts w:asciiTheme="majorBidi" w:hAnsiTheme="majorBidi"/>
          <w:i/>
          <w:iCs/>
        </w:rPr>
        <w:t>al-Hudud al-Aniqah</w:t>
      </w:r>
      <w:r w:rsidRPr="00C04264">
        <w:rPr>
          <w:rFonts w:asciiTheme="majorBidi" w:hAnsiTheme="majorBidi"/>
        </w:rPr>
        <w:t>, (Beirut: Dar al-Fikr al-Ma’ashir, 1411 H)., h. 74.</w:t>
      </w:r>
    </w:p>
  </w:footnote>
  <w:footnote w:id="62">
    <w:p w:rsidR="00EC3A79" w:rsidRPr="00C04264" w:rsidRDefault="00EC3A79" w:rsidP="009922DE">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Al-Barkatiy, </w:t>
      </w:r>
      <w:r w:rsidRPr="00420FDD">
        <w:rPr>
          <w:rFonts w:asciiTheme="majorBidi" w:hAnsiTheme="majorBidi"/>
          <w:i/>
          <w:iCs/>
        </w:rPr>
        <w:t>op.cit</w:t>
      </w:r>
      <w:r w:rsidRPr="00C04264">
        <w:rPr>
          <w:rFonts w:asciiTheme="majorBidi" w:hAnsiTheme="majorBidi"/>
        </w:rPr>
        <w:t>., h. 534.</w:t>
      </w:r>
    </w:p>
  </w:footnote>
  <w:footnote w:id="63">
    <w:p w:rsidR="00EC3A79" w:rsidRPr="00C04264" w:rsidRDefault="00EC3A79" w:rsidP="008F3D5B">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Ibn Bakar, </w:t>
      </w:r>
      <w:r w:rsidRPr="00420FDD">
        <w:rPr>
          <w:rFonts w:asciiTheme="majorBidi" w:hAnsiTheme="majorBidi"/>
          <w:i/>
          <w:iCs/>
        </w:rPr>
        <w:t>op.cit</w:t>
      </w:r>
      <w:r w:rsidRPr="00C04264">
        <w:rPr>
          <w:rFonts w:asciiTheme="majorBidi" w:hAnsiTheme="majorBidi"/>
        </w:rPr>
        <w:t xml:space="preserve">., Juz 3., h. 181. </w:t>
      </w:r>
    </w:p>
  </w:footnote>
  <w:footnote w:id="64">
    <w:p w:rsidR="00EC3A79" w:rsidRPr="00C04264" w:rsidRDefault="00EC3A79" w:rsidP="009922DE">
      <w:pPr>
        <w:pStyle w:val="FootnoteText"/>
        <w:ind w:firstLine="567"/>
        <w:jc w:val="both"/>
        <w:rPr>
          <w:rFonts w:asciiTheme="majorBidi" w:hAnsiTheme="majorBidi"/>
        </w:rPr>
      </w:pPr>
      <w:r w:rsidRPr="00C04264">
        <w:rPr>
          <w:rStyle w:val="FootnoteReference"/>
          <w:rFonts w:asciiTheme="majorBidi" w:hAnsiTheme="majorBidi"/>
        </w:rPr>
        <w:footnoteRef/>
      </w:r>
      <w:r w:rsidRPr="00C04264">
        <w:rPr>
          <w:rFonts w:asciiTheme="majorBidi" w:hAnsiTheme="majorBidi"/>
        </w:rPr>
        <w:t xml:space="preserve"> Al-Sarakhsiy, </w:t>
      </w:r>
      <w:r w:rsidRPr="00420FDD">
        <w:rPr>
          <w:rFonts w:asciiTheme="majorBidi" w:hAnsiTheme="majorBidi"/>
          <w:i/>
          <w:iCs/>
        </w:rPr>
        <w:t>op.cit</w:t>
      </w:r>
      <w:r w:rsidRPr="00C04264">
        <w:rPr>
          <w:rFonts w:asciiTheme="majorBidi" w:hAnsiTheme="majorBidi"/>
        </w:rPr>
        <w:t>., Juz 24., h. 125.</w:t>
      </w:r>
    </w:p>
  </w:footnote>
  <w:footnote w:id="65">
    <w:p w:rsidR="00EC3A79" w:rsidRPr="008E3DF2" w:rsidRDefault="00EC3A79" w:rsidP="00B47C4B">
      <w:pPr>
        <w:pStyle w:val="FootnoteText"/>
        <w:ind w:firstLine="567"/>
        <w:jc w:val="both"/>
        <w:rPr>
          <w:rFonts w:asciiTheme="majorBidi" w:hAnsiTheme="majorBidi"/>
        </w:rPr>
      </w:pPr>
      <w:r w:rsidRPr="008E3DF2">
        <w:rPr>
          <w:rStyle w:val="FootnoteReference"/>
          <w:rFonts w:asciiTheme="majorBidi" w:hAnsiTheme="majorBidi"/>
        </w:rPr>
        <w:footnoteRef/>
      </w:r>
      <w:r w:rsidRPr="008E3DF2">
        <w:rPr>
          <w:rFonts w:asciiTheme="majorBidi" w:hAnsiTheme="majorBidi"/>
        </w:rPr>
        <w:t xml:space="preserve"> Ibn ‘Abidin, </w:t>
      </w:r>
      <w:r w:rsidRPr="00420FDD">
        <w:rPr>
          <w:rFonts w:asciiTheme="majorBidi" w:hAnsiTheme="majorBidi"/>
          <w:i/>
          <w:iCs/>
        </w:rPr>
        <w:t>op.cit</w:t>
      </w:r>
      <w:r w:rsidRPr="008E3DF2">
        <w:rPr>
          <w:rFonts w:asciiTheme="majorBidi" w:hAnsiTheme="majorBidi"/>
          <w:i/>
          <w:iCs/>
        </w:rPr>
        <w:t xml:space="preserve">., </w:t>
      </w:r>
      <w:r w:rsidRPr="008E3DF2">
        <w:rPr>
          <w:rFonts w:asciiTheme="majorBidi" w:hAnsiTheme="majorBidi"/>
        </w:rPr>
        <w:t xml:space="preserve">Juz 3, h. 131. Ibn Bakar, </w:t>
      </w:r>
      <w:r w:rsidRPr="00420FDD">
        <w:rPr>
          <w:rFonts w:asciiTheme="majorBidi" w:hAnsiTheme="majorBidi"/>
          <w:i/>
          <w:iCs/>
        </w:rPr>
        <w:t>op.cit</w:t>
      </w:r>
      <w:r w:rsidRPr="008E3DF2">
        <w:rPr>
          <w:rFonts w:asciiTheme="majorBidi" w:hAnsiTheme="majorBidi"/>
          <w:i/>
          <w:iCs/>
        </w:rPr>
        <w:t xml:space="preserve">, </w:t>
      </w:r>
      <w:r w:rsidRPr="008E3DF2">
        <w:rPr>
          <w:rFonts w:asciiTheme="majorBidi" w:hAnsiTheme="majorBidi"/>
        </w:rPr>
        <w:t xml:space="preserve">Juz 4, h. 179. Malik bin Anas, </w:t>
      </w:r>
      <w:r w:rsidRPr="008E3DF2">
        <w:rPr>
          <w:rFonts w:asciiTheme="majorBidi" w:hAnsiTheme="majorBidi"/>
          <w:i/>
          <w:iCs/>
        </w:rPr>
        <w:t xml:space="preserve">al-Mudawwanah al-Kubra, </w:t>
      </w:r>
      <w:r w:rsidRPr="008E3DF2">
        <w:rPr>
          <w:rFonts w:asciiTheme="majorBidi" w:hAnsiTheme="majorBidi"/>
        </w:rPr>
        <w:t xml:space="preserve">(Beirut: Dar Shadir, [t.th]), Juz 4, h. 278. Muhammad bin Ahmad bin Juza al-Kalbiy al-Gharnathiy, </w:t>
      </w:r>
      <w:r w:rsidRPr="008E3DF2">
        <w:rPr>
          <w:rFonts w:asciiTheme="majorBidi" w:hAnsiTheme="majorBidi"/>
          <w:i/>
          <w:iCs/>
        </w:rPr>
        <w:t xml:space="preserve">al-Qawanin al-Fiqhiyyah li Ibn Juza, </w:t>
      </w:r>
      <w:r w:rsidRPr="008E3DF2">
        <w:rPr>
          <w:rFonts w:asciiTheme="majorBidi" w:hAnsiTheme="majorBidi"/>
        </w:rPr>
        <w:t>([t.tp]: [t.p</w:t>
      </w:r>
      <w:r>
        <w:rPr>
          <w:rFonts w:asciiTheme="majorBidi" w:hAnsiTheme="majorBidi"/>
        </w:rPr>
        <w:t>], [t.th]), h. 140. al-Syafi’iy</w:t>
      </w:r>
      <w:r w:rsidRPr="008E3DF2">
        <w:rPr>
          <w:rFonts w:asciiTheme="majorBidi" w:hAnsiTheme="majorBidi"/>
        </w:rPr>
        <w:t>,</w:t>
      </w:r>
      <w:r>
        <w:rPr>
          <w:rFonts w:asciiTheme="majorBidi" w:hAnsiTheme="majorBidi"/>
        </w:rPr>
        <w:t xml:space="preserve"> </w:t>
      </w:r>
      <w:r w:rsidRPr="00B47C4B">
        <w:rPr>
          <w:rFonts w:asciiTheme="majorBidi" w:hAnsiTheme="majorBidi"/>
          <w:i/>
          <w:iCs/>
        </w:rPr>
        <w:t>al-Umm...,</w:t>
      </w:r>
      <w:r>
        <w:rPr>
          <w:rFonts w:asciiTheme="majorBidi" w:hAnsiTheme="majorBidi"/>
        </w:rPr>
        <w:t xml:space="preserve"> </w:t>
      </w:r>
      <w:r w:rsidRPr="00420FDD">
        <w:rPr>
          <w:rFonts w:asciiTheme="majorBidi" w:hAnsiTheme="majorBidi"/>
          <w:i/>
          <w:iCs/>
        </w:rPr>
        <w:t>op.cit</w:t>
      </w:r>
      <w:r w:rsidRPr="008E3DF2">
        <w:rPr>
          <w:rFonts w:asciiTheme="majorBidi" w:hAnsiTheme="majorBidi"/>
          <w:i/>
          <w:iCs/>
        </w:rPr>
        <w:t xml:space="preserve">., </w:t>
      </w:r>
      <w:r w:rsidRPr="008E3DF2">
        <w:rPr>
          <w:rFonts w:asciiTheme="majorBidi" w:hAnsiTheme="majorBidi"/>
        </w:rPr>
        <w:t xml:space="preserve">Juz 5, h. 25. al-Syiraziy, </w:t>
      </w:r>
      <w:r w:rsidRPr="00420FDD">
        <w:rPr>
          <w:rFonts w:asciiTheme="majorBidi" w:hAnsiTheme="majorBidi"/>
          <w:i/>
          <w:iCs/>
        </w:rPr>
        <w:t>op.cit</w:t>
      </w:r>
      <w:r w:rsidRPr="008E3DF2">
        <w:rPr>
          <w:rFonts w:asciiTheme="majorBidi" w:hAnsiTheme="majorBidi"/>
          <w:i/>
          <w:iCs/>
        </w:rPr>
        <w:t xml:space="preserve">., </w:t>
      </w:r>
      <w:r w:rsidRPr="008E3DF2">
        <w:rPr>
          <w:rFonts w:asciiTheme="majorBidi" w:hAnsiTheme="majorBidi"/>
        </w:rPr>
        <w:t xml:space="preserve">Juz 2, h. 241. </w:t>
      </w:r>
      <w:r>
        <w:rPr>
          <w:rFonts w:asciiTheme="majorBidi" w:hAnsiTheme="majorBidi"/>
        </w:rPr>
        <w:t>Ibn Qudamah</w:t>
      </w:r>
      <w:r w:rsidRPr="008E3DF2">
        <w:rPr>
          <w:rFonts w:asciiTheme="majorBidi" w:hAnsiTheme="majorBidi"/>
        </w:rPr>
        <w:t>,</w:t>
      </w:r>
      <w:r>
        <w:rPr>
          <w:rFonts w:asciiTheme="majorBidi" w:hAnsiTheme="majorBidi"/>
        </w:rPr>
        <w:t xml:space="preserve"> </w:t>
      </w:r>
      <w:r w:rsidRPr="00C04264">
        <w:rPr>
          <w:rFonts w:asciiTheme="majorBidi" w:hAnsiTheme="majorBidi"/>
          <w:i/>
          <w:iCs/>
        </w:rPr>
        <w:t>al-Mughniy</w:t>
      </w:r>
      <w:r>
        <w:rPr>
          <w:rFonts w:asciiTheme="majorBidi" w:hAnsiTheme="majorBidi"/>
          <w:i/>
          <w:iCs/>
        </w:rPr>
        <w:t>...,</w:t>
      </w:r>
      <w:r w:rsidRPr="00420FDD">
        <w:rPr>
          <w:rFonts w:asciiTheme="majorBidi" w:hAnsiTheme="majorBidi"/>
          <w:i/>
          <w:iCs/>
        </w:rPr>
        <w:t>op.cit</w:t>
      </w:r>
      <w:r w:rsidRPr="008E3DF2">
        <w:rPr>
          <w:rFonts w:asciiTheme="majorBidi" w:hAnsiTheme="majorBidi"/>
          <w:i/>
          <w:iCs/>
        </w:rPr>
        <w:t xml:space="preserve">., </w:t>
      </w:r>
      <w:r w:rsidRPr="008E3DF2">
        <w:rPr>
          <w:rFonts w:asciiTheme="majorBidi" w:hAnsiTheme="majorBidi"/>
        </w:rPr>
        <w:t>Juz 7, h. 10.</w:t>
      </w:r>
      <w:r w:rsidRPr="008E3DF2">
        <w:rPr>
          <w:rFonts w:asciiTheme="majorBidi" w:hAnsiTheme="majorBidi"/>
          <w:i/>
          <w:iCs/>
        </w:rPr>
        <w:t xml:space="preserve"> </w:t>
      </w:r>
      <w:r w:rsidRPr="008E3DF2">
        <w:rPr>
          <w:rFonts w:asciiTheme="majorBidi" w:hAnsiTheme="majorBidi"/>
        </w:rPr>
        <w:t>Ibn</w:t>
      </w:r>
      <w:r w:rsidRPr="008E3DF2">
        <w:rPr>
          <w:rFonts w:asciiTheme="majorBidi" w:hAnsiTheme="majorBidi"/>
          <w:i/>
          <w:iCs/>
        </w:rPr>
        <w:t xml:space="preserve"> </w:t>
      </w:r>
      <w:r w:rsidRPr="008E3DF2">
        <w:rPr>
          <w:rFonts w:asciiTheme="majorBidi" w:hAnsiTheme="majorBidi"/>
        </w:rPr>
        <w:t xml:space="preserve">Muflih al-Hanbali, </w:t>
      </w:r>
      <w:r w:rsidRPr="00420FDD">
        <w:rPr>
          <w:rFonts w:asciiTheme="majorBidi" w:hAnsiTheme="majorBidi"/>
          <w:i/>
          <w:iCs/>
        </w:rPr>
        <w:t>op.cit</w:t>
      </w:r>
      <w:r w:rsidRPr="008E3DF2">
        <w:rPr>
          <w:rFonts w:asciiTheme="majorBidi" w:hAnsiTheme="majorBidi"/>
          <w:i/>
          <w:iCs/>
        </w:rPr>
        <w:t xml:space="preserve">., </w:t>
      </w:r>
      <w:r w:rsidRPr="008E3DF2">
        <w:rPr>
          <w:rFonts w:asciiTheme="majorBidi" w:hAnsiTheme="majorBidi"/>
        </w:rPr>
        <w:t>Juz 8, h. 99.</w:t>
      </w:r>
    </w:p>
  </w:footnote>
  <w:footnote w:id="66">
    <w:p w:rsidR="00EC3A79" w:rsidRPr="008E3DF2" w:rsidRDefault="00EC3A79" w:rsidP="00A85386">
      <w:pPr>
        <w:pStyle w:val="FootnoteText"/>
        <w:ind w:firstLine="567"/>
        <w:jc w:val="both"/>
        <w:rPr>
          <w:rFonts w:asciiTheme="majorBidi" w:hAnsiTheme="majorBidi"/>
        </w:rPr>
      </w:pPr>
      <w:r w:rsidRPr="008E3DF2">
        <w:rPr>
          <w:rStyle w:val="FootnoteReference"/>
          <w:rFonts w:asciiTheme="majorBidi" w:hAnsiTheme="majorBidi"/>
        </w:rPr>
        <w:footnoteRef/>
      </w:r>
      <w:r w:rsidRPr="008E3DF2">
        <w:rPr>
          <w:rFonts w:asciiTheme="majorBidi" w:hAnsiTheme="majorBidi"/>
        </w:rPr>
        <w:t xml:space="preserve"> Ibn Bakar, </w:t>
      </w:r>
      <w:r w:rsidRPr="008E3DF2">
        <w:rPr>
          <w:rFonts w:asciiTheme="majorBidi" w:hAnsiTheme="majorBidi"/>
          <w:i/>
          <w:iCs/>
        </w:rPr>
        <w:t xml:space="preserve">ibid., </w:t>
      </w:r>
      <w:r w:rsidRPr="008E3DF2">
        <w:rPr>
          <w:rFonts w:asciiTheme="majorBidi" w:hAnsiTheme="majorBidi"/>
        </w:rPr>
        <w:t xml:space="preserve">Juz 3, h. 184. Lihat juga: </w:t>
      </w:r>
      <w:r>
        <w:rPr>
          <w:rFonts w:asciiTheme="majorBidi" w:hAnsiTheme="majorBidi"/>
        </w:rPr>
        <w:t>Ibn Qudamah</w:t>
      </w:r>
      <w:r w:rsidRPr="008E3DF2">
        <w:rPr>
          <w:rFonts w:asciiTheme="majorBidi" w:hAnsiTheme="majorBidi"/>
        </w:rPr>
        <w:t xml:space="preserve">, </w:t>
      </w:r>
      <w:r w:rsidRPr="00C04264">
        <w:rPr>
          <w:rFonts w:asciiTheme="majorBidi" w:hAnsiTheme="majorBidi"/>
          <w:i/>
          <w:iCs/>
        </w:rPr>
        <w:t>al-Mughniy</w:t>
      </w:r>
      <w:r>
        <w:rPr>
          <w:rFonts w:asciiTheme="majorBidi" w:hAnsiTheme="majorBidi"/>
          <w:i/>
          <w:iCs/>
        </w:rPr>
        <w:t>..</w:t>
      </w:r>
      <w:r w:rsidRPr="008E3DF2">
        <w:rPr>
          <w:rFonts w:asciiTheme="majorBidi" w:hAnsiTheme="majorBidi"/>
          <w:i/>
          <w:iCs/>
        </w:rPr>
        <w:t>.,</w:t>
      </w:r>
      <w:r w:rsidRPr="00420FDD">
        <w:rPr>
          <w:rFonts w:asciiTheme="majorBidi" w:hAnsiTheme="majorBidi"/>
          <w:i/>
          <w:iCs/>
        </w:rPr>
        <w:t>op.cit</w:t>
      </w:r>
      <w:r>
        <w:rPr>
          <w:rFonts w:asciiTheme="majorBidi" w:hAnsiTheme="majorBidi"/>
          <w:i/>
          <w:iCs/>
        </w:rPr>
        <w:t>.,</w:t>
      </w:r>
      <w:r w:rsidRPr="008E3DF2">
        <w:rPr>
          <w:rFonts w:asciiTheme="majorBidi" w:hAnsiTheme="majorBidi"/>
          <w:i/>
          <w:iCs/>
        </w:rPr>
        <w:t xml:space="preserve"> </w:t>
      </w:r>
      <w:r w:rsidRPr="008E3DF2">
        <w:rPr>
          <w:rFonts w:asciiTheme="majorBidi" w:hAnsiTheme="majorBidi"/>
        </w:rPr>
        <w:t xml:space="preserve">Juz 5, h 120. Ibn </w:t>
      </w:r>
      <w:r w:rsidRPr="008E3DF2">
        <w:rPr>
          <w:rFonts w:asciiTheme="majorBidi" w:eastAsia="Times New Roman" w:hAnsiTheme="majorBidi"/>
        </w:rPr>
        <w:t xml:space="preserve">al-Hanbaliy, </w:t>
      </w:r>
      <w:r w:rsidRPr="00420FDD">
        <w:rPr>
          <w:rFonts w:asciiTheme="majorBidi" w:eastAsia="Times New Roman" w:hAnsiTheme="majorBidi"/>
          <w:i/>
          <w:iCs/>
        </w:rPr>
        <w:t>op.cit</w:t>
      </w:r>
      <w:r w:rsidRPr="008E3DF2">
        <w:rPr>
          <w:rFonts w:asciiTheme="majorBidi" w:eastAsia="Times New Roman" w:hAnsiTheme="majorBidi"/>
          <w:i/>
          <w:iCs/>
        </w:rPr>
        <w:t xml:space="preserve">., </w:t>
      </w:r>
      <w:r w:rsidRPr="008E3DF2">
        <w:rPr>
          <w:rFonts w:asciiTheme="majorBidi" w:eastAsia="Times New Roman" w:hAnsiTheme="majorBidi"/>
        </w:rPr>
        <w:t>Juz 8</w:t>
      </w:r>
      <w:r w:rsidRPr="008E3DF2">
        <w:rPr>
          <w:rFonts w:asciiTheme="majorBidi" w:eastAsia="Times New Roman" w:hAnsiTheme="majorBidi"/>
          <w:i/>
          <w:iCs/>
        </w:rPr>
        <w:t xml:space="preserve">, </w:t>
      </w:r>
      <w:r w:rsidRPr="008E3DF2">
        <w:rPr>
          <w:rFonts w:asciiTheme="majorBidi" w:eastAsia="Times New Roman" w:hAnsiTheme="majorBidi"/>
        </w:rPr>
        <w:t xml:space="preserve">h. 99. Ali bin Sulayman al-Mardawiy (disebut: al-Mardawiy), </w:t>
      </w:r>
      <w:r w:rsidRPr="008E3DF2">
        <w:rPr>
          <w:rFonts w:asciiTheme="majorBidi" w:eastAsia="Times New Roman" w:hAnsiTheme="majorBidi"/>
          <w:i/>
          <w:iCs/>
        </w:rPr>
        <w:t xml:space="preserve">al-Inshaf li al-Mardawiy, </w:t>
      </w:r>
      <w:r w:rsidRPr="008E3DF2">
        <w:rPr>
          <w:rFonts w:asciiTheme="majorBidi" w:eastAsia="Times New Roman" w:hAnsiTheme="majorBidi"/>
        </w:rPr>
        <w:t>(Beirut: Dar Ihya’ al-Turats al-Arabiy, [t.th]), Juz 9, h. 268.</w:t>
      </w:r>
    </w:p>
  </w:footnote>
  <w:footnote w:id="67">
    <w:p w:rsidR="00EC3A79" w:rsidRPr="008E3DF2" w:rsidRDefault="00EC3A79" w:rsidP="00C12B42">
      <w:pPr>
        <w:pStyle w:val="FootnoteText"/>
        <w:ind w:firstLine="567"/>
        <w:jc w:val="both"/>
        <w:rPr>
          <w:rFonts w:asciiTheme="majorBidi" w:hAnsiTheme="majorBidi"/>
        </w:rPr>
      </w:pPr>
      <w:r w:rsidRPr="008E3DF2">
        <w:rPr>
          <w:rStyle w:val="FootnoteReference"/>
          <w:rFonts w:asciiTheme="majorBidi" w:hAnsiTheme="majorBidi"/>
        </w:rPr>
        <w:footnoteRef/>
      </w:r>
      <w:r w:rsidRPr="008E3DF2">
        <w:rPr>
          <w:rFonts w:asciiTheme="majorBidi" w:hAnsiTheme="majorBidi"/>
        </w:rPr>
        <w:t xml:space="preserve"> ‘Ali bin Abi Bakar bin ‘Abd al-Jalil al-Margh</w:t>
      </w:r>
      <w:r>
        <w:rPr>
          <w:rFonts w:asciiTheme="majorBidi" w:hAnsiTheme="majorBidi"/>
        </w:rPr>
        <w:t>inaniy (disebut al-Marghinaniy</w:t>
      </w:r>
      <w:r w:rsidRPr="008E3DF2">
        <w:rPr>
          <w:rFonts w:asciiTheme="majorBidi" w:hAnsiTheme="majorBidi"/>
        </w:rPr>
        <w:t xml:space="preserve">), </w:t>
      </w:r>
      <w:r w:rsidRPr="008E3DF2">
        <w:rPr>
          <w:rFonts w:asciiTheme="majorBidi" w:hAnsiTheme="majorBidi"/>
          <w:i/>
          <w:iCs/>
        </w:rPr>
        <w:t xml:space="preserve">al-Hindiyah Syarh al-Bidayah, </w:t>
      </w:r>
      <w:r w:rsidRPr="008E3DF2">
        <w:rPr>
          <w:rFonts w:asciiTheme="majorBidi" w:hAnsiTheme="majorBidi"/>
        </w:rPr>
        <w:t>(Beirut: al-</w:t>
      </w:r>
      <w:r w:rsidRPr="008E3DF2">
        <w:rPr>
          <w:rFonts w:asciiTheme="majorBidi" w:hAnsiTheme="majorBidi"/>
          <w:lang w:val="en-US"/>
        </w:rPr>
        <w:t xml:space="preserve">Maktabah al-Islamiyyah, </w:t>
      </w:r>
      <w:r w:rsidRPr="008E3DF2">
        <w:rPr>
          <w:rFonts w:asciiTheme="majorBidi" w:hAnsiTheme="majorBidi"/>
        </w:rPr>
        <w:t>[</w:t>
      </w:r>
      <w:r w:rsidRPr="008E3DF2">
        <w:rPr>
          <w:rFonts w:asciiTheme="majorBidi" w:hAnsiTheme="majorBidi"/>
          <w:lang w:val="en-US"/>
        </w:rPr>
        <w:t>t.th</w:t>
      </w:r>
      <w:r w:rsidRPr="008E3DF2">
        <w:rPr>
          <w:rFonts w:asciiTheme="majorBidi" w:hAnsiTheme="majorBidi"/>
        </w:rPr>
        <w:t>]</w:t>
      </w:r>
      <w:r w:rsidRPr="008E3DF2">
        <w:rPr>
          <w:rFonts w:asciiTheme="majorBidi" w:hAnsiTheme="majorBidi"/>
          <w:lang w:val="en-US"/>
        </w:rPr>
        <w:t>), Juz 1, h. 211</w:t>
      </w:r>
    </w:p>
  </w:footnote>
  <w:footnote w:id="68">
    <w:p w:rsidR="00EC3A79" w:rsidRPr="008E3DF2" w:rsidRDefault="00EC3A79" w:rsidP="00C12B42">
      <w:pPr>
        <w:pStyle w:val="FootnoteText"/>
        <w:ind w:firstLine="567"/>
        <w:jc w:val="both"/>
        <w:rPr>
          <w:rFonts w:asciiTheme="majorBidi" w:hAnsiTheme="majorBidi"/>
        </w:rPr>
      </w:pPr>
      <w:r w:rsidRPr="008E3DF2">
        <w:rPr>
          <w:rStyle w:val="FootnoteReference"/>
          <w:rFonts w:asciiTheme="majorBidi" w:hAnsiTheme="majorBidi"/>
        </w:rPr>
        <w:footnoteRef/>
      </w:r>
      <w:r w:rsidRPr="008E3DF2">
        <w:rPr>
          <w:rFonts w:asciiTheme="majorBidi" w:hAnsiTheme="majorBidi"/>
        </w:rPr>
        <w:t xml:space="preserve"> </w:t>
      </w:r>
      <w:r w:rsidRPr="008E3DF2">
        <w:rPr>
          <w:rFonts w:asciiTheme="majorBidi" w:hAnsiTheme="majorBidi"/>
          <w:lang w:val="en-US"/>
        </w:rPr>
        <w:t xml:space="preserve">Al-Kasaniy, </w:t>
      </w:r>
      <w:r w:rsidRPr="008E3DF2">
        <w:rPr>
          <w:rFonts w:asciiTheme="majorBidi" w:hAnsiTheme="majorBidi"/>
          <w:i/>
          <w:iCs/>
          <w:lang w:val="en-US"/>
        </w:rPr>
        <w:t xml:space="preserve">ap.cit., </w:t>
      </w:r>
      <w:r w:rsidRPr="008E3DF2">
        <w:rPr>
          <w:rFonts w:asciiTheme="majorBidi" w:hAnsiTheme="majorBidi"/>
          <w:lang w:val="en-US"/>
        </w:rPr>
        <w:t>Juz 2, h. 335</w:t>
      </w:r>
    </w:p>
  </w:footnote>
  <w:footnote w:id="69">
    <w:p w:rsidR="00EC3A79" w:rsidRPr="008E3DF2" w:rsidRDefault="00EC3A79" w:rsidP="0005020B">
      <w:pPr>
        <w:pStyle w:val="FootnoteText"/>
        <w:ind w:firstLine="567"/>
        <w:rPr>
          <w:rFonts w:asciiTheme="majorBidi" w:hAnsiTheme="majorBidi"/>
        </w:rPr>
      </w:pPr>
      <w:r w:rsidRPr="008E3DF2">
        <w:rPr>
          <w:rStyle w:val="FootnoteReference"/>
          <w:rFonts w:asciiTheme="majorBidi" w:hAnsiTheme="majorBidi"/>
        </w:rPr>
        <w:footnoteRef/>
      </w:r>
      <w:r w:rsidRPr="008E3DF2">
        <w:rPr>
          <w:rFonts w:asciiTheme="majorBidi" w:hAnsiTheme="majorBidi"/>
        </w:rPr>
        <w:t xml:space="preserve"> </w:t>
      </w:r>
      <w:r w:rsidRPr="008E3DF2">
        <w:rPr>
          <w:rFonts w:asciiTheme="majorBidi" w:hAnsiTheme="majorBidi"/>
          <w:lang w:val="en-US"/>
        </w:rPr>
        <w:t xml:space="preserve">Al-Sarakhsiy, </w:t>
      </w:r>
      <w:r w:rsidRPr="00420FDD">
        <w:rPr>
          <w:rFonts w:asciiTheme="majorBidi" w:hAnsiTheme="majorBidi"/>
          <w:i/>
          <w:iCs/>
          <w:lang w:val="en-US"/>
        </w:rPr>
        <w:t>op.cit</w:t>
      </w:r>
      <w:r w:rsidRPr="008E3DF2">
        <w:rPr>
          <w:rFonts w:asciiTheme="majorBidi" w:hAnsiTheme="majorBidi"/>
          <w:i/>
          <w:iCs/>
        </w:rPr>
        <w:t>.</w:t>
      </w:r>
      <w:r w:rsidRPr="008E3DF2">
        <w:rPr>
          <w:rFonts w:asciiTheme="majorBidi" w:hAnsiTheme="majorBidi"/>
          <w:i/>
          <w:iCs/>
          <w:lang w:val="en-US"/>
        </w:rPr>
        <w:t xml:space="preserve">, </w:t>
      </w:r>
      <w:r w:rsidRPr="008E3DF2">
        <w:rPr>
          <w:rFonts w:asciiTheme="majorBidi" w:hAnsiTheme="majorBidi"/>
          <w:lang w:val="en-US"/>
        </w:rPr>
        <w:t>Juz 17, hal. 99</w:t>
      </w:r>
    </w:p>
  </w:footnote>
  <w:footnote w:id="70">
    <w:p w:rsidR="00EC3A79" w:rsidRPr="008E3DF2" w:rsidRDefault="00EC3A79" w:rsidP="0005020B">
      <w:pPr>
        <w:pStyle w:val="FootnoteText"/>
        <w:ind w:firstLine="567"/>
        <w:rPr>
          <w:rFonts w:asciiTheme="majorBidi" w:hAnsiTheme="majorBidi"/>
        </w:rPr>
      </w:pPr>
      <w:r w:rsidRPr="008E3DF2">
        <w:rPr>
          <w:rStyle w:val="FootnoteReference"/>
          <w:rFonts w:asciiTheme="majorBidi" w:hAnsiTheme="majorBidi"/>
        </w:rPr>
        <w:footnoteRef/>
      </w:r>
      <w:r w:rsidRPr="008E3DF2">
        <w:rPr>
          <w:rFonts w:asciiTheme="majorBidi" w:hAnsiTheme="majorBidi"/>
        </w:rPr>
        <w:t xml:space="preserve"> </w:t>
      </w:r>
      <w:r w:rsidRPr="008E3DF2">
        <w:rPr>
          <w:rFonts w:asciiTheme="majorBidi" w:hAnsiTheme="majorBidi"/>
          <w:lang w:val="en-US"/>
        </w:rPr>
        <w:t xml:space="preserve">Al-Syiraziy, </w:t>
      </w:r>
      <w:r w:rsidRPr="00420FDD">
        <w:rPr>
          <w:rFonts w:asciiTheme="majorBidi" w:hAnsiTheme="majorBidi"/>
          <w:i/>
          <w:iCs/>
          <w:lang w:val="en-US"/>
        </w:rPr>
        <w:t>op.cit</w:t>
      </w:r>
      <w:r w:rsidRPr="008E3DF2">
        <w:rPr>
          <w:rFonts w:asciiTheme="majorBidi" w:hAnsiTheme="majorBidi"/>
          <w:i/>
          <w:iCs/>
          <w:lang w:val="en-US"/>
        </w:rPr>
        <w:t xml:space="preserve">., </w:t>
      </w:r>
      <w:r w:rsidRPr="008E3DF2">
        <w:rPr>
          <w:rFonts w:asciiTheme="majorBidi" w:hAnsiTheme="majorBidi"/>
          <w:lang w:val="en-US"/>
        </w:rPr>
        <w:t>Juz</w:t>
      </w:r>
      <w:r w:rsidRPr="008E3DF2">
        <w:rPr>
          <w:rFonts w:asciiTheme="majorBidi" w:hAnsiTheme="majorBidi"/>
        </w:rPr>
        <w:t xml:space="preserve"> </w:t>
      </w:r>
      <w:r w:rsidRPr="008E3DF2">
        <w:rPr>
          <w:rFonts w:asciiTheme="majorBidi" w:hAnsiTheme="majorBidi"/>
          <w:lang w:val="en-US"/>
        </w:rPr>
        <w:t>2, h. 241</w:t>
      </w:r>
    </w:p>
  </w:footnote>
  <w:footnote w:id="71">
    <w:p w:rsidR="00EC3A79" w:rsidRPr="00E1536E" w:rsidRDefault="00EC3A79" w:rsidP="00E1536E">
      <w:pPr>
        <w:pStyle w:val="FootnoteText"/>
        <w:ind w:firstLine="567"/>
        <w:jc w:val="both"/>
        <w:rPr>
          <w:rFonts w:asciiTheme="majorBidi" w:hAnsiTheme="majorBidi"/>
        </w:rPr>
      </w:pPr>
      <w:r w:rsidRPr="00E1536E">
        <w:rPr>
          <w:rStyle w:val="FootnoteReference"/>
          <w:rFonts w:asciiTheme="majorBidi" w:hAnsiTheme="majorBidi"/>
        </w:rPr>
        <w:footnoteRef/>
      </w:r>
      <w:r w:rsidRPr="00E1536E">
        <w:rPr>
          <w:rFonts w:asciiTheme="majorBidi" w:hAnsiTheme="majorBidi"/>
        </w:rPr>
        <w:t xml:space="preserve"> </w:t>
      </w:r>
      <w:r w:rsidRPr="00E1536E">
        <w:rPr>
          <w:rFonts w:asciiTheme="majorBidi" w:hAnsiTheme="majorBidi"/>
          <w:lang w:val="en-US"/>
        </w:rPr>
        <w:t xml:space="preserve">Al-Sayyid Sabiq, </w:t>
      </w:r>
      <w:r w:rsidRPr="00E1536E">
        <w:rPr>
          <w:rFonts w:asciiTheme="majorBidi" w:hAnsiTheme="majorBidi"/>
          <w:i/>
          <w:iCs/>
          <w:lang w:val="en-US"/>
        </w:rPr>
        <w:t>Fiqh al-S</w:t>
      </w:r>
      <w:r w:rsidRPr="00E1536E">
        <w:rPr>
          <w:rFonts w:asciiTheme="majorBidi" w:hAnsiTheme="majorBidi"/>
          <w:i/>
          <w:iCs/>
        </w:rPr>
        <w:t>unn</w:t>
      </w:r>
      <w:r w:rsidRPr="00E1536E">
        <w:rPr>
          <w:rFonts w:asciiTheme="majorBidi" w:hAnsiTheme="majorBidi"/>
          <w:i/>
          <w:iCs/>
          <w:lang w:val="en-US"/>
        </w:rPr>
        <w:t xml:space="preserve">ah, </w:t>
      </w:r>
      <w:r w:rsidRPr="00E1536E">
        <w:rPr>
          <w:rFonts w:asciiTheme="majorBidi" w:hAnsiTheme="majorBidi"/>
          <w:lang w:val="en-US"/>
        </w:rPr>
        <w:t xml:space="preserve">Jilid 9, </w:t>
      </w:r>
      <w:r w:rsidRPr="00E1536E">
        <w:rPr>
          <w:rFonts w:asciiTheme="majorBidi" w:hAnsiTheme="majorBidi"/>
        </w:rPr>
        <w:t>Terj.</w:t>
      </w:r>
      <w:r w:rsidRPr="00E1536E">
        <w:rPr>
          <w:rFonts w:asciiTheme="majorBidi" w:hAnsiTheme="majorBidi"/>
          <w:lang w:val="en-US"/>
        </w:rPr>
        <w:t xml:space="preserve"> Kahar M</w:t>
      </w:r>
      <w:r w:rsidRPr="00E1536E">
        <w:rPr>
          <w:rFonts w:asciiTheme="majorBidi" w:hAnsiTheme="majorBidi"/>
        </w:rPr>
        <w:t>a</w:t>
      </w:r>
      <w:r w:rsidRPr="00E1536E">
        <w:rPr>
          <w:rFonts w:asciiTheme="majorBidi" w:hAnsiTheme="majorBidi"/>
          <w:lang w:val="en-US"/>
        </w:rPr>
        <w:t>syhur, (Jakarta</w:t>
      </w:r>
      <w:r w:rsidRPr="00E1536E">
        <w:rPr>
          <w:rFonts w:asciiTheme="majorBidi" w:hAnsiTheme="majorBidi"/>
        </w:rPr>
        <w:t>:</w:t>
      </w:r>
      <w:r w:rsidRPr="00E1536E">
        <w:rPr>
          <w:rFonts w:asciiTheme="majorBidi" w:hAnsiTheme="majorBidi"/>
          <w:lang w:val="en-US"/>
        </w:rPr>
        <w:t xml:space="preserve"> Kalam</w:t>
      </w:r>
      <w:r w:rsidRPr="00E1536E">
        <w:rPr>
          <w:rFonts w:asciiTheme="majorBidi" w:hAnsiTheme="majorBidi"/>
          <w:lang w:val="en-US"/>
        </w:rPr>
        <w:br/>
      </w:r>
      <w:r w:rsidRPr="00E1536E">
        <w:rPr>
          <w:rFonts w:asciiTheme="majorBidi" w:hAnsiTheme="majorBidi"/>
        </w:rPr>
        <w:t>Mulia</w:t>
      </w:r>
      <w:r w:rsidRPr="00E1536E">
        <w:rPr>
          <w:rFonts w:asciiTheme="majorBidi" w:hAnsiTheme="majorBidi"/>
          <w:lang w:val="en-US"/>
        </w:rPr>
        <w:t>, 1990), hal. 14-15</w:t>
      </w:r>
    </w:p>
  </w:footnote>
  <w:footnote w:id="72">
    <w:p w:rsidR="00EC3A79" w:rsidRPr="00E1536E" w:rsidRDefault="00EC3A79" w:rsidP="00E1536E">
      <w:pPr>
        <w:pStyle w:val="FootnoteText"/>
        <w:ind w:firstLine="567"/>
        <w:jc w:val="both"/>
        <w:rPr>
          <w:rFonts w:asciiTheme="majorBidi" w:hAnsiTheme="majorBidi"/>
        </w:rPr>
      </w:pPr>
      <w:r w:rsidRPr="00E1536E">
        <w:rPr>
          <w:rStyle w:val="FootnoteReference"/>
          <w:rFonts w:asciiTheme="majorBidi" w:hAnsiTheme="majorBidi"/>
        </w:rPr>
        <w:footnoteRef/>
      </w:r>
      <w:r w:rsidRPr="00E1536E">
        <w:rPr>
          <w:rFonts w:asciiTheme="majorBidi" w:hAnsiTheme="majorBidi"/>
        </w:rPr>
        <w:t xml:space="preserve"> Al-Sarakhsiy, </w:t>
      </w:r>
      <w:r w:rsidRPr="00420FDD">
        <w:rPr>
          <w:rFonts w:asciiTheme="majorBidi" w:hAnsiTheme="majorBidi"/>
          <w:i/>
          <w:iCs/>
        </w:rPr>
        <w:t>op.cit</w:t>
      </w:r>
      <w:r w:rsidRPr="00E1536E">
        <w:rPr>
          <w:rFonts w:asciiTheme="majorBidi" w:hAnsiTheme="majorBidi"/>
        </w:rPr>
        <w:t>., Juz 12, h. 100.</w:t>
      </w:r>
    </w:p>
  </w:footnote>
  <w:footnote w:id="73">
    <w:p w:rsidR="00EC3A79" w:rsidRPr="000446EA" w:rsidRDefault="00EC3A79" w:rsidP="000446EA">
      <w:pPr>
        <w:pStyle w:val="FootnoteText"/>
        <w:ind w:firstLine="567"/>
        <w:jc w:val="both"/>
        <w:rPr>
          <w:rFonts w:asciiTheme="majorBidi" w:hAnsiTheme="majorBidi"/>
        </w:rPr>
      </w:pPr>
      <w:r w:rsidRPr="000446EA">
        <w:rPr>
          <w:rStyle w:val="FootnoteReference"/>
          <w:rFonts w:asciiTheme="majorBidi" w:hAnsiTheme="majorBidi"/>
        </w:rPr>
        <w:footnoteRef/>
      </w:r>
      <w:r w:rsidRPr="000446EA">
        <w:rPr>
          <w:rFonts w:asciiTheme="majorBidi" w:hAnsiTheme="majorBidi"/>
        </w:rPr>
        <w:t xml:space="preserve"> </w:t>
      </w:r>
      <w:r w:rsidRPr="000446EA">
        <w:rPr>
          <w:rFonts w:asciiTheme="majorBidi" w:hAnsiTheme="majorBidi"/>
          <w:i/>
          <w:iCs/>
        </w:rPr>
        <w:t>Ibid.</w:t>
      </w:r>
      <w:r w:rsidRPr="000446EA">
        <w:rPr>
          <w:rFonts w:asciiTheme="majorBidi" w:hAnsiTheme="majorBidi"/>
          <w:i/>
          <w:iCs/>
          <w:lang w:val="en-US"/>
        </w:rPr>
        <w:t xml:space="preserve">, </w:t>
      </w:r>
      <w:r w:rsidRPr="000446EA">
        <w:rPr>
          <w:rFonts w:asciiTheme="majorBidi" w:hAnsiTheme="majorBidi"/>
          <w:lang w:val="en-US"/>
        </w:rPr>
        <w:t>Juz 7, h. 46</w:t>
      </w:r>
      <w:r w:rsidRPr="000446EA">
        <w:rPr>
          <w:rFonts w:asciiTheme="majorBidi" w:hAnsiTheme="majorBidi"/>
        </w:rPr>
        <w:t>.,</w:t>
      </w:r>
      <w:r w:rsidRPr="000446EA">
        <w:rPr>
          <w:rFonts w:asciiTheme="majorBidi" w:hAnsiTheme="majorBidi"/>
          <w:lang w:val="en-US"/>
        </w:rPr>
        <w:t xml:space="preserve"> dan Juz 17, h. 99</w:t>
      </w:r>
    </w:p>
  </w:footnote>
  <w:footnote w:id="74">
    <w:p w:rsidR="00EC3A79" w:rsidRPr="000446EA" w:rsidRDefault="00EC3A79" w:rsidP="00037E41">
      <w:pPr>
        <w:pStyle w:val="FootnoteText"/>
        <w:ind w:firstLine="567"/>
        <w:jc w:val="both"/>
        <w:rPr>
          <w:rFonts w:asciiTheme="majorBidi" w:hAnsiTheme="majorBidi"/>
        </w:rPr>
      </w:pPr>
      <w:r w:rsidRPr="000446EA">
        <w:rPr>
          <w:rStyle w:val="FootnoteReference"/>
          <w:rFonts w:asciiTheme="majorBidi" w:hAnsiTheme="majorBidi"/>
        </w:rPr>
        <w:footnoteRef/>
      </w:r>
      <w:r w:rsidRPr="000446EA">
        <w:rPr>
          <w:rFonts w:asciiTheme="majorBidi" w:hAnsiTheme="majorBidi"/>
        </w:rPr>
        <w:t xml:space="preserve"> Muhyi al-Din bin Syaraf al-Nawawiy (disebut al-Nawawiy), </w:t>
      </w:r>
      <w:r w:rsidRPr="000446EA">
        <w:rPr>
          <w:rFonts w:asciiTheme="majorBidi" w:hAnsiTheme="majorBidi"/>
          <w:i/>
          <w:iCs/>
        </w:rPr>
        <w:t>al-Majmu’</w:t>
      </w:r>
      <w:r w:rsidRPr="000446EA">
        <w:rPr>
          <w:rFonts w:asciiTheme="majorBidi" w:hAnsiTheme="majorBidi"/>
        </w:rPr>
        <w:t>, (Beirut: Dar al-Fikr, 1996)., Juz 9, h. 360.</w:t>
      </w:r>
    </w:p>
  </w:footnote>
  <w:footnote w:id="75">
    <w:p w:rsidR="00EC3A79" w:rsidRPr="000446EA" w:rsidRDefault="00EC3A79" w:rsidP="00037E41">
      <w:pPr>
        <w:pStyle w:val="FootnoteText"/>
        <w:ind w:firstLine="567"/>
        <w:jc w:val="both"/>
        <w:rPr>
          <w:rFonts w:asciiTheme="majorBidi" w:hAnsiTheme="majorBidi"/>
        </w:rPr>
      </w:pPr>
      <w:r w:rsidRPr="000446EA">
        <w:rPr>
          <w:rStyle w:val="FootnoteReference"/>
          <w:rFonts w:asciiTheme="majorBidi" w:hAnsiTheme="majorBidi"/>
        </w:rPr>
        <w:footnoteRef/>
      </w:r>
      <w:r w:rsidRPr="000446EA">
        <w:rPr>
          <w:rFonts w:asciiTheme="majorBidi" w:hAnsiTheme="majorBidi"/>
        </w:rPr>
        <w:t xml:space="preserve"> </w:t>
      </w:r>
      <w:r w:rsidRPr="00037E41">
        <w:rPr>
          <w:rFonts w:asciiTheme="majorBidi" w:hAnsiTheme="majorBidi"/>
          <w:i/>
          <w:iCs/>
        </w:rPr>
        <w:t>Ibid</w:t>
      </w:r>
      <w:r>
        <w:rPr>
          <w:rFonts w:asciiTheme="majorBidi" w:hAnsiTheme="majorBidi"/>
        </w:rPr>
        <w:t>.</w:t>
      </w:r>
    </w:p>
  </w:footnote>
  <w:footnote w:id="76">
    <w:p w:rsidR="00EC3A79" w:rsidRPr="000446EA" w:rsidRDefault="00EC3A79" w:rsidP="000446EA">
      <w:pPr>
        <w:pStyle w:val="FootnoteText"/>
        <w:ind w:firstLine="567"/>
        <w:jc w:val="both"/>
        <w:rPr>
          <w:rFonts w:asciiTheme="majorBidi" w:hAnsiTheme="majorBidi"/>
        </w:rPr>
      </w:pPr>
      <w:r w:rsidRPr="000446EA">
        <w:rPr>
          <w:rStyle w:val="FootnoteReference"/>
          <w:rFonts w:asciiTheme="majorBidi" w:hAnsiTheme="majorBidi"/>
        </w:rPr>
        <w:footnoteRef/>
      </w:r>
      <w:r>
        <w:rPr>
          <w:rFonts w:asciiTheme="majorBidi" w:hAnsiTheme="majorBidi"/>
        </w:rPr>
        <w:t xml:space="preserve"> Al-Syafi’iy</w:t>
      </w:r>
      <w:r w:rsidRPr="000446EA">
        <w:rPr>
          <w:rFonts w:asciiTheme="majorBidi" w:hAnsiTheme="majorBidi"/>
        </w:rPr>
        <w:t xml:space="preserve">, </w:t>
      </w:r>
      <w:r w:rsidRPr="00B47C4B">
        <w:rPr>
          <w:rFonts w:asciiTheme="majorBidi" w:hAnsiTheme="majorBidi"/>
          <w:i/>
          <w:iCs/>
        </w:rPr>
        <w:t>al-Umm...,</w:t>
      </w:r>
      <w:r>
        <w:rPr>
          <w:rFonts w:asciiTheme="majorBidi" w:hAnsiTheme="majorBidi"/>
        </w:rPr>
        <w:t xml:space="preserve"> </w:t>
      </w:r>
      <w:r w:rsidRPr="00420FDD">
        <w:rPr>
          <w:rFonts w:asciiTheme="majorBidi" w:hAnsiTheme="majorBidi"/>
          <w:i/>
          <w:iCs/>
        </w:rPr>
        <w:t>op.cit</w:t>
      </w:r>
      <w:r w:rsidRPr="000446EA">
        <w:rPr>
          <w:rFonts w:asciiTheme="majorBidi" w:hAnsiTheme="majorBidi"/>
        </w:rPr>
        <w:t>., Juz 5, h. 233.</w:t>
      </w:r>
    </w:p>
  </w:footnote>
  <w:footnote w:id="77">
    <w:p w:rsidR="00EC3A79" w:rsidRPr="000446EA" w:rsidRDefault="00EC3A79" w:rsidP="00B47C4B">
      <w:pPr>
        <w:pStyle w:val="FootnoteText"/>
        <w:ind w:firstLine="567"/>
        <w:jc w:val="both"/>
        <w:rPr>
          <w:rFonts w:asciiTheme="majorBidi" w:hAnsiTheme="majorBidi"/>
        </w:rPr>
      </w:pPr>
      <w:r w:rsidRPr="000446EA">
        <w:rPr>
          <w:rStyle w:val="FootnoteReference"/>
          <w:rFonts w:asciiTheme="majorBidi" w:hAnsiTheme="majorBidi"/>
        </w:rPr>
        <w:footnoteRef/>
      </w:r>
      <w:r w:rsidRPr="000446EA">
        <w:rPr>
          <w:rFonts w:asciiTheme="majorBidi" w:hAnsiTheme="majorBidi"/>
        </w:rPr>
        <w:t xml:space="preserve"> Muhammad bin Muhammad bin Muhammad al-Ghazaliy (disebut al-Ghazaliy), </w:t>
      </w:r>
      <w:r w:rsidRPr="000446EA">
        <w:rPr>
          <w:rFonts w:asciiTheme="majorBidi" w:hAnsiTheme="majorBidi"/>
          <w:i/>
          <w:iCs/>
        </w:rPr>
        <w:t>al-Wasith,</w:t>
      </w:r>
      <w:r w:rsidRPr="000446EA">
        <w:rPr>
          <w:rFonts w:asciiTheme="majorBidi" w:hAnsiTheme="majorBidi"/>
        </w:rPr>
        <w:t xml:space="preserve"> (Kairo: Dar al-Salam, 1417 </w:t>
      </w:r>
      <w:r>
        <w:rPr>
          <w:rFonts w:asciiTheme="majorBidi" w:hAnsiTheme="majorBidi"/>
        </w:rPr>
        <w:t>H)., Juz 6, h. 134. Al-Syafi’iy</w:t>
      </w:r>
      <w:r w:rsidRPr="000446EA">
        <w:rPr>
          <w:rFonts w:asciiTheme="majorBidi" w:hAnsiTheme="majorBidi"/>
        </w:rPr>
        <w:t xml:space="preserve">, </w:t>
      </w:r>
      <w:r w:rsidRPr="00B47C4B">
        <w:rPr>
          <w:rFonts w:asciiTheme="majorBidi" w:hAnsiTheme="majorBidi"/>
          <w:i/>
          <w:iCs/>
        </w:rPr>
        <w:t>al-Umm...,</w:t>
      </w:r>
      <w:r>
        <w:rPr>
          <w:rFonts w:asciiTheme="majorBidi" w:hAnsiTheme="majorBidi"/>
        </w:rPr>
        <w:t xml:space="preserve"> </w:t>
      </w:r>
      <w:r w:rsidRPr="000446EA">
        <w:rPr>
          <w:rFonts w:asciiTheme="majorBidi" w:hAnsiTheme="majorBidi"/>
          <w:i/>
          <w:iCs/>
        </w:rPr>
        <w:t>ibid</w:t>
      </w:r>
      <w:r w:rsidRPr="000446EA">
        <w:rPr>
          <w:rFonts w:asciiTheme="majorBidi" w:hAnsiTheme="majorBidi"/>
        </w:rPr>
        <w:t>, Juz 5, h. 17.</w:t>
      </w:r>
    </w:p>
  </w:footnote>
  <w:footnote w:id="78">
    <w:p w:rsidR="00EC3A79" w:rsidRPr="000446EA" w:rsidRDefault="00EC3A79" w:rsidP="00037E41">
      <w:pPr>
        <w:pStyle w:val="FootnoteText"/>
        <w:ind w:firstLine="567"/>
        <w:jc w:val="both"/>
        <w:rPr>
          <w:rFonts w:asciiTheme="majorBidi" w:hAnsiTheme="majorBidi"/>
        </w:rPr>
      </w:pPr>
      <w:r w:rsidRPr="000446EA">
        <w:rPr>
          <w:rStyle w:val="FootnoteReference"/>
          <w:rFonts w:asciiTheme="majorBidi" w:hAnsiTheme="majorBidi"/>
        </w:rPr>
        <w:footnoteRef/>
      </w:r>
      <w:r w:rsidRPr="000446EA">
        <w:rPr>
          <w:rFonts w:asciiTheme="majorBidi" w:hAnsiTheme="majorBidi"/>
        </w:rPr>
        <w:t xml:space="preserve"> </w:t>
      </w:r>
      <w:r w:rsidRPr="00C80C4E">
        <w:rPr>
          <w:rFonts w:asciiTheme="majorBidi" w:hAnsiTheme="majorBidi"/>
          <w:spacing w:val="-1"/>
        </w:rPr>
        <w:t xml:space="preserve">Al-Nawawiy, </w:t>
      </w:r>
      <w:r w:rsidRPr="000446EA">
        <w:rPr>
          <w:rFonts w:asciiTheme="majorBidi" w:hAnsiTheme="majorBidi"/>
          <w:i/>
          <w:iCs/>
        </w:rPr>
        <w:t>al-Majmu’</w:t>
      </w:r>
      <w:r>
        <w:rPr>
          <w:rFonts w:asciiTheme="majorBidi" w:hAnsiTheme="majorBidi"/>
          <w:i/>
          <w:iCs/>
        </w:rPr>
        <w:t xml:space="preserve">..., </w:t>
      </w:r>
      <w:r w:rsidRPr="00C80C4E">
        <w:rPr>
          <w:rFonts w:asciiTheme="majorBidi" w:hAnsiTheme="majorBidi"/>
          <w:i/>
          <w:iCs/>
          <w:spacing w:val="-1"/>
        </w:rPr>
        <w:t xml:space="preserve">op.cit., </w:t>
      </w:r>
      <w:r w:rsidRPr="00C80C4E">
        <w:rPr>
          <w:rFonts w:asciiTheme="majorBidi" w:hAnsiTheme="majorBidi"/>
          <w:spacing w:val="-1"/>
        </w:rPr>
        <w:t>Juz 9, h. 360</w:t>
      </w:r>
    </w:p>
  </w:footnote>
  <w:footnote w:id="79">
    <w:p w:rsidR="00EC3A79" w:rsidRPr="000446EA" w:rsidRDefault="00EC3A79" w:rsidP="00037E41">
      <w:pPr>
        <w:pStyle w:val="FootnoteText"/>
        <w:ind w:firstLine="567"/>
        <w:jc w:val="both"/>
        <w:rPr>
          <w:rFonts w:asciiTheme="majorBidi" w:hAnsiTheme="majorBidi"/>
        </w:rPr>
      </w:pPr>
      <w:r w:rsidRPr="000446EA">
        <w:rPr>
          <w:rStyle w:val="FootnoteReference"/>
          <w:rFonts w:asciiTheme="majorBidi" w:hAnsiTheme="majorBidi"/>
        </w:rPr>
        <w:footnoteRef/>
      </w:r>
      <w:r w:rsidRPr="000446EA">
        <w:rPr>
          <w:rFonts w:asciiTheme="majorBidi" w:hAnsiTheme="majorBidi"/>
        </w:rPr>
        <w:t xml:space="preserve"> </w:t>
      </w:r>
      <w:r w:rsidRPr="000446EA">
        <w:rPr>
          <w:rFonts w:asciiTheme="majorBidi" w:hAnsiTheme="majorBidi"/>
          <w:lang w:val="en-US"/>
        </w:rPr>
        <w:t xml:space="preserve">Al-Maghribiy, </w:t>
      </w:r>
      <w:r w:rsidRPr="00420FDD">
        <w:rPr>
          <w:rFonts w:asciiTheme="majorBidi" w:hAnsiTheme="majorBidi"/>
          <w:i/>
          <w:iCs/>
          <w:lang w:val="en-US"/>
        </w:rPr>
        <w:t>op.cit</w:t>
      </w:r>
      <w:r w:rsidRPr="000446EA">
        <w:rPr>
          <w:rFonts w:asciiTheme="majorBidi" w:hAnsiTheme="majorBidi"/>
          <w:i/>
          <w:iCs/>
          <w:lang w:val="en-US"/>
        </w:rPr>
        <w:t xml:space="preserve">., </w:t>
      </w:r>
      <w:r w:rsidRPr="000446EA">
        <w:rPr>
          <w:rFonts w:asciiTheme="majorBidi" w:hAnsiTheme="majorBidi"/>
          <w:lang w:val="en-US"/>
        </w:rPr>
        <w:t>Juz 4, h. 222. Muhy al-Din bin Syaraf al-Nawawiy (disebut al-</w:t>
      </w:r>
      <w:r w:rsidRPr="000446EA">
        <w:rPr>
          <w:rFonts w:asciiTheme="majorBidi" w:hAnsiTheme="majorBidi"/>
        </w:rPr>
        <w:t>Nawa</w:t>
      </w:r>
      <w:r w:rsidRPr="000446EA">
        <w:rPr>
          <w:rFonts w:asciiTheme="majorBidi" w:eastAsia="Times New Roman" w:hAnsiTheme="majorBidi"/>
          <w:lang w:val="en-US"/>
        </w:rPr>
        <w:t xml:space="preserve">wiy), </w:t>
      </w:r>
      <w:r w:rsidRPr="000446EA">
        <w:rPr>
          <w:rFonts w:asciiTheme="majorBidi" w:eastAsia="Times New Roman" w:hAnsiTheme="majorBidi"/>
          <w:i/>
          <w:iCs/>
          <w:lang w:val="en-US"/>
        </w:rPr>
        <w:t>Rawdhah al-T</w:t>
      </w:r>
      <w:r w:rsidRPr="000446EA">
        <w:rPr>
          <w:rFonts w:asciiTheme="majorBidi" w:eastAsia="Times New Roman" w:hAnsiTheme="majorBidi"/>
          <w:i/>
          <w:iCs/>
        </w:rPr>
        <w:t xml:space="preserve">halibin </w:t>
      </w:r>
      <w:r w:rsidRPr="000446EA">
        <w:rPr>
          <w:rFonts w:asciiTheme="majorBidi" w:eastAsia="Times New Roman" w:hAnsiTheme="majorBidi"/>
          <w:i/>
          <w:iCs/>
          <w:lang w:val="en-US"/>
        </w:rPr>
        <w:t xml:space="preserve"> wa</w:t>
      </w:r>
      <w:r w:rsidRPr="000446EA">
        <w:rPr>
          <w:rFonts w:asciiTheme="majorBidi" w:eastAsia="Times New Roman" w:hAnsiTheme="majorBidi"/>
          <w:i/>
          <w:iCs/>
        </w:rPr>
        <w:t xml:space="preserve"> ‘</w:t>
      </w:r>
      <w:r w:rsidRPr="000446EA">
        <w:rPr>
          <w:rFonts w:asciiTheme="majorBidi" w:eastAsia="Times New Roman" w:hAnsiTheme="majorBidi"/>
          <w:i/>
          <w:iCs/>
          <w:lang w:val="en-US"/>
        </w:rPr>
        <w:t>Umdah al-Muftiyyi</w:t>
      </w:r>
      <w:r w:rsidRPr="000446EA">
        <w:rPr>
          <w:rFonts w:asciiTheme="majorBidi" w:eastAsia="Times New Roman" w:hAnsiTheme="majorBidi"/>
          <w:i/>
          <w:iCs/>
        </w:rPr>
        <w:t>n</w:t>
      </w:r>
      <w:r w:rsidRPr="000446EA">
        <w:rPr>
          <w:rFonts w:asciiTheme="majorBidi" w:eastAsia="Times New Roman" w:hAnsiTheme="majorBidi"/>
          <w:i/>
          <w:iCs/>
          <w:lang w:val="en-US"/>
        </w:rPr>
        <w:t xml:space="preserve">, </w:t>
      </w:r>
      <w:r w:rsidRPr="000446EA">
        <w:rPr>
          <w:rFonts w:asciiTheme="majorBidi" w:eastAsia="Times New Roman" w:hAnsiTheme="majorBidi"/>
          <w:lang w:val="en-US"/>
        </w:rPr>
        <w:t xml:space="preserve">(Beirut: al-Maktab al-lslamiy, </w:t>
      </w:r>
      <w:r w:rsidRPr="000446EA">
        <w:rPr>
          <w:rFonts w:asciiTheme="majorBidi" w:eastAsia="Times New Roman" w:hAnsiTheme="majorBidi"/>
        </w:rPr>
        <w:t>1</w:t>
      </w:r>
      <w:r w:rsidRPr="000446EA">
        <w:rPr>
          <w:rFonts w:asciiTheme="majorBidi" w:eastAsia="Times New Roman" w:hAnsiTheme="majorBidi"/>
          <w:lang w:val="en-US"/>
        </w:rPr>
        <w:t>405</w:t>
      </w:r>
      <w:r w:rsidRPr="000446EA">
        <w:rPr>
          <w:rFonts w:asciiTheme="majorBidi" w:eastAsia="Times New Roman" w:hAnsiTheme="majorBidi"/>
        </w:rPr>
        <w:t xml:space="preserve"> H)., </w:t>
      </w:r>
      <w:r w:rsidRPr="000446EA">
        <w:rPr>
          <w:rFonts w:asciiTheme="majorBidi" w:hAnsiTheme="majorBidi"/>
          <w:lang w:val="en-US"/>
        </w:rPr>
        <w:t xml:space="preserve">Juz 7, h. 288. </w:t>
      </w:r>
      <w:r>
        <w:rPr>
          <w:rFonts w:asciiTheme="majorBidi" w:hAnsiTheme="majorBidi"/>
          <w:lang w:val="en-US"/>
        </w:rPr>
        <w:t>Ibn Qudamah</w:t>
      </w:r>
      <w:r w:rsidRPr="000446EA">
        <w:rPr>
          <w:rFonts w:asciiTheme="majorBidi" w:hAnsiTheme="majorBidi"/>
          <w:lang w:val="en-US"/>
        </w:rPr>
        <w:t xml:space="preserve">, </w:t>
      </w:r>
      <w:r w:rsidRPr="00C04264">
        <w:rPr>
          <w:rFonts w:asciiTheme="majorBidi" w:hAnsiTheme="majorBidi"/>
          <w:i/>
          <w:iCs/>
        </w:rPr>
        <w:t>al-Mughniy</w:t>
      </w:r>
      <w:r>
        <w:rPr>
          <w:rFonts w:asciiTheme="majorBidi" w:hAnsiTheme="majorBidi"/>
          <w:i/>
          <w:iCs/>
        </w:rPr>
        <w:t xml:space="preserve">..., </w:t>
      </w:r>
      <w:r w:rsidRPr="00420FDD">
        <w:rPr>
          <w:rFonts w:asciiTheme="majorBidi" w:hAnsiTheme="majorBidi"/>
          <w:i/>
          <w:iCs/>
          <w:lang w:val="en-US"/>
        </w:rPr>
        <w:t>op.cit</w:t>
      </w:r>
      <w:r w:rsidRPr="000446EA">
        <w:rPr>
          <w:rFonts w:asciiTheme="majorBidi" w:hAnsiTheme="majorBidi"/>
          <w:i/>
          <w:iCs/>
          <w:lang w:val="en-US"/>
        </w:rPr>
        <w:t xml:space="preserve">., </w:t>
      </w:r>
      <w:r w:rsidRPr="000446EA">
        <w:rPr>
          <w:rFonts w:asciiTheme="majorBidi" w:hAnsiTheme="majorBidi"/>
          <w:lang w:val="en-US"/>
        </w:rPr>
        <w:t>Juz 10, h. 360</w:t>
      </w:r>
    </w:p>
  </w:footnote>
  <w:footnote w:id="80">
    <w:p w:rsidR="00EC3A79" w:rsidRPr="000446EA" w:rsidRDefault="00EC3A79" w:rsidP="000446EA">
      <w:pPr>
        <w:pStyle w:val="FootnoteText"/>
        <w:ind w:firstLine="567"/>
        <w:jc w:val="both"/>
        <w:rPr>
          <w:rFonts w:asciiTheme="majorBidi" w:hAnsiTheme="majorBidi"/>
        </w:rPr>
      </w:pPr>
      <w:r w:rsidRPr="000446EA">
        <w:rPr>
          <w:rStyle w:val="FootnoteReference"/>
          <w:rFonts w:asciiTheme="majorBidi" w:hAnsiTheme="majorBidi"/>
        </w:rPr>
        <w:footnoteRef/>
      </w:r>
      <w:r w:rsidRPr="000446EA">
        <w:rPr>
          <w:rFonts w:asciiTheme="majorBidi" w:hAnsiTheme="majorBidi"/>
        </w:rPr>
        <w:t xml:space="preserve"> </w:t>
      </w:r>
      <w:r w:rsidRPr="000446EA">
        <w:rPr>
          <w:rFonts w:asciiTheme="majorBidi" w:hAnsiTheme="majorBidi"/>
          <w:lang w:val="en-US"/>
        </w:rPr>
        <w:t xml:space="preserve">Al-Syiraziy, </w:t>
      </w:r>
      <w:r w:rsidRPr="00420FDD">
        <w:rPr>
          <w:rFonts w:asciiTheme="majorBidi" w:hAnsiTheme="majorBidi"/>
          <w:i/>
          <w:iCs/>
          <w:lang w:val="en-US"/>
        </w:rPr>
        <w:t>op.cit</w:t>
      </w:r>
      <w:r w:rsidRPr="000446EA">
        <w:rPr>
          <w:rFonts w:asciiTheme="majorBidi" w:hAnsiTheme="majorBidi"/>
          <w:i/>
          <w:iCs/>
          <w:lang w:val="en-US"/>
        </w:rPr>
        <w:t xml:space="preserve">., </w:t>
      </w:r>
      <w:r w:rsidRPr="000446EA">
        <w:rPr>
          <w:rFonts w:asciiTheme="majorBidi" w:hAnsiTheme="majorBidi"/>
          <w:lang w:val="en-US"/>
        </w:rPr>
        <w:t>Juz 2, h. 61. Dalam pandangan ulama Hanabilah, si isteri bar</w:t>
      </w:r>
      <w:r w:rsidRPr="000446EA">
        <w:rPr>
          <w:rFonts w:asciiTheme="majorBidi" w:hAnsiTheme="majorBidi"/>
        </w:rPr>
        <w:t>u</w:t>
      </w:r>
      <w:r w:rsidRPr="000446EA">
        <w:rPr>
          <w:rFonts w:asciiTheme="majorBidi" w:hAnsiTheme="majorBidi"/>
          <w:lang w:val="en-US"/>
        </w:rPr>
        <w:t xml:space="preserve"> </w:t>
      </w:r>
      <w:r w:rsidRPr="000446EA">
        <w:rPr>
          <w:rFonts w:asciiTheme="majorBidi" w:hAnsiTheme="majorBidi"/>
        </w:rPr>
        <w:t>b</w:t>
      </w:r>
      <w:r w:rsidRPr="000446EA">
        <w:rPr>
          <w:rFonts w:asciiTheme="majorBidi" w:hAnsiTheme="majorBidi"/>
          <w:lang w:val="en-US"/>
        </w:rPr>
        <w:t xml:space="preserve">erhak mendapat mahar kalau terjadi salah satu dari dua kondisi, yaitu </w:t>
      </w:r>
      <w:r w:rsidRPr="000446EA">
        <w:rPr>
          <w:rFonts w:asciiTheme="majorBidi" w:hAnsiTheme="majorBidi"/>
          <w:i/>
          <w:iCs/>
          <w:lang w:val="en-US"/>
        </w:rPr>
        <w:t>wat</w:t>
      </w:r>
      <w:r w:rsidRPr="000446EA">
        <w:rPr>
          <w:rFonts w:asciiTheme="majorBidi" w:hAnsiTheme="majorBidi"/>
          <w:i/>
          <w:iCs/>
        </w:rPr>
        <w:t>h</w:t>
      </w:r>
      <w:r w:rsidRPr="000446EA">
        <w:rPr>
          <w:rFonts w:asciiTheme="majorBidi" w:hAnsiTheme="majorBidi"/>
          <w:i/>
          <w:iCs/>
          <w:lang w:val="en-US"/>
        </w:rPr>
        <w:t>a</w:t>
      </w:r>
      <w:r w:rsidRPr="000446EA">
        <w:rPr>
          <w:rFonts w:asciiTheme="majorBidi" w:hAnsiTheme="majorBidi"/>
          <w:i/>
          <w:iCs/>
        </w:rPr>
        <w:t>’</w:t>
      </w:r>
      <w:r w:rsidRPr="000446EA">
        <w:rPr>
          <w:rFonts w:asciiTheme="majorBidi" w:hAnsiTheme="majorBidi"/>
          <w:lang w:val="en-US"/>
        </w:rPr>
        <w:t xml:space="preserve"> atau </w:t>
      </w:r>
      <w:r w:rsidRPr="000446EA">
        <w:rPr>
          <w:rFonts w:asciiTheme="majorBidi" w:hAnsiTheme="majorBidi"/>
          <w:i/>
          <w:iCs/>
          <w:lang w:val="en-US"/>
        </w:rPr>
        <w:t>k</w:t>
      </w:r>
      <w:r w:rsidRPr="000446EA">
        <w:rPr>
          <w:rFonts w:asciiTheme="majorBidi" w:hAnsiTheme="majorBidi"/>
          <w:i/>
          <w:iCs/>
        </w:rPr>
        <w:t>h</w:t>
      </w:r>
      <w:r w:rsidRPr="000446EA">
        <w:rPr>
          <w:rFonts w:asciiTheme="majorBidi" w:hAnsiTheme="majorBidi"/>
          <w:i/>
          <w:iCs/>
          <w:lang w:val="en-US"/>
        </w:rPr>
        <w:t xml:space="preserve">alwah. </w:t>
      </w:r>
      <w:r w:rsidRPr="000446EA">
        <w:rPr>
          <w:rFonts w:asciiTheme="majorBidi" w:hAnsiTheme="majorBidi"/>
          <w:lang w:val="en-US"/>
        </w:rPr>
        <w:t>Ibn</w:t>
      </w:r>
      <w:r w:rsidRPr="000446EA">
        <w:rPr>
          <w:rFonts w:asciiTheme="majorBidi" w:hAnsiTheme="majorBidi"/>
          <w:i/>
          <w:iCs/>
        </w:rPr>
        <w:t xml:space="preserve"> </w:t>
      </w:r>
      <w:r w:rsidRPr="000446EA">
        <w:rPr>
          <w:rFonts w:asciiTheme="majorBidi" w:hAnsiTheme="majorBidi"/>
        </w:rPr>
        <w:t>Dhuyan</w:t>
      </w:r>
      <w:r w:rsidRPr="000446EA">
        <w:rPr>
          <w:rFonts w:asciiTheme="majorBidi" w:hAnsiTheme="majorBidi"/>
          <w:i/>
          <w:iCs/>
        </w:rPr>
        <w:t xml:space="preserve">, </w:t>
      </w:r>
      <w:r w:rsidRPr="00420FDD">
        <w:rPr>
          <w:rFonts w:asciiTheme="majorBidi" w:hAnsiTheme="majorBidi"/>
          <w:i/>
          <w:iCs/>
          <w:lang w:val="en-US"/>
        </w:rPr>
        <w:t>op.cit</w:t>
      </w:r>
      <w:r w:rsidRPr="000446EA">
        <w:rPr>
          <w:rFonts w:asciiTheme="majorBidi" w:hAnsiTheme="majorBidi"/>
          <w:i/>
          <w:iCs/>
          <w:lang w:val="en-US"/>
        </w:rPr>
        <w:t xml:space="preserve">., </w:t>
      </w:r>
      <w:r w:rsidRPr="000446EA">
        <w:rPr>
          <w:rFonts w:asciiTheme="majorBidi" w:hAnsiTheme="majorBidi"/>
          <w:lang w:val="en-US"/>
        </w:rPr>
        <w:t>Juz 2, h. 183</w:t>
      </w:r>
      <w:r w:rsidRPr="000446EA">
        <w:rPr>
          <w:rFonts w:asciiTheme="majorBidi" w:hAnsiTheme="majorBidi"/>
        </w:rPr>
        <w:t>.</w:t>
      </w:r>
    </w:p>
  </w:footnote>
  <w:footnote w:id="81">
    <w:p w:rsidR="00EC3A79" w:rsidRPr="00B74716" w:rsidRDefault="00EC3A79" w:rsidP="00B74716">
      <w:pPr>
        <w:pStyle w:val="FootnoteText"/>
        <w:ind w:firstLine="567"/>
        <w:jc w:val="both"/>
        <w:rPr>
          <w:rFonts w:asciiTheme="majorBidi" w:hAnsiTheme="majorBidi"/>
        </w:rPr>
      </w:pPr>
      <w:r w:rsidRPr="00B74716">
        <w:rPr>
          <w:rStyle w:val="FootnoteReference"/>
          <w:rFonts w:asciiTheme="majorBidi" w:hAnsiTheme="majorBidi"/>
        </w:rPr>
        <w:footnoteRef/>
      </w:r>
      <w:r w:rsidRPr="00B74716">
        <w:rPr>
          <w:rFonts w:asciiTheme="majorBidi" w:hAnsiTheme="majorBidi"/>
        </w:rPr>
        <w:t xml:space="preserve"> </w:t>
      </w:r>
      <w:r w:rsidRPr="00B74716">
        <w:rPr>
          <w:rFonts w:asciiTheme="majorBidi" w:hAnsiTheme="majorBidi"/>
          <w:lang w:val="en-US"/>
        </w:rPr>
        <w:t xml:space="preserve">Al-Syarbayniy, </w:t>
      </w:r>
      <w:r w:rsidRPr="00420FDD">
        <w:rPr>
          <w:rFonts w:asciiTheme="majorBidi" w:hAnsiTheme="majorBidi"/>
          <w:i/>
          <w:iCs/>
          <w:lang w:val="en-US"/>
        </w:rPr>
        <w:t>op.cit</w:t>
      </w:r>
      <w:r w:rsidRPr="00B74716">
        <w:rPr>
          <w:rFonts w:asciiTheme="majorBidi" w:hAnsiTheme="majorBidi"/>
          <w:i/>
          <w:iCs/>
          <w:lang w:val="en-US"/>
        </w:rPr>
        <w:t xml:space="preserve">., </w:t>
      </w:r>
      <w:r w:rsidRPr="00B74716">
        <w:rPr>
          <w:rFonts w:asciiTheme="majorBidi" w:hAnsiTheme="majorBidi"/>
          <w:lang w:val="en-US"/>
        </w:rPr>
        <w:t>Juz 2, h. 358</w:t>
      </w:r>
    </w:p>
  </w:footnote>
  <w:footnote w:id="82">
    <w:p w:rsidR="00EC3A79" w:rsidRPr="00B74716" w:rsidRDefault="00EC3A79" w:rsidP="00B74716">
      <w:pPr>
        <w:pStyle w:val="FootnoteText"/>
        <w:ind w:firstLine="567"/>
        <w:jc w:val="both"/>
        <w:rPr>
          <w:rFonts w:asciiTheme="majorBidi" w:hAnsiTheme="majorBidi"/>
        </w:rPr>
      </w:pPr>
      <w:r w:rsidRPr="00B74716">
        <w:rPr>
          <w:rStyle w:val="FootnoteReference"/>
          <w:rFonts w:asciiTheme="majorBidi" w:hAnsiTheme="majorBidi"/>
        </w:rPr>
        <w:footnoteRef/>
      </w:r>
      <w:r w:rsidRPr="00B74716">
        <w:rPr>
          <w:rFonts w:asciiTheme="majorBidi" w:hAnsiTheme="majorBidi"/>
        </w:rPr>
        <w:t xml:space="preserve"> </w:t>
      </w:r>
      <w:r w:rsidRPr="00B74716">
        <w:rPr>
          <w:rFonts w:asciiTheme="majorBidi" w:hAnsiTheme="majorBidi"/>
          <w:lang w:val="en-US"/>
        </w:rPr>
        <w:t xml:space="preserve">Al-Maghribiy, </w:t>
      </w:r>
      <w:r w:rsidRPr="00420FDD">
        <w:rPr>
          <w:rFonts w:asciiTheme="majorBidi" w:hAnsiTheme="majorBidi"/>
          <w:i/>
          <w:iCs/>
          <w:lang w:val="en-US"/>
        </w:rPr>
        <w:t>op.cit</w:t>
      </w:r>
      <w:r w:rsidRPr="00B74716">
        <w:rPr>
          <w:rFonts w:asciiTheme="majorBidi" w:hAnsiTheme="majorBidi"/>
          <w:i/>
          <w:iCs/>
          <w:lang w:val="en-US"/>
        </w:rPr>
        <w:t xml:space="preserve">., </w:t>
      </w:r>
      <w:r w:rsidRPr="00B74716">
        <w:rPr>
          <w:rFonts w:asciiTheme="majorBidi" w:hAnsiTheme="majorBidi"/>
          <w:lang w:val="en-US"/>
        </w:rPr>
        <w:t>Juz 3, h. 451</w:t>
      </w:r>
    </w:p>
  </w:footnote>
  <w:footnote w:id="83">
    <w:p w:rsidR="00EC3A79" w:rsidRPr="00B74716" w:rsidRDefault="00EC3A79" w:rsidP="00B74716">
      <w:pPr>
        <w:pStyle w:val="FootnoteText"/>
        <w:ind w:firstLine="567"/>
        <w:jc w:val="both"/>
        <w:rPr>
          <w:rFonts w:asciiTheme="majorBidi" w:hAnsiTheme="majorBidi"/>
        </w:rPr>
      </w:pPr>
      <w:r w:rsidRPr="00B74716">
        <w:rPr>
          <w:rStyle w:val="FootnoteReference"/>
          <w:rFonts w:asciiTheme="majorBidi" w:hAnsiTheme="majorBidi"/>
        </w:rPr>
        <w:footnoteRef/>
      </w:r>
      <w:r w:rsidRPr="00B74716">
        <w:rPr>
          <w:rFonts w:asciiTheme="majorBidi" w:hAnsiTheme="majorBidi"/>
        </w:rPr>
        <w:t xml:space="preserve"> Sementara logika yang dikemukakan mayoritas ulama Hanafiyyah adalah bahwa para pihak yang melakukan akad tidak bermaksud memunculkan manfaat lebih dari yang telah disebutkan pada waktu akad. Oleh karena itu, kelebihan dari jumlah yang disebutkan tidak </w:t>
      </w:r>
      <w:r w:rsidRPr="00B74716">
        <w:rPr>
          <w:rFonts w:asciiTheme="majorBidi" w:eastAsia="Times New Roman" w:hAnsiTheme="majorBidi"/>
        </w:rPr>
        <w:t xml:space="preserve">bersesuaian dengan akad, dan karenanya si isteri hanya berhak mendapatkan mahar </w:t>
      </w:r>
      <w:r w:rsidRPr="00B74716">
        <w:rPr>
          <w:rFonts w:asciiTheme="majorBidi" w:eastAsia="Times New Roman" w:hAnsiTheme="majorBidi"/>
          <w:i/>
          <w:iCs/>
        </w:rPr>
        <w:t>al</w:t>
      </w:r>
      <w:r w:rsidRPr="00B74716">
        <w:rPr>
          <w:rFonts w:asciiTheme="majorBidi" w:eastAsia="Times New Roman" w:hAnsiTheme="majorBidi"/>
        </w:rPr>
        <w:t>-</w:t>
      </w:r>
      <w:r w:rsidRPr="00B74716">
        <w:rPr>
          <w:rFonts w:asciiTheme="majorBidi" w:eastAsia="Times New Roman" w:hAnsiTheme="majorBidi"/>
          <w:i/>
          <w:iCs/>
        </w:rPr>
        <w:t>mitsil</w:t>
      </w:r>
      <w:r w:rsidRPr="00B74716">
        <w:rPr>
          <w:rFonts w:asciiTheme="majorBidi" w:eastAsia="Times New Roman" w:hAnsiTheme="majorBidi"/>
        </w:rPr>
        <w:t xml:space="preserve"> yang tidak melebihi jumlah mahar </w:t>
      </w:r>
      <w:r w:rsidRPr="00B74716">
        <w:rPr>
          <w:rFonts w:asciiTheme="majorBidi" w:eastAsia="Times New Roman" w:hAnsiTheme="majorBidi"/>
          <w:i/>
          <w:iCs/>
        </w:rPr>
        <w:t>al-musamma</w:t>
      </w:r>
      <w:r w:rsidRPr="00B74716">
        <w:rPr>
          <w:rFonts w:asciiTheme="majorBidi" w:eastAsia="Times New Roman" w:hAnsiTheme="majorBidi"/>
        </w:rPr>
        <w:t xml:space="preserve">. Al-Kasaniy, </w:t>
      </w:r>
      <w:r w:rsidRPr="00420FDD">
        <w:rPr>
          <w:rFonts w:asciiTheme="majorBidi" w:eastAsia="Times New Roman" w:hAnsiTheme="majorBidi"/>
          <w:i/>
          <w:iCs/>
        </w:rPr>
        <w:t>op.cit</w:t>
      </w:r>
      <w:r w:rsidRPr="00B74716">
        <w:rPr>
          <w:rFonts w:asciiTheme="majorBidi" w:eastAsia="Times New Roman" w:hAnsiTheme="majorBidi"/>
          <w:i/>
          <w:iCs/>
        </w:rPr>
        <w:t xml:space="preserve">., </w:t>
      </w:r>
      <w:r w:rsidRPr="00B74716">
        <w:rPr>
          <w:rFonts w:asciiTheme="majorBidi" w:eastAsia="Times New Roman" w:hAnsiTheme="majorBidi"/>
        </w:rPr>
        <w:t>Juz 2, h. 335</w:t>
      </w:r>
    </w:p>
  </w:footnote>
  <w:footnote w:id="84">
    <w:p w:rsidR="00EC3A79" w:rsidRPr="00B74716" w:rsidRDefault="00EC3A79" w:rsidP="00B74716">
      <w:pPr>
        <w:pStyle w:val="FootnoteText"/>
        <w:ind w:firstLine="567"/>
        <w:jc w:val="both"/>
        <w:rPr>
          <w:rFonts w:asciiTheme="majorBidi" w:hAnsiTheme="majorBidi"/>
        </w:rPr>
      </w:pPr>
      <w:r w:rsidRPr="00B74716">
        <w:rPr>
          <w:rStyle w:val="FootnoteReference"/>
          <w:rFonts w:asciiTheme="majorBidi" w:hAnsiTheme="majorBidi"/>
        </w:rPr>
        <w:footnoteRef/>
      </w:r>
      <w:r w:rsidRPr="00B74716">
        <w:rPr>
          <w:rFonts w:asciiTheme="majorBidi" w:hAnsiTheme="majorBidi"/>
        </w:rPr>
        <w:t xml:space="preserve"> Patokan dalam menentukan jumlah mahar </w:t>
      </w:r>
      <w:r w:rsidRPr="00B74716">
        <w:rPr>
          <w:rFonts w:asciiTheme="majorBidi" w:hAnsiTheme="majorBidi"/>
          <w:i/>
          <w:iCs/>
        </w:rPr>
        <w:t>mitsil</w:t>
      </w:r>
      <w:r w:rsidRPr="00B74716">
        <w:rPr>
          <w:rFonts w:asciiTheme="majorBidi" w:hAnsiTheme="majorBidi"/>
        </w:rPr>
        <w:t xml:space="preserve">nya adalah saudara perempuannya, atau bibinya (dari pihak ayah), atau anak bibinya, bukan dari ibunya atau bibinya (dari pihak ibu). Akan tetapi kalau seandainya ibu perempuan tersebut berasal dari kaum ayahnya, misalnya anak dari paman ayahnya, maka boleh manjadikan mahar si ibu sebagai patokan mahar </w:t>
      </w:r>
      <w:r w:rsidRPr="00B74716">
        <w:rPr>
          <w:rFonts w:asciiTheme="majorBidi" w:hAnsiTheme="majorBidi"/>
          <w:i/>
          <w:iCs/>
        </w:rPr>
        <w:t>mitsil</w:t>
      </w:r>
      <w:r w:rsidRPr="00B74716">
        <w:rPr>
          <w:rFonts w:asciiTheme="majorBidi" w:hAnsiTheme="majorBidi"/>
        </w:rPr>
        <w:t>nya. ‘Ali bin Abi Bakar bin ‘Abd al-Jalil al-Marghi</w:t>
      </w:r>
      <w:r>
        <w:rPr>
          <w:rFonts w:asciiTheme="majorBidi" w:hAnsiTheme="majorBidi"/>
        </w:rPr>
        <w:t>naniy (disebut al-Marghinaniy</w:t>
      </w:r>
      <w:r w:rsidRPr="00B74716">
        <w:rPr>
          <w:rFonts w:asciiTheme="majorBidi" w:hAnsiTheme="majorBidi"/>
        </w:rPr>
        <w:t xml:space="preserve">), </w:t>
      </w:r>
      <w:r w:rsidRPr="00B74716">
        <w:rPr>
          <w:rFonts w:asciiTheme="majorBidi" w:hAnsiTheme="majorBidi"/>
          <w:i/>
          <w:iCs/>
        </w:rPr>
        <w:t xml:space="preserve">Bidayah al-Mubtadiy, </w:t>
      </w:r>
      <w:r w:rsidRPr="00B74716">
        <w:rPr>
          <w:rFonts w:asciiTheme="majorBidi" w:hAnsiTheme="majorBidi"/>
        </w:rPr>
        <w:t>(Kairo: Mathba’ah Muhammad ‘Ali Shabih, 1355 H), h. 63</w:t>
      </w:r>
    </w:p>
  </w:footnote>
  <w:footnote w:id="85">
    <w:p w:rsidR="00EC3A79" w:rsidRPr="00B74716" w:rsidRDefault="00EC3A79" w:rsidP="00B74716">
      <w:pPr>
        <w:pStyle w:val="FootnoteText"/>
        <w:ind w:firstLine="567"/>
        <w:jc w:val="both"/>
        <w:rPr>
          <w:rFonts w:asciiTheme="majorBidi" w:hAnsiTheme="majorBidi"/>
        </w:rPr>
      </w:pPr>
      <w:r w:rsidRPr="00B74716">
        <w:rPr>
          <w:rStyle w:val="FootnoteReference"/>
          <w:rFonts w:asciiTheme="majorBidi" w:hAnsiTheme="majorBidi"/>
        </w:rPr>
        <w:footnoteRef/>
      </w:r>
      <w:r w:rsidRPr="00B74716">
        <w:rPr>
          <w:rFonts w:asciiTheme="majorBidi" w:hAnsiTheme="majorBidi"/>
        </w:rPr>
        <w:t xml:space="preserve"> </w:t>
      </w:r>
      <w:r w:rsidRPr="00B74716">
        <w:rPr>
          <w:rFonts w:asciiTheme="majorBidi" w:hAnsiTheme="majorBidi"/>
          <w:lang w:val="en-US"/>
        </w:rPr>
        <w:t>Terhadap pendapatnya, Zufar mengemukakan argumentasi bahwa hak atas manfaat</w:t>
      </w:r>
      <w:r w:rsidRPr="00B74716">
        <w:rPr>
          <w:rFonts w:asciiTheme="majorBidi" w:hAnsiTheme="majorBidi"/>
        </w:rPr>
        <w:t xml:space="preserve"> b</w:t>
      </w:r>
      <w:r w:rsidRPr="00B74716">
        <w:rPr>
          <w:rFonts w:asciiTheme="majorBidi" w:hAnsiTheme="majorBidi"/>
          <w:lang w:val="en-US"/>
        </w:rPr>
        <w:t xml:space="preserve">aru muncul dengan adanya akad yang sah. Sementara akad yang </w:t>
      </w:r>
      <w:r w:rsidRPr="004856C2">
        <w:rPr>
          <w:rFonts w:asciiTheme="majorBidi" w:hAnsiTheme="majorBidi"/>
          <w:i/>
          <w:iCs/>
          <w:lang w:val="en-US"/>
        </w:rPr>
        <w:t>fâsid</w:t>
      </w:r>
      <w:r w:rsidRPr="00B74716">
        <w:rPr>
          <w:rFonts w:asciiTheme="majorBidi" w:hAnsiTheme="majorBidi"/>
          <w:lang w:val="en-US"/>
        </w:rPr>
        <w:t xml:space="preserve"> tidak akan memunculkan</w:t>
      </w:r>
      <w:r w:rsidRPr="00B74716">
        <w:rPr>
          <w:rFonts w:asciiTheme="majorBidi" w:hAnsiTheme="majorBidi"/>
        </w:rPr>
        <w:t xml:space="preserve"> </w:t>
      </w:r>
      <w:r w:rsidRPr="00B74716">
        <w:rPr>
          <w:rFonts w:asciiTheme="majorBidi" w:hAnsiTheme="majorBidi"/>
          <w:lang w:val="en-US"/>
        </w:rPr>
        <w:t>manfaat (maksimal). Karenanya, si isteri hanya berhak mendapatkan jumlah tertinggi dari mahar</w:t>
      </w:r>
      <w:r w:rsidRPr="00B74716">
        <w:rPr>
          <w:rFonts w:asciiTheme="majorBidi" w:hAnsiTheme="majorBidi"/>
        </w:rPr>
        <w:t xml:space="preserve"> </w:t>
      </w:r>
      <w:r w:rsidRPr="00B74716">
        <w:rPr>
          <w:rFonts w:asciiTheme="majorBidi" w:hAnsiTheme="majorBidi"/>
          <w:i/>
          <w:iCs/>
          <w:lang w:val="en-US"/>
        </w:rPr>
        <w:t>mitsil</w:t>
      </w:r>
      <w:r w:rsidRPr="00B74716">
        <w:rPr>
          <w:rFonts w:asciiTheme="majorBidi" w:hAnsiTheme="majorBidi"/>
          <w:lang w:val="en-US"/>
        </w:rPr>
        <w:t>-nya, dan itulah nilai manfaat yang telah dimanfaatkan si suami. Dengan logika seperti ini,</w:t>
      </w:r>
      <w:r w:rsidRPr="00B74716">
        <w:rPr>
          <w:rFonts w:asciiTheme="majorBidi" w:hAnsiTheme="majorBidi"/>
        </w:rPr>
        <w:t xml:space="preserve"> </w:t>
      </w:r>
      <w:r w:rsidRPr="00B74716">
        <w:rPr>
          <w:rFonts w:asciiTheme="majorBidi" w:hAnsiTheme="majorBidi"/>
          <w:lang w:val="en-US"/>
        </w:rPr>
        <w:t xml:space="preserve">sama sekali tidak bisa diterima menukar mahar tersebut dengan mahar </w:t>
      </w:r>
      <w:r w:rsidRPr="00B74716">
        <w:rPr>
          <w:rFonts w:asciiTheme="majorBidi" w:hAnsiTheme="majorBidi"/>
          <w:i/>
          <w:iCs/>
          <w:lang w:val="en-US"/>
        </w:rPr>
        <w:t>al</w:t>
      </w:r>
      <w:r w:rsidRPr="00B74716">
        <w:rPr>
          <w:rFonts w:asciiTheme="majorBidi" w:hAnsiTheme="majorBidi"/>
          <w:lang w:val="en-US"/>
        </w:rPr>
        <w:t>-</w:t>
      </w:r>
      <w:r w:rsidRPr="00B74716">
        <w:rPr>
          <w:rFonts w:asciiTheme="majorBidi" w:hAnsiTheme="majorBidi"/>
          <w:i/>
          <w:iCs/>
          <w:lang w:val="en-US"/>
        </w:rPr>
        <w:t>musamma</w:t>
      </w:r>
      <w:r w:rsidRPr="00B74716">
        <w:rPr>
          <w:rFonts w:asciiTheme="majorBidi" w:hAnsiTheme="majorBidi"/>
          <w:lang w:val="en-US"/>
        </w:rPr>
        <w:t>, meskipun</w:t>
      </w:r>
      <w:r w:rsidRPr="00B74716">
        <w:rPr>
          <w:rFonts w:asciiTheme="majorBidi" w:hAnsiTheme="majorBidi"/>
        </w:rPr>
        <w:t xml:space="preserve"> p</w:t>
      </w:r>
      <w:r w:rsidRPr="00B74716">
        <w:rPr>
          <w:rFonts w:asciiTheme="majorBidi" w:hAnsiTheme="majorBidi"/>
          <w:lang w:val="en-US"/>
        </w:rPr>
        <w:t xml:space="preserve">ada waktu akad (yang </w:t>
      </w:r>
      <w:r w:rsidRPr="004856C2">
        <w:rPr>
          <w:rFonts w:asciiTheme="majorBidi" w:hAnsiTheme="majorBidi"/>
          <w:i/>
          <w:iCs/>
          <w:lang w:val="en-US"/>
        </w:rPr>
        <w:t>fâsid</w:t>
      </w:r>
      <w:r w:rsidRPr="00B74716">
        <w:rPr>
          <w:rFonts w:asciiTheme="majorBidi" w:hAnsiTheme="majorBidi"/>
          <w:lang w:val="en-US"/>
        </w:rPr>
        <w:t xml:space="preserve">) disebutkan secara jelas jumlah maharnya. Al-Kasaniy, </w:t>
      </w:r>
      <w:r w:rsidRPr="00420FDD">
        <w:rPr>
          <w:rFonts w:asciiTheme="majorBidi" w:hAnsiTheme="majorBidi"/>
          <w:i/>
          <w:iCs/>
          <w:lang w:val="en-US"/>
        </w:rPr>
        <w:t>op.cit</w:t>
      </w:r>
      <w:r w:rsidRPr="00B74716">
        <w:rPr>
          <w:rFonts w:asciiTheme="majorBidi" w:hAnsiTheme="majorBidi"/>
          <w:i/>
          <w:iCs/>
          <w:lang w:val="en-US"/>
        </w:rPr>
        <w:t xml:space="preserve">., </w:t>
      </w:r>
      <w:r w:rsidRPr="00B74716">
        <w:rPr>
          <w:rFonts w:asciiTheme="majorBidi" w:hAnsiTheme="majorBidi"/>
          <w:lang w:val="en-US"/>
        </w:rPr>
        <w:t>Juz 2,</w:t>
      </w:r>
      <w:r w:rsidRPr="00B74716">
        <w:rPr>
          <w:rFonts w:asciiTheme="majorBidi" w:hAnsiTheme="majorBidi"/>
          <w:lang w:val="en-US"/>
        </w:rPr>
        <w:br/>
        <w:t>h. 335</w:t>
      </w:r>
      <w:r w:rsidRPr="00B74716">
        <w:rPr>
          <w:rFonts w:asciiTheme="majorBidi" w:hAnsiTheme="majorBidi"/>
        </w:rPr>
        <w:t>.</w:t>
      </w:r>
    </w:p>
  </w:footnote>
  <w:footnote w:id="86">
    <w:p w:rsidR="00EC3A79" w:rsidRPr="00B74716" w:rsidRDefault="00EC3A79" w:rsidP="00B47C4B">
      <w:pPr>
        <w:pStyle w:val="FootnoteText"/>
        <w:ind w:firstLine="567"/>
        <w:jc w:val="both"/>
        <w:rPr>
          <w:rFonts w:asciiTheme="majorBidi" w:hAnsiTheme="majorBidi"/>
        </w:rPr>
      </w:pPr>
      <w:r w:rsidRPr="00B74716">
        <w:rPr>
          <w:rStyle w:val="FootnoteReference"/>
          <w:rFonts w:asciiTheme="majorBidi" w:hAnsiTheme="majorBidi"/>
        </w:rPr>
        <w:footnoteRef/>
      </w:r>
      <w:r>
        <w:rPr>
          <w:rFonts w:asciiTheme="majorBidi" w:hAnsiTheme="majorBidi"/>
        </w:rPr>
        <w:t xml:space="preserve"> Al-Syafi’iy</w:t>
      </w:r>
      <w:r w:rsidRPr="00B74716">
        <w:rPr>
          <w:rFonts w:asciiTheme="majorBidi" w:hAnsiTheme="majorBidi"/>
        </w:rPr>
        <w:t xml:space="preserve">, </w:t>
      </w:r>
      <w:r w:rsidRPr="00B47C4B">
        <w:rPr>
          <w:rFonts w:asciiTheme="majorBidi" w:hAnsiTheme="majorBidi"/>
          <w:i/>
          <w:iCs/>
        </w:rPr>
        <w:t>al-Umm...,</w:t>
      </w:r>
      <w:r>
        <w:rPr>
          <w:rFonts w:asciiTheme="majorBidi" w:hAnsiTheme="majorBidi"/>
        </w:rPr>
        <w:t xml:space="preserve"> </w:t>
      </w:r>
      <w:r w:rsidRPr="00420FDD">
        <w:rPr>
          <w:rFonts w:asciiTheme="majorBidi" w:hAnsiTheme="majorBidi"/>
          <w:i/>
          <w:iCs/>
        </w:rPr>
        <w:t>op.cit</w:t>
      </w:r>
      <w:r w:rsidRPr="00B74716">
        <w:rPr>
          <w:rFonts w:asciiTheme="majorBidi" w:hAnsiTheme="majorBidi"/>
          <w:i/>
          <w:iCs/>
        </w:rPr>
        <w:t xml:space="preserve">., </w:t>
      </w:r>
      <w:r w:rsidRPr="00B74716">
        <w:rPr>
          <w:rFonts w:asciiTheme="majorBidi" w:hAnsiTheme="majorBidi"/>
        </w:rPr>
        <w:t xml:space="preserve">Juz 5, h. 17. Lih. juga Ibn Muflih al-Hanbaliy, </w:t>
      </w:r>
      <w:r w:rsidRPr="00420FDD">
        <w:rPr>
          <w:rFonts w:asciiTheme="majorBidi" w:hAnsiTheme="majorBidi"/>
          <w:i/>
          <w:iCs/>
        </w:rPr>
        <w:t>op.cit</w:t>
      </w:r>
      <w:r w:rsidRPr="00B74716">
        <w:rPr>
          <w:rFonts w:asciiTheme="majorBidi" w:hAnsiTheme="majorBidi"/>
          <w:i/>
          <w:iCs/>
        </w:rPr>
        <w:t xml:space="preserve">., </w:t>
      </w:r>
      <w:r w:rsidRPr="00B74716">
        <w:rPr>
          <w:rFonts w:asciiTheme="majorBidi" w:hAnsiTheme="majorBidi"/>
        </w:rPr>
        <w:t xml:space="preserve">Juz 7, h 172. Al-Bahutiy, </w:t>
      </w:r>
      <w:r w:rsidRPr="00420FDD">
        <w:rPr>
          <w:rFonts w:asciiTheme="majorBidi" w:hAnsiTheme="majorBidi"/>
          <w:i/>
          <w:iCs/>
        </w:rPr>
        <w:t>op.cit</w:t>
      </w:r>
      <w:r w:rsidRPr="00B74716">
        <w:rPr>
          <w:rFonts w:asciiTheme="majorBidi" w:hAnsiTheme="majorBidi"/>
          <w:i/>
          <w:iCs/>
        </w:rPr>
        <w:t xml:space="preserve">., </w:t>
      </w:r>
      <w:r w:rsidRPr="00B74716">
        <w:rPr>
          <w:rFonts w:asciiTheme="majorBidi" w:hAnsiTheme="majorBidi"/>
        </w:rPr>
        <w:t xml:space="preserve">Juz 5, h. 97. Sebagian ulama Syafi'iyyah membedakan mahar pada nikah </w:t>
      </w:r>
      <w:r w:rsidRPr="004856C2">
        <w:rPr>
          <w:rFonts w:asciiTheme="majorBidi" w:hAnsiTheme="majorBidi"/>
          <w:i/>
          <w:iCs/>
        </w:rPr>
        <w:t>fâsid</w:t>
      </w:r>
      <w:r w:rsidRPr="00B74716">
        <w:rPr>
          <w:rFonts w:asciiTheme="majorBidi" w:hAnsiTheme="majorBidi"/>
        </w:rPr>
        <w:t xml:space="preserve"> ini; bukan hanya sekedar </w:t>
      </w:r>
      <w:r w:rsidRPr="00B74716">
        <w:rPr>
          <w:rFonts w:asciiTheme="majorBidi" w:eastAsia="Times New Roman" w:hAnsiTheme="majorBidi"/>
        </w:rPr>
        <w:t xml:space="preserve">mahar </w:t>
      </w:r>
      <w:r w:rsidRPr="00B74716">
        <w:rPr>
          <w:rFonts w:asciiTheme="majorBidi" w:eastAsia="Times New Roman" w:hAnsiTheme="majorBidi"/>
          <w:i/>
          <w:iCs/>
        </w:rPr>
        <w:t>mitsil</w:t>
      </w:r>
      <w:r w:rsidRPr="00B74716">
        <w:rPr>
          <w:rFonts w:asciiTheme="majorBidi" w:eastAsia="Times New Roman" w:hAnsiTheme="majorBidi"/>
        </w:rPr>
        <w:t xml:space="preserve">. </w:t>
      </w:r>
      <w:r w:rsidRPr="004856C2">
        <w:rPr>
          <w:rFonts w:asciiTheme="majorBidi" w:eastAsia="Times New Roman" w:hAnsiTheme="majorBidi"/>
        </w:rPr>
        <w:t>Al-Syarwaniy mengatakan bahwa pendapat terkuat ada</w:t>
      </w:r>
      <w:r w:rsidRPr="00B74716">
        <w:rPr>
          <w:rFonts w:asciiTheme="majorBidi" w:eastAsia="Times New Roman" w:hAnsiTheme="majorBidi"/>
        </w:rPr>
        <w:t>l</w:t>
      </w:r>
      <w:r w:rsidRPr="004856C2">
        <w:rPr>
          <w:rFonts w:asciiTheme="majorBidi" w:eastAsia="Times New Roman" w:hAnsiTheme="majorBidi"/>
        </w:rPr>
        <w:t xml:space="preserve">ah kalau perempuan </w:t>
      </w:r>
      <w:r w:rsidRPr="00B74716">
        <w:rPr>
          <w:rFonts w:asciiTheme="majorBidi" w:eastAsia="Times New Roman" w:hAnsiTheme="majorBidi"/>
        </w:rPr>
        <w:t>yang</w:t>
      </w:r>
      <w:r w:rsidRPr="004856C2">
        <w:rPr>
          <w:rFonts w:asciiTheme="majorBidi" w:eastAsia="Times New Roman" w:hAnsiTheme="majorBidi"/>
          <w:i/>
          <w:iCs/>
        </w:rPr>
        <w:t xml:space="preserve"> </w:t>
      </w:r>
      <w:r w:rsidRPr="004856C2">
        <w:rPr>
          <w:rFonts w:asciiTheme="majorBidi" w:eastAsia="Times New Roman" w:hAnsiTheme="majorBidi"/>
        </w:rPr>
        <w:t xml:space="preserve">dinikahi dengan nikah </w:t>
      </w:r>
      <w:r w:rsidRPr="004856C2">
        <w:rPr>
          <w:rFonts w:asciiTheme="majorBidi" w:eastAsia="Times New Roman" w:hAnsiTheme="majorBidi"/>
          <w:i/>
          <w:iCs/>
        </w:rPr>
        <w:t>fâsid</w:t>
      </w:r>
      <w:r w:rsidRPr="004856C2">
        <w:rPr>
          <w:rFonts w:asciiTheme="majorBidi" w:eastAsia="Times New Roman" w:hAnsiTheme="majorBidi"/>
        </w:rPr>
        <w:t xml:space="preserve"> </w:t>
      </w:r>
      <w:r w:rsidRPr="00B74716">
        <w:rPr>
          <w:rFonts w:asciiTheme="majorBidi" w:eastAsia="Times New Roman" w:hAnsiTheme="majorBidi"/>
        </w:rPr>
        <w:t>it</w:t>
      </w:r>
      <w:r w:rsidRPr="004856C2">
        <w:rPr>
          <w:rFonts w:asciiTheme="majorBidi" w:eastAsia="Times New Roman" w:hAnsiTheme="majorBidi"/>
        </w:rPr>
        <w:t>u ada</w:t>
      </w:r>
      <w:r w:rsidRPr="00B74716">
        <w:rPr>
          <w:rFonts w:asciiTheme="majorBidi" w:eastAsia="Times New Roman" w:hAnsiTheme="majorBidi"/>
        </w:rPr>
        <w:t>l</w:t>
      </w:r>
      <w:r w:rsidRPr="004856C2">
        <w:rPr>
          <w:rFonts w:asciiTheme="majorBidi" w:eastAsia="Times New Roman" w:hAnsiTheme="majorBidi"/>
        </w:rPr>
        <w:t xml:space="preserve">ah janda, maka ia berhak mendapat mahar </w:t>
      </w:r>
      <w:r w:rsidRPr="004856C2">
        <w:rPr>
          <w:rFonts w:asciiTheme="majorBidi" w:eastAsia="Times New Roman" w:hAnsiTheme="majorBidi"/>
          <w:i/>
          <w:iCs/>
        </w:rPr>
        <w:t>mitsil</w:t>
      </w:r>
      <w:r w:rsidRPr="004856C2">
        <w:rPr>
          <w:rFonts w:asciiTheme="majorBidi" w:eastAsia="Times New Roman" w:hAnsiTheme="majorBidi"/>
        </w:rPr>
        <w:t xml:space="preserve">. </w:t>
      </w:r>
      <w:r w:rsidRPr="00B74716">
        <w:rPr>
          <w:rFonts w:asciiTheme="majorBidi" w:eastAsia="Times New Roman" w:hAnsiTheme="majorBidi"/>
          <w:lang w:val="en-US"/>
        </w:rPr>
        <w:t>Akan</w:t>
      </w:r>
      <w:r w:rsidRPr="00B74716">
        <w:rPr>
          <w:rFonts w:asciiTheme="majorBidi" w:eastAsia="Times New Roman" w:hAnsiTheme="majorBidi"/>
        </w:rPr>
        <w:t xml:space="preserve"> tetapi </w:t>
      </w:r>
      <w:r w:rsidRPr="00B74716">
        <w:rPr>
          <w:rFonts w:asciiTheme="majorBidi" w:hAnsiTheme="majorBidi"/>
          <w:lang w:val="en-US"/>
        </w:rPr>
        <w:t>kalau   perempuan</w:t>
      </w:r>
      <w:r w:rsidRPr="00B74716">
        <w:rPr>
          <w:rFonts w:asciiTheme="majorBidi" w:hAnsiTheme="majorBidi"/>
        </w:rPr>
        <w:t xml:space="preserve"> </w:t>
      </w:r>
      <w:r w:rsidRPr="00B74716">
        <w:rPr>
          <w:rFonts w:asciiTheme="majorBidi" w:hAnsiTheme="majorBidi"/>
          <w:lang w:val="en-US"/>
        </w:rPr>
        <w:t>itu perawan,</w:t>
      </w:r>
      <w:r w:rsidRPr="00B74716">
        <w:rPr>
          <w:rFonts w:asciiTheme="majorBidi" w:hAnsiTheme="majorBidi"/>
        </w:rPr>
        <w:t xml:space="preserve"> </w:t>
      </w:r>
      <w:r w:rsidRPr="00B74716">
        <w:rPr>
          <w:rFonts w:asciiTheme="majorBidi" w:hAnsiTheme="majorBidi"/>
          <w:lang w:val="en-US"/>
        </w:rPr>
        <w:t>maka ia berhak mendapat</w:t>
      </w:r>
      <w:r w:rsidRPr="00B74716">
        <w:rPr>
          <w:rFonts w:asciiTheme="majorBidi" w:hAnsiTheme="majorBidi"/>
        </w:rPr>
        <w:t xml:space="preserve"> “</w:t>
      </w:r>
      <w:r w:rsidRPr="00B74716">
        <w:rPr>
          <w:rFonts w:asciiTheme="majorBidi" w:hAnsiTheme="majorBidi"/>
          <w:lang w:val="en-US"/>
        </w:rPr>
        <w:t>ganti</w:t>
      </w:r>
      <w:r w:rsidRPr="00B74716">
        <w:rPr>
          <w:rFonts w:asciiTheme="majorBidi" w:hAnsiTheme="majorBidi"/>
        </w:rPr>
        <w:t>”</w:t>
      </w:r>
      <w:r w:rsidRPr="00B74716">
        <w:rPr>
          <w:rFonts w:asciiTheme="majorBidi" w:hAnsiTheme="majorBidi"/>
          <w:lang w:val="en-US"/>
        </w:rPr>
        <w:t xml:space="preserve">   ()</w:t>
      </w:r>
      <w:r w:rsidRPr="00B74716">
        <w:rPr>
          <w:rFonts w:asciiTheme="majorBidi" w:hAnsiTheme="majorBidi"/>
          <w:i/>
          <w:iCs/>
          <w:lang w:val="en-US"/>
        </w:rPr>
        <w:t xml:space="preserve">   </w:t>
      </w:r>
      <w:r w:rsidRPr="00B74716">
        <w:rPr>
          <w:rFonts w:asciiTheme="majorBidi" w:hAnsiTheme="majorBidi"/>
          <w:lang w:val="en-US"/>
        </w:rPr>
        <w:t>dari</w:t>
      </w:r>
      <w:r w:rsidRPr="00B74716">
        <w:rPr>
          <w:rFonts w:asciiTheme="majorBidi" w:hAnsiTheme="majorBidi"/>
        </w:rPr>
        <w:t xml:space="preserve"> k</w:t>
      </w:r>
      <w:r w:rsidRPr="00B74716">
        <w:rPr>
          <w:rFonts w:asciiTheme="majorBidi" w:hAnsiTheme="majorBidi"/>
          <w:lang w:val="en-US"/>
        </w:rPr>
        <w:t>e</w:t>
      </w:r>
      <w:r w:rsidRPr="00B74716">
        <w:rPr>
          <w:rFonts w:asciiTheme="majorBidi" w:hAnsiTheme="majorBidi"/>
        </w:rPr>
        <w:t>pe</w:t>
      </w:r>
      <w:r w:rsidRPr="00B74716">
        <w:rPr>
          <w:rFonts w:asciiTheme="majorBidi" w:hAnsiTheme="majorBidi"/>
          <w:lang w:val="en-US"/>
        </w:rPr>
        <w:t xml:space="preserve">rawanannya. </w:t>
      </w:r>
      <w:r w:rsidRPr="00B74716">
        <w:rPr>
          <w:rFonts w:asciiTheme="majorBidi" w:hAnsiTheme="majorBidi"/>
        </w:rPr>
        <w:t xml:space="preserve">Lih. </w:t>
      </w:r>
      <w:r w:rsidRPr="00B74716">
        <w:rPr>
          <w:rFonts w:asciiTheme="majorBidi" w:hAnsiTheme="majorBidi"/>
          <w:lang w:val="en-US"/>
        </w:rPr>
        <w:t xml:space="preserve">Abd al-Hamid al-Syarwaniy (disebut al-Syarwaniy), </w:t>
      </w:r>
      <w:r w:rsidRPr="00B74716">
        <w:rPr>
          <w:rFonts w:asciiTheme="majorBidi" w:hAnsiTheme="majorBidi"/>
          <w:i/>
          <w:iCs/>
          <w:lang w:val="en-US"/>
        </w:rPr>
        <w:t xml:space="preserve">Hawasyiy al-Syarwaniy, </w:t>
      </w:r>
      <w:r w:rsidRPr="00B74716">
        <w:rPr>
          <w:rFonts w:asciiTheme="majorBidi" w:hAnsiTheme="majorBidi"/>
        </w:rPr>
        <w:t>(Bei</w:t>
      </w:r>
      <w:r w:rsidRPr="00B74716">
        <w:rPr>
          <w:rFonts w:asciiTheme="majorBidi" w:hAnsiTheme="majorBidi"/>
          <w:lang w:val="en-US"/>
        </w:rPr>
        <w:t xml:space="preserve">rut: Dar al-Fikr, t.th.), Juz 4, h. 296. Pendapat yang sama juga dikemukakan ulama Hanabilah. </w:t>
      </w:r>
      <w:r w:rsidRPr="00B74716">
        <w:rPr>
          <w:rFonts w:asciiTheme="majorBidi" w:hAnsiTheme="majorBidi"/>
        </w:rPr>
        <w:t xml:space="preserve">Lih. </w:t>
      </w:r>
      <w:r>
        <w:rPr>
          <w:rFonts w:asciiTheme="majorBidi" w:hAnsiTheme="majorBidi"/>
          <w:lang w:val="en-US"/>
        </w:rPr>
        <w:t>Ibn Qudamah</w:t>
      </w:r>
      <w:r w:rsidRPr="00B74716">
        <w:rPr>
          <w:rFonts w:asciiTheme="majorBidi" w:hAnsiTheme="majorBidi"/>
          <w:lang w:val="en-US"/>
        </w:rPr>
        <w:t>,</w:t>
      </w:r>
      <w:r>
        <w:rPr>
          <w:rFonts w:asciiTheme="majorBidi" w:hAnsiTheme="majorBidi"/>
        </w:rPr>
        <w:t xml:space="preserve"> </w:t>
      </w:r>
      <w:r w:rsidRPr="00C04264">
        <w:rPr>
          <w:rFonts w:asciiTheme="majorBidi" w:hAnsiTheme="majorBidi"/>
          <w:i/>
          <w:iCs/>
        </w:rPr>
        <w:t>al-Mughniy</w:t>
      </w:r>
      <w:r>
        <w:rPr>
          <w:rFonts w:asciiTheme="majorBidi" w:hAnsiTheme="majorBidi"/>
          <w:i/>
          <w:iCs/>
        </w:rPr>
        <w:t>...,</w:t>
      </w:r>
      <w:r w:rsidRPr="00B74716">
        <w:rPr>
          <w:rFonts w:asciiTheme="majorBidi" w:hAnsiTheme="majorBidi"/>
          <w:lang w:val="en-US"/>
        </w:rPr>
        <w:t xml:space="preserve"> </w:t>
      </w:r>
      <w:r w:rsidRPr="00420FDD">
        <w:rPr>
          <w:rFonts w:asciiTheme="majorBidi" w:hAnsiTheme="majorBidi"/>
          <w:i/>
          <w:iCs/>
          <w:lang w:val="en-US"/>
        </w:rPr>
        <w:t>op.cit</w:t>
      </w:r>
      <w:r w:rsidRPr="00B74716">
        <w:rPr>
          <w:rFonts w:asciiTheme="majorBidi" w:hAnsiTheme="majorBidi"/>
          <w:i/>
          <w:iCs/>
          <w:lang w:val="en-US"/>
        </w:rPr>
        <w:t xml:space="preserve">., </w:t>
      </w:r>
      <w:r w:rsidRPr="00B74716">
        <w:rPr>
          <w:rFonts w:asciiTheme="majorBidi" w:hAnsiTheme="majorBidi"/>
          <w:lang w:val="en-US"/>
        </w:rPr>
        <w:t>Juz 4, h. 159</w:t>
      </w:r>
    </w:p>
  </w:footnote>
  <w:footnote w:id="87">
    <w:p w:rsidR="00EC3A79" w:rsidRPr="00B74716" w:rsidRDefault="00EC3A79" w:rsidP="00B74716">
      <w:pPr>
        <w:pStyle w:val="FootnoteText"/>
        <w:ind w:firstLine="567"/>
        <w:jc w:val="both"/>
        <w:rPr>
          <w:rFonts w:asciiTheme="majorBidi" w:hAnsiTheme="majorBidi"/>
          <w:rtl/>
        </w:rPr>
      </w:pPr>
      <w:r w:rsidRPr="00B74716">
        <w:rPr>
          <w:rStyle w:val="FootnoteReference"/>
          <w:rFonts w:asciiTheme="majorBidi" w:hAnsiTheme="majorBidi"/>
        </w:rPr>
        <w:footnoteRef/>
      </w:r>
      <w:r w:rsidRPr="00B74716">
        <w:rPr>
          <w:rFonts w:asciiTheme="majorBidi" w:hAnsiTheme="majorBidi"/>
        </w:rPr>
        <w:t xml:space="preserve"> </w:t>
      </w:r>
      <w:r w:rsidRPr="00B74716">
        <w:rPr>
          <w:rFonts w:asciiTheme="majorBidi" w:hAnsiTheme="majorBidi"/>
          <w:lang w:val="en-US"/>
        </w:rPr>
        <w:t xml:space="preserve">Al-Zarkasyiy, </w:t>
      </w:r>
      <w:r w:rsidRPr="00420FDD">
        <w:rPr>
          <w:rFonts w:asciiTheme="majorBidi" w:hAnsiTheme="majorBidi"/>
          <w:i/>
          <w:iCs/>
          <w:lang w:val="en-US"/>
        </w:rPr>
        <w:t>op.cit</w:t>
      </w:r>
      <w:r w:rsidRPr="00B74716">
        <w:rPr>
          <w:rFonts w:asciiTheme="majorBidi" w:hAnsiTheme="majorBidi"/>
          <w:i/>
          <w:iCs/>
          <w:lang w:val="en-US"/>
        </w:rPr>
        <w:t xml:space="preserve">., </w:t>
      </w:r>
      <w:r w:rsidRPr="00B74716">
        <w:rPr>
          <w:rFonts w:asciiTheme="majorBidi" w:hAnsiTheme="majorBidi"/>
          <w:lang w:val="en-US"/>
        </w:rPr>
        <w:t>Juz 3, h. 113</w:t>
      </w:r>
    </w:p>
  </w:footnote>
  <w:footnote w:id="88">
    <w:p w:rsidR="00EC3A79" w:rsidRPr="00B74716" w:rsidRDefault="00EC3A79" w:rsidP="00B74716">
      <w:pPr>
        <w:pStyle w:val="FootnoteText"/>
        <w:ind w:firstLine="567"/>
        <w:jc w:val="both"/>
        <w:rPr>
          <w:rFonts w:asciiTheme="majorBidi" w:hAnsiTheme="majorBidi"/>
        </w:rPr>
      </w:pPr>
      <w:r w:rsidRPr="00B74716">
        <w:rPr>
          <w:rStyle w:val="FootnoteReference"/>
          <w:rFonts w:asciiTheme="majorBidi" w:hAnsiTheme="majorBidi"/>
        </w:rPr>
        <w:footnoteRef/>
      </w:r>
      <w:r w:rsidRPr="00B74716">
        <w:rPr>
          <w:rFonts w:asciiTheme="majorBidi" w:hAnsiTheme="majorBidi"/>
        </w:rPr>
        <w:t xml:space="preserve"> </w:t>
      </w:r>
      <w:r w:rsidRPr="00B74716">
        <w:rPr>
          <w:rFonts w:asciiTheme="majorBidi" w:hAnsiTheme="majorBidi"/>
          <w:lang w:val="en-US"/>
        </w:rPr>
        <w:t xml:space="preserve">Pemutusan perkawinan atau perceraian nikah </w:t>
      </w:r>
      <w:r w:rsidRPr="004856C2">
        <w:rPr>
          <w:rFonts w:asciiTheme="majorBidi" w:hAnsiTheme="majorBidi"/>
          <w:i/>
          <w:iCs/>
          <w:lang w:val="en-US"/>
        </w:rPr>
        <w:t>fâsid</w:t>
      </w:r>
      <w:r w:rsidRPr="00B74716">
        <w:rPr>
          <w:rFonts w:asciiTheme="majorBidi" w:hAnsiTheme="majorBidi"/>
          <w:lang w:val="en-US"/>
        </w:rPr>
        <w:t xml:space="preserve"> ini dilakukan dengan putusan </w:t>
      </w:r>
      <w:r w:rsidRPr="00B74716">
        <w:rPr>
          <w:rFonts w:asciiTheme="majorBidi" w:hAnsiTheme="majorBidi"/>
        </w:rPr>
        <w:t xml:space="preserve">hakim sama </w:t>
      </w:r>
      <w:r w:rsidRPr="00B74716">
        <w:rPr>
          <w:rFonts w:asciiTheme="majorBidi" w:hAnsiTheme="majorBidi"/>
          <w:lang w:val="en-US"/>
        </w:rPr>
        <w:t xml:space="preserve">seperti pemutusan perkawinan karena tidak sekufu </w:t>
      </w:r>
      <w:r w:rsidRPr="00B74716">
        <w:rPr>
          <w:rFonts w:asciiTheme="majorBidi" w:hAnsiTheme="majorBidi"/>
          <w:i/>
          <w:iCs/>
          <w:lang w:val="en-US"/>
        </w:rPr>
        <w:t>(kqf</w:t>
      </w:r>
      <w:r w:rsidRPr="00B74716">
        <w:rPr>
          <w:rFonts w:asciiTheme="majorBidi" w:hAnsiTheme="majorBidi"/>
          <w:i/>
          <w:iCs/>
        </w:rPr>
        <w:t>a</w:t>
      </w:r>
      <w:r w:rsidRPr="00B74716">
        <w:rPr>
          <w:rFonts w:asciiTheme="majorBidi" w:hAnsiTheme="majorBidi"/>
          <w:i/>
          <w:iCs/>
          <w:lang w:val="en-US"/>
        </w:rPr>
        <w:t>'ah)</w:t>
      </w:r>
      <w:r w:rsidRPr="00B74716">
        <w:rPr>
          <w:rFonts w:asciiTheme="majorBidi" w:hAnsiTheme="majorBidi"/>
          <w:i/>
          <w:iCs/>
        </w:rPr>
        <w:t xml:space="preserve">. </w:t>
      </w:r>
      <w:r w:rsidRPr="00B74716">
        <w:rPr>
          <w:rFonts w:asciiTheme="majorBidi" w:hAnsiTheme="majorBidi"/>
        </w:rPr>
        <w:t xml:space="preserve">Lih. Al-Dimyathiy, </w:t>
      </w:r>
      <w:r w:rsidRPr="00420FDD">
        <w:rPr>
          <w:rFonts w:asciiTheme="majorBidi" w:hAnsiTheme="majorBidi"/>
          <w:i/>
          <w:iCs/>
        </w:rPr>
        <w:t>op.cit</w:t>
      </w:r>
      <w:r w:rsidRPr="00B74716">
        <w:rPr>
          <w:rFonts w:asciiTheme="majorBidi" w:hAnsiTheme="majorBidi"/>
          <w:i/>
          <w:iCs/>
        </w:rPr>
        <w:t xml:space="preserve">., </w:t>
      </w:r>
      <w:r w:rsidRPr="00B74716">
        <w:rPr>
          <w:rFonts w:asciiTheme="majorBidi" w:hAnsiTheme="majorBidi"/>
        </w:rPr>
        <w:t xml:space="preserve">Juz </w:t>
      </w:r>
      <w:r w:rsidRPr="00B74716">
        <w:rPr>
          <w:rFonts w:asciiTheme="majorBidi" w:hAnsiTheme="majorBidi"/>
          <w:i/>
          <w:iCs/>
        </w:rPr>
        <w:t xml:space="preserve"> </w:t>
      </w:r>
      <w:r w:rsidRPr="00B74716">
        <w:rPr>
          <w:rFonts w:asciiTheme="majorBidi" w:hAnsiTheme="majorBidi"/>
        </w:rPr>
        <w:t xml:space="preserve">4, h. 307. Lih. juga Sulayman bin Umar bin Muhammad al-Bajiyarmiy (disebut: al-Bajiyarmiy), </w:t>
      </w:r>
      <w:r w:rsidRPr="00B74716">
        <w:rPr>
          <w:rFonts w:asciiTheme="majorBidi" w:hAnsiTheme="majorBidi"/>
          <w:i/>
          <w:iCs/>
        </w:rPr>
        <w:t xml:space="preserve">Hasyiyah al-Bajiyarmiy, </w:t>
      </w:r>
      <w:r w:rsidRPr="00B74716">
        <w:rPr>
          <w:rFonts w:asciiTheme="majorBidi" w:hAnsiTheme="majorBidi"/>
        </w:rPr>
        <w:t>(Turki: al-Maktabah al-Islamiyyah, [t.th])., Juz 4, h. 392.</w:t>
      </w:r>
    </w:p>
  </w:footnote>
  <w:footnote w:id="89">
    <w:p w:rsidR="00EC3A79" w:rsidRPr="00B74716" w:rsidRDefault="00EC3A79" w:rsidP="00B47C4B">
      <w:pPr>
        <w:pStyle w:val="FootnoteText"/>
        <w:ind w:firstLine="567"/>
        <w:jc w:val="both"/>
        <w:rPr>
          <w:rFonts w:asciiTheme="majorBidi" w:hAnsiTheme="majorBidi"/>
        </w:rPr>
      </w:pPr>
      <w:r w:rsidRPr="00B74716">
        <w:rPr>
          <w:rStyle w:val="FootnoteReference"/>
          <w:rFonts w:asciiTheme="majorBidi" w:hAnsiTheme="majorBidi"/>
        </w:rPr>
        <w:footnoteRef/>
      </w:r>
      <w:r w:rsidRPr="00B74716">
        <w:rPr>
          <w:rFonts w:asciiTheme="majorBidi" w:hAnsiTheme="majorBidi"/>
        </w:rPr>
        <w:t xml:space="preserve"> Ibn Bakar, </w:t>
      </w:r>
      <w:r w:rsidRPr="00420FDD">
        <w:rPr>
          <w:rFonts w:asciiTheme="majorBidi" w:hAnsiTheme="majorBidi"/>
          <w:i/>
          <w:iCs/>
        </w:rPr>
        <w:t>op.cit</w:t>
      </w:r>
      <w:r w:rsidRPr="00B74716">
        <w:rPr>
          <w:rFonts w:asciiTheme="majorBidi" w:hAnsiTheme="majorBidi"/>
          <w:i/>
          <w:iCs/>
        </w:rPr>
        <w:t xml:space="preserve">., </w:t>
      </w:r>
      <w:r>
        <w:rPr>
          <w:rFonts w:asciiTheme="majorBidi" w:hAnsiTheme="majorBidi"/>
        </w:rPr>
        <w:t>Juz 4, h. 159. Al-Syafi'iy</w:t>
      </w:r>
      <w:r w:rsidRPr="00B74716">
        <w:rPr>
          <w:rFonts w:asciiTheme="majorBidi" w:hAnsiTheme="majorBidi"/>
        </w:rPr>
        <w:t xml:space="preserve">, </w:t>
      </w:r>
      <w:r w:rsidRPr="00B47C4B">
        <w:rPr>
          <w:rFonts w:asciiTheme="majorBidi" w:hAnsiTheme="majorBidi"/>
          <w:i/>
          <w:iCs/>
        </w:rPr>
        <w:t>al-Umm...,</w:t>
      </w:r>
      <w:r>
        <w:rPr>
          <w:rFonts w:asciiTheme="majorBidi" w:hAnsiTheme="majorBidi"/>
        </w:rPr>
        <w:t xml:space="preserve"> </w:t>
      </w:r>
      <w:r w:rsidRPr="00420FDD">
        <w:rPr>
          <w:rFonts w:asciiTheme="majorBidi" w:hAnsiTheme="majorBidi"/>
          <w:i/>
          <w:iCs/>
        </w:rPr>
        <w:t>op.cit</w:t>
      </w:r>
      <w:r w:rsidRPr="00B74716">
        <w:rPr>
          <w:rFonts w:asciiTheme="majorBidi" w:hAnsiTheme="majorBidi"/>
          <w:i/>
          <w:iCs/>
        </w:rPr>
        <w:t xml:space="preserve">., </w:t>
      </w:r>
      <w:r w:rsidRPr="00B74716">
        <w:rPr>
          <w:rFonts w:asciiTheme="majorBidi" w:hAnsiTheme="majorBidi"/>
        </w:rPr>
        <w:t xml:space="preserve">Juz 5, h. 221. </w:t>
      </w:r>
      <w:r>
        <w:rPr>
          <w:rFonts w:asciiTheme="majorBidi" w:hAnsiTheme="majorBidi"/>
        </w:rPr>
        <w:t>Ibn Qudamah</w:t>
      </w:r>
      <w:r w:rsidRPr="00B74716">
        <w:rPr>
          <w:rFonts w:asciiTheme="majorBidi" w:hAnsiTheme="majorBidi"/>
        </w:rPr>
        <w:t xml:space="preserve">, </w:t>
      </w:r>
      <w:r w:rsidRPr="00C04264">
        <w:rPr>
          <w:rFonts w:asciiTheme="majorBidi" w:hAnsiTheme="majorBidi"/>
          <w:i/>
          <w:iCs/>
        </w:rPr>
        <w:t>al-Mughniy</w:t>
      </w:r>
      <w:r>
        <w:rPr>
          <w:rFonts w:asciiTheme="majorBidi" w:hAnsiTheme="majorBidi"/>
          <w:i/>
          <w:iCs/>
        </w:rPr>
        <w:t xml:space="preserve">..., </w:t>
      </w:r>
      <w:r w:rsidRPr="00420FDD">
        <w:rPr>
          <w:rFonts w:asciiTheme="majorBidi" w:hAnsiTheme="majorBidi"/>
          <w:i/>
          <w:iCs/>
        </w:rPr>
        <w:t>op.cit</w:t>
      </w:r>
      <w:r w:rsidRPr="00B74716">
        <w:rPr>
          <w:rFonts w:asciiTheme="majorBidi" w:hAnsiTheme="majorBidi"/>
          <w:i/>
          <w:iCs/>
        </w:rPr>
        <w:t xml:space="preserve">., </w:t>
      </w:r>
      <w:r w:rsidRPr="00B74716">
        <w:rPr>
          <w:rFonts w:asciiTheme="majorBidi" w:hAnsiTheme="majorBidi"/>
        </w:rPr>
        <w:t xml:space="preserve">Juz 8, h. 79. Al-Mardawiy, </w:t>
      </w:r>
      <w:r w:rsidRPr="00420FDD">
        <w:rPr>
          <w:rFonts w:asciiTheme="majorBidi" w:hAnsiTheme="majorBidi"/>
          <w:i/>
          <w:iCs/>
        </w:rPr>
        <w:t>op.cit</w:t>
      </w:r>
      <w:r w:rsidRPr="00B74716">
        <w:rPr>
          <w:rFonts w:asciiTheme="majorBidi" w:hAnsiTheme="majorBidi"/>
          <w:i/>
          <w:iCs/>
        </w:rPr>
        <w:t xml:space="preserve">., </w:t>
      </w:r>
      <w:r w:rsidRPr="00B74716">
        <w:rPr>
          <w:rFonts w:asciiTheme="majorBidi" w:hAnsiTheme="majorBidi"/>
        </w:rPr>
        <w:t xml:space="preserve">Juz 9, h. 270. Pada nikah </w:t>
      </w:r>
      <w:r w:rsidRPr="004856C2">
        <w:rPr>
          <w:rFonts w:asciiTheme="majorBidi" w:hAnsiTheme="majorBidi"/>
          <w:i/>
          <w:iCs/>
        </w:rPr>
        <w:t>fâsid</w:t>
      </w:r>
      <w:r w:rsidRPr="00B74716">
        <w:rPr>
          <w:rFonts w:asciiTheme="majorBidi" w:hAnsiTheme="majorBidi"/>
          <w:i/>
          <w:iCs/>
        </w:rPr>
        <w:t xml:space="preserve"> </w:t>
      </w:r>
      <w:r w:rsidRPr="00B74716">
        <w:rPr>
          <w:rFonts w:asciiTheme="majorBidi" w:hAnsiTheme="majorBidi"/>
        </w:rPr>
        <w:t>yang terjadi karena perkawinan dilangsungkan dalam masa ‘</w:t>
      </w:r>
      <w:r w:rsidRPr="00B74716">
        <w:rPr>
          <w:rFonts w:asciiTheme="majorBidi" w:hAnsiTheme="majorBidi"/>
          <w:i/>
          <w:iCs/>
        </w:rPr>
        <w:t xml:space="preserve">iddah </w:t>
      </w:r>
      <w:r w:rsidRPr="00B74716">
        <w:rPr>
          <w:rFonts w:asciiTheme="majorBidi" w:hAnsiTheme="majorBidi"/>
        </w:rPr>
        <w:t xml:space="preserve">(dari suami yang sah), maka setelah perceraian nikah </w:t>
      </w:r>
      <w:r w:rsidRPr="004856C2">
        <w:rPr>
          <w:rFonts w:asciiTheme="majorBidi" w:hAnsiTheme="majorBidi"/>
          <w:i/>
          <w:iCs/>
        </w:rPr>
        <w:t>fâsid</w:t>
      </w:r>
      <w:r w:rsidRPr="00B74716">
        <w:rPr>
          <w:rFonts w:asciiTheme="majorBidi" w:hAnsiTheme="majorBidi"/>
          <w:i/>
          <w:iCs/>
        </w:rPr>
        <w:t xml:space="preserve"> </w:t>
      </w:r>
      <w:r w:rsidRPr="00B74716">
        <w:rPr>
          <w:rFonts w:asciiTheme="majorBidi" w:hAnsiTheme="majorBidi"/>
        </w:rPr>
        <w:t>itu dilakukan si perempuan harus manjalani dua ‘iddah, yaitu ‘</w:t>
      </w:r>
      <w:r w:rsidRPr="00B74716">
        <w:rPr>
          <w:rFonts w:asciiTheme="majorBidi" w:hAnsiTheme="majorBidi"/>
          <w:i/>
          <w:iCs/>
        </w:rPr>
        <w:t xml:space="preserve">iddah </w:t>
      </w:r>
      <w:r w:rsidRPr="00B74716">
        <w:rPr>
          <w:rFonts w:asciiTheme="majorBidi" w:hAnsiTheme="majorBidi"/>
        </w:rPr>
        <w:t xml:space="preserve">dari perceraian dengan suami sahnya dan </w:t>
      </w:r>
      <w:r w:rsidRPr="00B74716">
        <w:rPr>
          <w:rFonts w:asciiTheme="majorBidi" w:hAnsiTheme="majorBidi"/>
          <w:i/>
          <w:iCs/>
        </w:rPr>
        <w:t xml:space="preserve">‘iddah </w:t>
      </w:r>
      <w:r w:rsidRPr="00B74716">
        <w:rPr>
          <w:rFonts w:asciiTheme="majorBidi" w:hAnsiTheme="majorBidi"/>
        </w:rPr>
        <w:t>dari p</w:t>
      </w:r>
      <w:r>
        <w:rPr>
          <w:rFonts w:asciiTheme="majorBidi" w:hAnsiTheme="majorBidi"/>
        </w:rPr>
        <w:t xml:space="preserve">ernikahan </w:t>
      </w:r>
      <w:r w:rsidRPr="004856C2">
        <w:rPr>
          <w:rFonts w:asciiTheme="majorBidi" w:hAnsiTheme="majorBidi"/>
          <w:i/>
          <w:iCs/>
        </w:rPr>
        <w:t>fâsid</w:t>
      </w:r>
      <w:r>
        <w:rPr>
          <w:rFonts w:asciiTheme="majorBidi" w:hAnsiTheme="majorBidi"/>
        </w:rPr>
        <w:t>nya. Al-Syafi'iy</w:t>
      </w:r>
      <w:r w:rsidRPr="00B74716">
        <w:rPr>
          <w:rFonts w:asciiTheme="majorBidi" w:hAnsiTheme="majorBidi"/>
        </w:rPr>
        <w:t xml:space="preserve">, </w:t>
      </w:r>
      <w:r w:rsidRPr="00B47C4B">
        <w:rPr>
          <w:rFonts w:asciiTheme="majorBidi" w:hAnsiTheme="majorBidi"/>
          <w:i/>
          <w:iCs/>
        </w:rPr>
        <w:t>al-Umm...,</w:t>
      </w:r>
      <w:r>
        <w:rPr>
          <w:rFonts w:asciiTheme="majorBidi" w:hAnsiTheme="majorBidi"/>
        </w:rPr>
        <w:t xml:space="preserve"> </w:t>
      </w:r>
      <w:r w:rsidRPr="00420FDD">
        <w:rPr>
          <w:rFonts w:asciiTheme="majorBidi" w:hAnsiTheme="majorBidi"/>
          <w:i/>
          <w:iCs/>
        </w:rPr>
        <w:t>op.cit</w:t>
      </w:r>
      <w:r w:rsidRPr="00B74716">
        <w:rPr>
          <w:rFonts w:asciiTheme="majorBidi" w:hAnsiTheme="majorBidi"/>
          <w:i/>
          <w:iCs/>
        </w:rPr>
        <w:t xml:space="preserve">., </w:t>
      </w:r>
      <w:r w:rsidRPr="00B74716">
        <w:rPr>
          <w:rFonts w:asciiTheme="majorBidi" w:hAnsiTheme="majorBidi"/>
        </w:rPr>
        <w:t>Juz 5, h. 233</w:t>
      </w:r>
    </w:p>
  </w:footnote>
  <w:footnote w:id="90">
    <w:p w:rsidR="00EC3A79" w:rsidRPr="00B74716" w:rsidRDefault="00EC3A79" w:rsidP="00B74716">
      <w:pPr>
        <w:pStyle w:val="FootnoteText"/>
        <w:ind w:firstLine="567"/>
        <w:jc w:val="both"/>
        <w:rPr>
          <w:rFonts w:asciiTheme="majorBidi" w:hAnsiTheme="majorBidi"/>
        </w:rPr>
      </w:pPr>
      <w:r w:rsidRPr="00B74716">
        <w:rPr>
          <w:rStyle w:val="FootnoteReference"/>
          <w:rFonts w:asciiTheme="majorBidi" w:hAnsiTheme="majorBidi"/>
        </w:rPr>
        <w:footnoteRef/>
      </w:r>
      <w:r w:rsidRPr="00B74716">
        <w:rPr>
          <w:rFonts w:asciiTheme="majorBidi" w:hAnsiTheme="majorBidi"/>
        </w:rPr>
        <w:t xml:space="preserve"> </w:t>
      </w:r>
      <w:r w:rsidRPr="00B74716">
        <w:rPr>
          <w:rFonts w:asciiTheme="majorBidi" w:hAnsiTheme="majorBidi"/>
          <w:lang w:val="en-US"/>
        </w:rPr>
        <w:t xml:space="preserve">Bukan berarti tidak ada perbedaan sama sekali. Perbedaan ymg cukup </w:t>
      </w:r>
      <w:r w:rsidRPr="00B74716">
        <w:rPr>
          <w:rFonts w:asciiTheme="majorBidi" w:hAnsiTheme="majorBidi"/>
        </w:rPr>
        <w:t>m</w:t>
      </w:r>
      <w:r w:rsidRPr="00B74716">
        <w:rPr>
          <w:rFonts w:asciiTheme="majorBidi" w:hAnsiTheme="majorBidi"/>
          <w:lang w:val="en-US"/>
        </w:rPr>
        <w:t xml:space="preserve">enyolok antara </w:t>
      </w:r>
      <w:r w:rsidRPr="00B74716">
        <w:rPr>
          <w:rFonts w:asciiTheme="majorBidi" w:hAnsiTheme="majorBidi"/>
          <w:i/>
          <w:iCs/>
          <w:lang w:val="en-US"/>
        </w:rPr>
        <w:t xml:space="preserve">'iddah </w:t>
      </w:r>
      <w:r w:rsidRPr="00B74716">
        <w:rPr>
          <w:rFonts w:asciiTheme="majorBidi" w:hAnsiTheme="majorBidi"/>
          <w:lang w:val="en-US"/>
        </w:rPr>
        <w:t xml:space="preserve">nikah </w:t>
      </w:r>
      <w:r w:rsidRPr="004856C2">
        <w:rPr>
          <w:rFonts w:asciiTheme="majorBidi" w:hAnsiTheme="majorBidi"/>
          <w:i/>
          <w:iCs/>
          <w:lang w:val="en-US"/>
        </w:rPr>
        <w:t>fâsid</w:t>
      </w:r>
      <w:r w:rsidRPr="00B74716">
        <w:rPr>
          <w:rFonts w:asciiTheme="majorBidi" w:hAnsiTheme="majorBidi"/>
          <w:i/>
          <w:iCs/>
          <w:lang w:val="en-US"/>
        </w:rPr>
        <w:t xml:space="preserve"> </w:t>
      </w:r>
      <w:r w:rsidRPr="00B74716">
        <w:rPr>
          <w:rFonts w:asciiTheme="majorBidi" w:hAnsiTheme="majorBidi"/>
          <w:lang w:val="en-US"/>
        </w:rPr>
        <w:t xml:space="preserve">dengan </w:t>
      </w:r>
      <w:r w:rsidRPr="00B74716">
        <w:rPr>
          <w:rFonts w:asciiTheme="majorBidi" w:hAnsiTheme="majorBidi"/>
          <w:i/>
          <w:iCs/>
          <w:lang w:val="en-US"/>
        </w:rPr>
        <w:t xml:space="preserve">'iddah </w:t>
      </w:r>
      <w:r w:rsidRPr="00B74716">
        <w:rPr>
          <w:rFonts w:asciiTheme="majorBidi" w:hAnsiTheme="majorBidi"/>
          <w:lang w:val="en-US"/>
        </w:rPr>
        <w:t>nikah yang sah ada</w:t>
      </w:r>
      <w:r w:rsidRPr="00B74716">
        <w:rPr>
          <w:rFonts w:asciiTheme="majorBidi" w:hAnsiTheme="majorBidi"/>
        </w:rPr>
        <w:t>l</w:t>
      </w:r>
      <w:r w:rsidRPr="00B74716">
        <w:rPr>
          <w:rFonts w:asciiTheme="majorBidi" w:hAnsiTheme="majorBidi"/>
          <w:lang w:val="en-US"/>
        </w:rPr>
        <w:t xml:space="preserve">ah di mana </w:t>
      </w:r>
      <w:r w:rsidRPr="00B74716">
        <w:rPr>
          <w:rFonts w:asciiTheme="majorBidi" w:hAnsiTheme="majorBidi"/>
          <w:i/>
          <w:iCs/>
        </w:rPr>
        <w:t>‘</w:t>
      </w:r>
      <w:r w:rsidRPr="00B74716">
        <w:rPr>
          <w:rFonts w:asciiTheme="majorBidi" w:hAnsiTheme="majorBidi"/>
          <w:i/>
          <w:iCs/>
          <w:lang w:val="en-US"/>
        </w:rPr>
        <w:t xml:space="preserve">iddah </w:t>
      </w:r>
      <w:r w:rsidRPr="00B74716">
        <w:rPr>
          <w:rFonts w:asciiTheme="majorBidi" w:hAnsiTheme="majorBidi"/>
          <w:lang w:val="en-US"/>
        </w:rPr>
        <w:t xml:space="preserve">yang </w:t>
      </w:r>
      <w:r w:rsidRPr="00B74716">
        <w:rPr>
          <w:rFonts w:asciiTheme="majorBidi" w:hAnsiTheme="majorBidi"/>
        </w:rPr>
        <w:t>m</w:t>
      </w:r>
      <w:r w:rsidRPr="00B74716">
        <w:rPr>
          <w:rFonts w:asciiTheme="majorBidi" w:eastAsia="Times New Roman" w:hAnsiTheme="majorBidi"/>
          <w:lang w:val="en-US"/>
        </w:rPr>
        <w:t xml:space="preserve">uncul dari nikah </w:t>
      </w:r>
      <w:r w:rsidRPr="004856C2">
        <w:rPr>
          <w:rFonts w:asciiTheme="majorBidi" w:eastAsia="Times New Roman" w:hAnsiTheme="majorBidi"/>
          <w:i/>
          <w:iCs/>
          <w:lang w:val="en-US"/>
        </w:rPr>
        <w:t>fâsid</w:t>
      </w:r>
      <w:r w:rsidRPr="00B74716">
        <w:rPr>
          <w:rFonts w:asciiTheme="majorBidi" w:eastAsia="Times New Roman" w:hAnsiTheme="majorBidi"/>
          <w:lang w:val="en-US"/>
        </w:rPr>
        <w:t xml:space="preserve"> tidak menimbulkan larangan keluar</w:t>
      </w:r>
      <w:r w:rsidRPr="00B74716">
        <w:rPr>
          <w:rFonts w:asciiTheme="majorBidi" w:eastAsia="Times New Roman" w:hAnsiTheme="majorBidi"/>
        </w:rPr>
        <w:t xml:space="preserve"> </w:t>
      </w:r>
      <w:r w:rsidRPr="00B74716">
        <w:rPr>
          <w:rFonts w:asciiTheme="majorBidi" w:eastAsia="Times New Roman" w:hAnsiTheme="majorBidi"/>
          <w:lang w:val="en-US"/>
        </w:rPr>
        <w:t xml:space="preserve"> rumah bagi si perempuan </w:t>
      </w:r>
      <w:r w:rsidRPr="00B74716">
        <w:rPr>
          <w:rFonts w:asciiTheme="majorBidi" w:eastAsia="Times New Roman" w:hAnsiTheme="majorBidi"/>
        </w:rPr>
        <w:t>y</w:t>
      </w:r>
      <w:r w:rsidRPr="00B74716">
        <w:rPr>
          <w:rFonts w:asciiTheme="majorBidi" w:eastAsia="Times New Roman" w:hAnsiTheme="majorBidi"/>
          <w:lang w:val="en-US"/>
        </w:rPr>
        <w:t xml:space="preserve">ang telah </w:t>
      </w:r>
      <w:r w:rsidRPr="00B74716">
        <w:rPr>
          <w:rFonts w:asciiTheme="majorBidi" w:eastAsia="Times New Roman" w:hAnsiTheme="majorBidi"/>
        </w:rPr>
        <w:t>dic</w:t>
      </w:r>
      <w:r w:rsidRPr="00B74716">
        <w:rPr>
          <w:rFonts w:asciiTheme="majorBidi" w:eastAsia="Times New Roman" w:hAnsiTheme="majorBidi"/>
          <w:lang w:val="en-US"/>
        </w:rPr>
        <w:t xml:space="preserve">eraikan dari nikah </w:t>
      </w:r>
      <w:r w:rsidRPr="004856C2">
        <w:rPr>
          <w:rFonts w:asciiTheme="majorBidi" w:eastAsia="Times New Roman" w:hAnsiTheme="majorBidi"/>
          <w:i/>
          <w:iCs/>
          <w:lang w:val="en-US"/>
        </w:rPr>
        <w:t>fâsid</w:t>
      </w:r>
      <w:r w:rsidRPr="00B74716">
        <w:rPr>
          <w:rFonts w:asciiTheme="majorBidi" w:eastAsia="Times New Roman" w:hAnsiTheme="majorBidi"/>
          <w:lang w:val="en-US"/>
        </w:rPr>
        <w:t xml:space="preserve"> tersebut. Al-Kasaniy, </w:t>
      </w:r>
      <w:r w:rsidRPr="00420FDD">
        <w:rPr>
          <w:rFonts w:asciiTheme="majorBidi" w:eastAsia="Times New Roman" w:hAnsiTheme="majorBidi"/>
          <w:i/>
          <w:iCs/>
          <w:lang w:val="en-US"/>
        </w:rPr>
        <w:t>op.cit</w:t>
      </w:r>
      <w:r w:rsidRPr="00B74716">
        <w:rPr>
          <w:rFonts w:asciiTheme="majorBidi" w:eastAsia="Times New Roman" w:hAnsiTheme="majorBidi"/>
          <w:i/>
          <w:iCs/>
          <w:lang w:val="en-US"/>
        </w:rPr>
        <w:t xml:space="preserve">., </w:t>
      </w:r>
      <w:r w:rsidRPr="00B74716">
        <w:rPr>
          <w:rFonts w:asciiTheme="majorBidi" w:eastAsia="Times New Roman" w:hAnsiTheme="majorBidi"/>
          <w:lang w:val="en-US"/>
        </w:rPr>
        <w:t>Juz 3, h. 207</w:t>
      </w:r>
      <w:r w:rsidRPr="00B74716">
        <w:rPr>
          <w:rFonts w:asciiTheme="majorBidi" w:eastAsia="Times New Roman" w:hAnsiTheme="majorBidi"/>
        </w:rPr>
        <w:t>.</w:t>
      </w:r>
    </w:p>
  </w:footnote>
  <w:footnote w:id="91">
    <w:p w:rsidR="00EC3A79" w:rsidRPr="00B74716" w:rsidRDefault="00EC3A79" w:rsidP="00B74716">
      <w:pPr>
        <w:pStyle w:val="FootnoteText"/>
        <w:ind w:firstLine="567"/>
        <w:jc w:val="both"/>
        <w:rPr>
          <w:rFonts w:asciiTheme="majorBidi" w:hAnsiTheme="majorBidi"/>
        </w:rPr>
      </w:pPr>
      <w:r w:rsidRPr="00B74716">
        <w:rPr>
          <w:rStyle w:val="FootnoteReference"/>
          <w:rFonts w:asciiTheme="majorBidi" w:hAnsiTheme="majorBidi"/>
        </w:rPr>
        <w:footnoteRef/>
      </w:r>
      <w:r w:rsidRPr="00B74716">
        <w:rPr>
          <w:rFonts w:asciiTheme="majorBidi" w:hAnsiTheme="majorBidi"/>
        </w:rPr>
        <w:t xml:space="preserve"> </w:t>
      </w:r>
      <w:r w:rsidRPr="00B74716">
        <w:rPr>
          <w:rFonts w:asciiTheme="majorBidi" w:hAnsiTheme="majorBidi"/>
          <w:lang w:val="en-US"/>
        </w:rPr>
        <w:t>Al-Bajiyarmiy,</w:t>
      </w:r>
      <w:r w:rsidRPr="00B74716">
        <w:rPr>
          <w:rFonts w:asciiTheme="majorBidi" w:hAnsiTheme="majorBidi"/>
        </w:rPr>
        <w:t xml:space="preserve"> </w:t>
      </w:r>
      <w:r w:rsidRPr="00420FDD">
        <w:rPr>
          <w:rFonts w:asciiTheme="majorBidi" w:hAnsiTheme="majorBidi"/>
          <w:i/>
          <w:iCs/>
          <w:lang w:val="en-US"/>
        </w:rPr>
        <w:t>op.cit</w:t>
      </w:r>
      <w:r w:rsidRPr="00B74716">
        <w:rPr>
          <w:rFonts w:asciiTheme="majorBidi" w:hAnsiTheme="majorBidi"/>
          <w:i/>
          <w:iCs/>
          <w:lang w:val="en-US"/>
        </w:rPr>
        <w:t xml:space="preserve">., </w:t>
      </w:r>
      <w:r w:rsidRPr="00B74716">
        <w:rPr>
          <w:rFonts w:asciiTheme="majorBidi" w:hAnsiTheme="majorBidi"/>
          <w:lang w:val="en-US"/>
        </w:rPr>
        <w:t>Juz 4, h. 83. Pendapat yang sama juga dikemukakan ulama Hanabila</w:t>
      </w:r>
      <w:r w:rsidRPr="00B74716">
        <w:rPr>
          <w:rFonts w:asciiTheme="majorBidi" w:hAnsiTheme="majorBidi"/>
        </w:rPr>
        <w:t>h</w:t>
      </w:r>
      <w:r w:rsidRPr="00B74716">
        <w:rPr>
          <w:rFonts w:asciiTheme="majorBidi" w:hAnsiTheme="majorBidi"/>
          <w:lang w:val="en-US"/>
        </w:rPr>
        <w:t xml:space="preserve">. Al-Bahutiy, </w:t>
      </w:r>
      <w:r w:rsidRPr="00420FDD">
        <w:rPr>
          <w:rFonts w:asciiTheme="majorBidi" w:hAnsiTheme="majorBidi"/>
          <w:i/>
          <w:iCs/>
          <w:lang w:val="en-US"/>
        </w:rPr>
        <w:t>op.cit</w:t>
      </w:r>
      <w:r w:rsidRPr="00B74716">
        <w:rPr>
          <w:rFonts w:asciiTheme="majorBidi" w:hAnsiTheme="majorBidi"/>
          <w:i/>
          <w:iCs/>
        </w:rPr>
        <w:t>.</w:t>
      </w:r>
      <w:r w:rsidRPr="00B74716">
        <w:rPr>
          <w:rFonts w:asciiTheme="majorBidi" w:hAnsiTheme="majorBidi"/>
          <w:i/>
          <w:iCs/>
          <w:lang w:val="en-US"/>
        </w:rPr>
        <w:t xml:space="preserve">, </w:t>
      </w:r>
      <w:r w:rsidRPr="00B74716">
        <w:rPr>
          <w:rFonts w:asciiTheme="majorBidi" w:hAnsiTheme="majorBidi"/>
          <w:lang w:val="en-US"/>
        </w:rPr>
        <w:t>Juz</w:t>
      </w:r>
      <w:r w:rsidRPr="00B74716">
        <w:rPr>
          <w:rFonts w:asciiTheme="majorBidi" w:hAnsiTheme="majorBidi"/>
          <w:i/>
          <w:iCs/>
          <w:lang w:val="en-US"/>
        </w:rPr>
        <w:t xml:space="preserve"> </w:t>
      </w:r>
      <w:r w:rsidRPr="00B74716">
        <w:rPr>
          <w:rFonts w:asciiTheme="majorBidi" w:hAnsiTheme="majorBidi"/>
          <w:lang w:val="en-US"/>
        </w:rPr>
        <w:t>5, h. 425</w:t>
      </w:r>
    </w:p>
  </w:footnote>
  <w:footnote w:id="92">
    <w:p w:rsidR="00EC3A79" w:rsidRPr="00B74716" w:rsidRDefault="00EC3A79" w:rsidP="00037E41">
      <w:pPr>
        <w:spacing w:after="0"/>
        <w:ind w:firstLine="567"/>
        <w:jc w:val="both"/>
        <w:rPr>
          <w:rFonts w:asciiTheme="majorBidi" w:hAnsiTheme="majorBidi"/>
          <w:sz w:val="20"/>
          <w:szCs w:val="20"/>
        </w:rPr>
      </w:pPr>
      <w:r w:rsidRPr="00B74716">
        <w:rPr>
          <w:rStyle w:val="FootnoteReference"/>
          <w:rFonts w:asciiTheme="majorBidi" w:hAnsiTheme="majorBidi"/>
          <w:sz w:val="20"/>
          <w:szCs w:val="20"/>
        </w:rPr>
        <w:footnoteRef/>
      </w:r>
      <w:r w:rsidRPr="00B74716">
        <w:rPr>
          <w:rFonts w:asciiTheme="majorBidi" w:hAnsiTheme="majorBidi"/>
          <w:sz w:val="20"/>
          <w:szCs w:val="20"/>
        </w:rPr>
        <w:t xml:space="preserve"> </w:t>
      </w:r>
      <w:r w:rsidRPr="00B74716">
        <w:rPr>
          <w:rFonts w:asciiTheme="majorBidi" w:hAnsiTheme="majorBidi"/>
          <w:sz w:val="20"/>
          <w:szCs w:val="20"/>
          <w:lang w:val="en-US"/>
        </w:rPr>
        <w:t xml:space="preserve">Al-Nawawiy, </w:t>
      </w:r>
      <w:r w:rsidRPr="00037E41">
        <w:rPr>
          <w:rFonts w:asciiTheme="majorBidi" w:eastAsia="Times New Roman" w:hAnsiTheme="majorBidi"/>
          <w:i/>
          <w:iCs/>
          <w:sz w:val="20"/>
          <w:szCs w:val="20"/>
          <w:lang w:val="en-US"/>
        </w:rPr>
        <w:t>Rawdhah</w:t>
      </w:r>
      <w:r w:rsidRPr="00037E41">
        <w:rPr>
          <w:rFonts w:asciiTheme="majorBidi" w:eastAsia="Times New Roman" w:hAnsiTheme="majorBidi"/>
          <w:i/>
          <w:iCs/>
          <w:sz w:val="20"/>
          <w:szCs w:val="20"/>
        </w:rPr>
        <w:t>...,</w:t>
      </w:r>
      <w:r>
        <w:rPr>
          <w:rFonts w:asciiTheme="majorBidi" w:hAnsiTheme="majorBidi"/>
          <w:i/>
          <w:iCs/>
          <w:sz w:val="20"/>
          <w:szCs w:val="20"/>
        </w:rPr>
        <w:t xml:space="preserve"> </w:t>
      </w:r>
      <w:r w:rsidRPr="00420FDD">
        <w:rPr>
          <w:rFonts w:asciiTheme="majorBidi" w:hAnsiTheme="majorBidi"/>
          <w:i/>
          <w:iCs/>
          <w:sz w:val="20"/>
          <w:szCs w:val="20"/>
          <w:lang w:val="en-US"/>
        </w:rPr>
        <w:t>op.cit</w:t>
      </w:r>
      <w:r w:rsidRPr="00B74716">
        <w:rPr>
          <w:rFonts w:asciiTheme="majorBidi" w:hAnsiTheme="majorBidi"/>
          <w:i/>
          <w:iCs/>
          <w:sz w:val="20"/>
          <w:szCs w:val="20"/>
        </w:rPr>
        <w:t>.</w:t>
      </w:r>
      <w:r w:rsidRPr="00B74716">
        <w:rPr>
          <w:rFonts w:asciiTheme="majorBidi" w:hAnsiTheme="majorBidi"/>
          <w:i/>
          <w:iCs/>
          <w:sz w:val="20"/>
          <w:szCs w:val="20"/>
          <w:lang w:val="en-US"/>
        </w:rPr>
        <w:t xml:space="preserve">, </w:t>
      </w:r>
      <w:r>
        <w:rPr>
          <w:rFonts w:asciiTheme="majorBidi" w:hAnsiTheme="majorBidi"/>
          <w:sz w:val="20"/>
          <w:szCs w:val="20"/>
          <w:lang w:val="en-US"/>
        </w:rPr>
        <w:t>Juz 8, h. 382. Al-Anshariy</w:t>
      </w:r>
      <w:r w:rsidRPr="00B74716">
        <w:rPr>
          <w:rFonts w:asciiTheme="majorBidi" w:hAnsiTheme="majorBidi"/>
          <w:i/>
          <w:iCs/>
          <w:sz w:val="20"/>
          <w:szCs w:val="20"/>
          <w:lang w:val="en-US"/>
        </w:rPr>
        <w:t xml:space="preserve">, </w:t>
      </w:r>
      <w:r w:rsidRPr="008F3D5B">
        <w:rPr>
          <w:rFonts w:asciiTheme="majorBidi" w:hAnsiTheme="majorBidi"/>
          <w:i/>
          <w:iCs/>
          <w:sz w:val="20"/>
          <w:szCs w:val="20"/>
        </w:rPr>
        <w:t>Fath</w:t>
      </w:r>
      <w:r>
        <w:rPr>
          <w:rFonts w:asciiTheme="majorBidi" w:hAnsiTheme="majorBidi"/>
          <w:i/>
          <w:iCs/>
        </w:rPr>
        <w:t>...,</w:t>
      </w:r>
      <w:r w:rsidRPr="00420FDD">
        <w:rPr>
          <w:rFonts w:asciiTheme="majorBidi" w:hAnsiTheme="majorBidi"/>
          <w:i/>
          <w:iCs/>
          <w:sz w:val="20"/>
          <w:szCs w:val="20"/>
          <w:lang w:val="en-US"/>
        </w:rPr>
        <w:t>op.cit</w:t>
      </w:r>
      <w:r w:rsidRPr="00B74716">
        <w:rPr>
          <w:rFonts w:asciiTheme="majorBidi" w:hAnsiTheme="majorBidi"/>
          <w:i/>
          <w:iCs/>
          <w:sz w:val="20"/>
          <w:szCs w:val="20"/>
          <w:lang w:val="en-US"/>
        </w:rPr>
        <w:t xml:space="preserve">, </w:t>
      </w:r>
      <w:r w:rsidRPr="00B74716">
        <w:rPr>
          <w:rFonts w:asciiTheme="majorBidi" w:hAnsiTheme="majorBidi"/>
          <w:sz w:val="20"/>
          <w:szCs w:val="20"/>
          <w:lang w:val="en-US"/>
        </w:rPr>
        <w:t>Juz 2, h. 98</w:t>
      </w:r>
    </w:p>
  </w:footnote>
  <w:footnote w:id="93">
    <w:p w:rsidR="00EC3A79" w:rsidRPr="00B74716" w:rsidRDefault="00EC3A79" w:rsidP="00B47C4B">
      <w:pPr>
        <w:pStyle w:val="FootnoteText"/>
        <w:ind w:firstLine="567"/>
        <w:jc w:val="both"/>
        <w:rPr>
          <w:rFonts w:asciiTheme="majorBidi" w:hAnsiTheme="majorBidi"/>
        </w:rPr>
      </w:pPr>
      <w:r w:rsidRPr="00B74716">
        <w:rPr>
          <w:rStyle w:val="FootnoteReference"/>
          <w:rFonts w:asciiTheme="majorBidi" w:hAnsiTheme="majorBidi"/>
        </w:rPr>
        <w:footnoteRef/>
      </w:r>
      <w:r w:rsidRPr="00B74716">
        <w:rPr>
          <w:rFonts w:asciiTheme="majorBidi" w:hAnsiTheme="majorBidi"/>
        </w:rPr>
        <w:t xml:space="preserve"> </w:t>
      </w:r>
      <w:r w:rsidRPr="00B74716">
        <w:rPr>
          <w:rFonts w:asciiTheme="majorBidi" w:hAnsiTheme="majorBidi"/>
          <w:lang w:val="en-US"/>
        </w:rPr>
        <w:t xml:space="preserve">Al-Marghinaniy, </w:t>
      </w:r>
      <w:r>
        <w:rPr>
          <w:rFonts w:asciiTheme="majorBidi" w:hAnsiTheme="majorBidi"/>
          <w:i/>
          <w:iCs/>
        </w:rPr>
        <w:t xml:space="preserve">Bidayah..., </w:t>
      </w:r>
      <w:r w:rsidRPr="00420FDD">
        <w:rPr>
          <w:rFonts w:asciiTheme="majorBidi" w:hAnsiTheme="majorBidi"/>
          <w:i/>
          <w:iCs/>
          <w:lang w:val="en-US"/>
        </w:rPr>
        <w:t>op.cit</w:t>
      </w:r>
      <w:r w:rsidRPr="00B74716">
        <w:rPr>
          <w:rFonts w:asciiTheme="majorBidi" w:hAnsiTheme="majorBidi"/>
          <w:i/>
          <w:iCs/>
        </w:rPr>
        <w:t>.</w:t>
      </w:r>
      <w:r w:rsidRPr="00B74716">
        <w:rPr>
          <w:rFonts w:asciiTheme="majorBidi" w:hAnsiTheme="majorBidi"/>
          <w:i/>
          <w:iCs/>
          <w:lang w:val="en-US"/>
        </w:rPr>
        <w:t xml:space="preserve">, </w:t>
      </w:r>
      <w:r w:rsidRPr="00B74716">
        <w:rPr>
          <w:rFonts w:asciiTheme="majorBidi" w:hAnsiTheme="majorBidi"/>
          <w:lang w:val="en-US"/>
        </w:rPr>
        <w:t>Juz 1, h. 85</w:t>
      </w:r>
    </w:p>
  </w:footnote>
  <w:footnote w:id="94">
    <w:p w:rsidR="00EC3A79" w:rsidRPr="00B74716" w:rsidRDefault="00EC3A79" w:rsidP="00B74716">
      <w:pPr>
        <w:pStyle w:val="FootnoteText"/>
        <w:ind w:firstLine="567"/>
        <w:jc w:val="both"/>
        <w:rPr>
          <w:rFonts w:asciiTheme="majorBidi" w:hAnsiTheme="majorBidi"/>
        </w:rPr>
      </w:pPr>
      <w:r w:rsidRPr="00B74716">
        <w:rPr>
          <w:rStyle w:val="FootnoteReference"/>
          <w:rFonts w:asciiTheme="majorBidi" w:hAnsiTheme="majorBidi"/>
        </w:rPr>
        <w:footnoteRef/>
      </w:r>
      <w:r w:rsidRPr="00B74716">
        <w:rPr>
          <w:rFonts w:asciiTheme="majorBidi" w:hAnsiTheme="majorBidi"/>
        </w:rPr>
        <w:t xml:space="preserve"> </w:t>
      </w:r>
      <w:r w:rsidRPr="00B74716">
        <w:rPr>
          <w:rFonts w:asciiTheme="majorBidi" w:hAnsiTheme="majorBidi"/>
          <w:lang w:val="en-US"/>
        </w:rPr>
        <w:t xml:space="preserve">Alasan mereka karena setelah terjadi </w:t>
      </w:r>
      <w:r w:rsidRPr="00B74716">
        <w:rPr>
          <w:rFonts w:asciiTheme="majorBidi" w:hAnsiTheme="majorBidi"/>
          <w:i/>
          <w:iCs/>
          <w:lang w:val="en-US"/>
        </w:rPr>
        <w:t>wath</w:t>
      </w:r>
      <w:r w:rsidRPr="00B74716">
        <w:rPr>
          <w:rFonts w:asciiTheme="majorBidi" w:hAnsiTheme="majorBidi"/>
          <w:i/>
          <w:iCs/>
        </w:rPr>
        <w:t>a’</w:t>
      </w:r>
      <w:r w:rsidRPr="00B74716">
        <w:rPr>
          <w:rFonts w:asciiTheme="majorBidi" w:hAnsiTheme="majorBidi"/>
          <w:i/>
          <w:iCs/>
          <w:lang w:val="en-US"/>
        </w:rPr>
        <w:t xml:space="preserve"> </w:t>
      </w:r>
      <w:r w:rsidRPr="00B74716">
        <w:rPr>
          <w:rFonts w:asciiTheme="majorBidi" w:hAnsiTheme="majorBidi"/>
          <w:lang w:val="en-US"/>
        </w:rPr>
        <w:t xml:space="preserve">pada nikah </w:t>
      </w:r>
      <w:r w:rsidRPr="004856C2">
        <w:rPr>
          <w:rFonts w:asciiTheme="majorBidi" w:hAnsiTheme="majorBidi"/>
          <w:i/>
          <w:iCs/>
          <w:lang w:val="en-US"/>
        </w:rPr>
        <w:t>fâsid</w:t>
      </w:r>
      <w:r w:rsidRPr="00B74716">
        <w:rPr>
          <w:rFonts w:asciiTheme="majorBidi" w:hAnsiTheme="majorBidi"/>
          <w:lang w:val="en-US"/>
        </w:rPr>
        <w:t>, maka pernikahan itu mengikat atas dasar hubungan ranjang itu. Sedang hubungan ranjang itu tidak akan hilang tanpa perceraian. Sebab, kalau seandainya si suami tetap menggau</w:t>
      </w:r>
      <w:r w:rsidRPr="00B74716">
        <w:rPr>
          <w:rFonts w:asciiTheme="majorBidi" w:hAnsiTheme="majorBidi"/>
        </w:rPr>
        <w:t>li</w:t>
      </w:r>
      <w:r w:rsidRPr="00B74716">
        <w:rPr>
          <w:rFonts w:asciiTheme="majorBidi" w:hAnsiTheme="majorBidi"/>
          <w:lang w:val="en-US"/>
        </w:rPr>
        <w:t>nya sebelum perceraian, ia tidak dikenai had zina dan ia tid</w:t>
      </w:r>
      <w:r w:rsidRPr="00B74716">
        <w:rPr>
          <w:rFonts w:asciiTheme="majorBidi" w:hAnsiTheme="majorBidi"/>
        </w:rPr>
        <w:t>ak</w:t>
      </w:r>
      <w:r w:rsidRPr="00B74716">
        <w:rPr>
          <w:rFonts w:asciiTheme="majorBidi" w:hAnsiTheme="majorBidi"/>
          <w:lang w:val="en-US"/>
        </w:rPr>
        <w:t xml:space="preserve"> wajib mengulang membayar mahar. Akan tetapi kalau ia menggau</w:t>
      </w:r>
      <w:r w:rsidRPr="00B74716">
        <w:rPr>
          <w:rFonts w:asciiTheme="majorBidi" w:hAnsiTheme="majorBidi"/>
        </w:rPr>
        <w:t>li</w:t>
      </w:r>
      <w:r w:rsidRPr="00B74716">
        <w:rPr>
          <w:rFonts w:asciiTheme="majorBidi" w:hAnsiTheme="majorBidi"/>
          <w:lang w:val="en-US"/>
        </w:rPr>
        <w:t xml:space="preserve">nya setelah perceraian, maka ia wajib dikenai sanksi zina. Kalau seandainya ia menggaulinya karena syubhat, setelah perceraian, ia terhalang untuk dikenai sanksi akan tetapi ia wajib membayar mahar tambahan. Dalam hal ini, perceraian pada nikah </w:t>
      </w:r>
      <w:r w:rsidRPr="004856C2">
        <w:rPr>
          <w:rFonts w:asciiTheme="majorBidi" w:hAnsiTheme="majorBidi"/>
          <w:i/>
          <w:iCs/>
          <w:lang w:val="en-US"/>
        </w:rPr>
        <w:t>fâsid</w:t>
      </w:r>
      <w:r w:rsidRPr="00B74716">
        <w:rPr>
          <w:rFonts w:asciiTheme="majorBidi" w:hAnsiTheme="majorBidi"/>
          <w:lang w:val="en-US"/>
        </w:rPr>
        <w:t xml:space="preserve"> berkedudukan sama dengan talak pada pernikahan yang sah. Oleh karena itu, patokan waktu dimulainya </w:t>
      </w:r>
      <w:r w:rsidRPr="00B74716">
        <w:rPr>
          <w:rFonts w:asciiTheme="majorBidi" w:hAnsiTheme="majorBidi"/>
          <w:i/>
          <w:iCs/>
        </w:rPr>
        <w:t>‘</w:t>
      </w:r>
      <w:r w:rsidRPr="00B74716">
        <w:rPr>
          <w:rFonts w:asciiTheme="majorBidi" w:hAnsiTheme="majorBidi"/>
          <w:i/>
          <w:iCs/>
          <w:lang w:val="en-US"/>
        </w:rPr>
        <w:t xml:space="preserve">iddah </w:t>
      </w:r>
      <w:r w:rsidRPr="00B74716">
        <w:rPr>
          <w:rFonts w:asciiTheme="majorBidi" w:hAnsiTheme="majorBidi"/>
          <w:lang w:val="en-US"/>
        </w:rPr>
        <w:t xml:space="preserve">pada nikah </w:t>
      </w:r>
      <w:r w:rsidRPr="004856C2">
        <w:rPr>
          <w:rFonts w:asciiTheme="majorBidi" w:hAnsiTheme="majorBidi"/>
          <w:i/>
          <w:iCs/>
          <w:lang w:val="en-US"/>
        </w:rPr>
        <w:t>fâsid</w:t>
      </w:r>
      <w:r w:rsidRPr="00B74716">
        <w:rPr>
          <w:rFonts w:asciiTheme="majorBidi" w:hAnsiTheme="majorBidi"/>
          <w:lang w:val="en-US"/>
        </w:rPr>
        <w:t xml:space="preserve"> adalah saat perceraian dilakukan, sama seperti saat talak sebagai patokan dimulainya </w:t>
      </w:r>
      <w:r w:rsidRPr="00B74716">
        <w:rPr>
          <w:rFonts w:asciiTheme="majorBidi" w:hAnsiTheme="majorBidi"/>
          <w:i/>
          <w:iCs/>
        </w:rPr>
        <w:t>‘</w:t>
      </w:r>
      <w:r w:rsidRPr="00B74716">
        <w:rPr>
          <w:rFonts w:asciiTheme="majorBidi" w:hAnsiTheme="majorBidi"/>
          <w:i/>
          <w:iCs/>
          <w:lang w:val="en-US"/>
        </w:rPr>
        <w:t xml:space="preserve">iddah </w:t>
      </w:r>
      <w:r w:rsidRPr="00B74716">
        <w:rPr>
          <w:rFonts w:asciiTheme="majorBidi" w:hAnsiTheme="majorBidi"/>
          <w:lang w:val="en-US"/>
        </w:rPr>
        <w:t xml:space="preserve">pada nikah yang sah. Al-Kasaniy, </w:t>
      </w:r>
      <w:r w:rsidRPr="00420FDD">
        <w:rPr>
          <w:rFonts w:asciiTheme="majorBidi" w:hAnsiTheme="majorBidi"/>
          <w:i/>
          <w:iCs/>
          <w:lang w:val="en-US"/>
        </w:rPr>
        <w:t>op.cit</w:t>
      </w:r>
      <w:r w:rsidRPr="00B74716">
        <w:rPr>
          <w:rFonts w:asciiTheme="majorBidi" w:hAnsiTheme="majorBidi"/>
          <w:i/>
          <w:iCs/>
        </w:rPr>
        <w:t>.</w:t>
      </w:r>
      <w:r w:rsidRPr="00B74716">
        <w:rPr>
          <w:rFonts w:asciiTheme="majorBidi" w:hAnsiTheme="majorBidi"/>
          <w:i/>
          <w:iCs/>
          <w:lang w:val="en-US"/>
        </w:rPr>
        <w:t xml:space="preserve">, </w:t>
      </w:r>
      <w:r w:rsidRPr="00B74716">
        <w:rPr>
          <w:rFonts w:asciiTheme="majorBidi" w:hAnsiTheme="majorBidi"/>
          <w:lang w:val="en-US"/>
        </w:rPr>
        <w:t>Juz 2, h. 335</w:t>
      </w:r>
    </w:p>
  </w:footnote>
  <w:footnote w:id="95">
    <w:p w:rsidR="00EC3A79" w:rsidRPr="00B74716" w:rsidRDefault="00EC3A79" w:rsidP="00B74716">
      <w:pPr>
        <w:pStyle w:val="FootnoteText"/>
        <w:ind w:firstLine="567"/>
        <w:jc w:val="both"/>
        <w:rPr>
          <w:rFonts w:asciiTheme="majorBidi" w:hAnsiTheme="majorBidi"/>
        </w:rPr>
      </w:pPr>
      <w:r w:rsidRPr="00B74716">
        <w:rPr>
          <w:rStyle w:val="FootnoteReference"/>
          <w:rFonts w:asciiTheme="majorBidi" w:hAnsiTheme="majorBidi"/>
        </w:rPr>
        <w:footnoteRef/>
      </w:r>
      <w:r w:rsidRPr="00B74716">
        <w:rPr>
          <w:rFonts w:asciiTheme="majorBidi" w:hAnsiTheme="majorBidi"/>
        </w:rPr>
        <w:t xml:space="preserve"> </w:t>
      </w:r>
      <w:r w:rsidRPr="00B74716">
        <w:rPr>
          <w:rFonts w:asciiTheme="majorBidi" w:hAnsiTheme="majorBidi"/>
          <w:lang w:val="en-US"/>
        </w:rPr>
        <w:t>A</w:t>
      </w:r>
      <w:r w:rsidRPr="00B74716">
        <w:rPr>
          <w:rFonts w:asciiTheme="majorBidi" w:hAnsiTheme="majorBidi"/>
        </w:rPr>
        <w:t>l</w:t>
      </w:r>
      <w:r w:rsidRPr="00B74716">
        <w:rPr>
          <w:rFonts w:asciiTheme="majorBidi" w:hAnsiTheme="majorBidi"/>
          <w:lang w:val="en-US"/>
        </w:rPr>
        <w:t>asannya</w:t>
      </w:r>
      <w:r w:rsidRPr="00B74716">
        <w:rPr>
          <w:rFonts w:asciiTheme="majorBidi" w:hAnsiTheme="majorBidi"/>
        </w:rPr>
        <w:t>,</w:t>
      </w:r>
      <w:r w:rsidRPr="00B74716">
        <w:rPr>
          <w:rFonts w:asciiTheme="majorBidi" w:hAnsiTheme="majorBidi"/>
          <w:lang w:val="en-US"/>
        </w:rPr>
        <w:t xml:space="preserve"> karena kewajiban menjalani </w:t>
      </w:r>
      <w:r w:rsidRPr="00B74716">
        <w:rPr>
          <w:rFonts w:asciiTheme="majorBidi" w:hAnsiTheme="majorBidi"/>
          <w:i/>
          <w:iCs/>
          <w:lang w:val="en-US"/>
        </w:rPr>
        <w:t xml:space="preserve">‘iddah </w:t>
      </w:r>
      <w:r w:rsidRPr="00B74716">
        <w:rPr>
          <w:rFonts w:asciiTheme="majorBidi" w:hAnsiTheme="majorBidi"/>
          <w:lang w:val="en-US"/>
        </w:rPr>
        <w:t xml:space="preserve">muncul disebabkan adanya </w:t>
      </w:r>
      <w:r w:rsidRPr="00B74716">
        <w:rPr>
          <w:rFonts w:asciiTheme="majorBidi" w:hAnsiTheme="majorBidi"/>
          <w:i/>
          <w:iCs/>
          <w:lang w:val="en-US"/>
        </w:rPr>
        <w:t xml:space="preserve">watha’. </w:t>
      </w:r>
      <w:r w:rsidRPr="00B74716">
        <w:rPr>
          <w:rFonts w:asciiTheme="majorBidi" w:hAnsiTheme="majorBidi"/>
          <w:lang w:val="en-US"/>
        </w:rPr>
        <w:t xml:space="preserve">Fungsi utama </w:t>
      </w:r>
      <w:r w:rsidRPr="00B74716">
        <w:rPr>
          <w:rFonts w:asciiTheme="majorBidi" w:hAnsiTheme="majorBidi"/>
          <w:i/>
          <w:iCs/>
          <w:lang w:val="en-US"/>
        </w:rPr>
        <w:t xml:space="preserve">‘iddah </w:t>
      </w:r>
      <w:r w:rsidRPr="00B74716">
        <w:rPr>
          <w:rFonts w:asciiTheme="majorBidi" w:hAnsiTheme="majorBidi"/>
          <w:lang w:val="en-US"/>
        </w:rPr>
        <w:t xml:space="preserve">itu sendiri adalah untuk meyakinkan bersihnya rahim perempuan dari bibit atau janin suaminnya, dan itu merupakan konsekwensi utama dari </w:t>
      </w:r>
      <w:r w:rsidRPr="00B74716">
        <w:rPr>
          <w:rFonts w:asciiTheme="majorBidi" w:hAnsiTheme="majorBidi"/>
          <w:i/>
          <w:iCs/>
          <w:lang w:val="en-US"/>
        </w:rPr>
        <w:t xml:space="preserve">watha’. </w:t>
      </w:r>
      <w:r w:rsidRPr="00B74716">
        <w:rPr>
          <w:rFonts w:asciiTheme="majorBidi" w:hAnsiTheme="majorBidi"/>
          <w:lang w:val="en-US"/>
        </w:rPr>
        <w:t>Di samp</w:t>
      </w:r>
      <w:r w:rsidRPr="00B74716">
        <w:rPr>
          <w:rFonts w:asciiTheme="majorBidi" w:hAnsiTheme="majorBidi"/>
        </w:rPr>
        <w:t>i</w:t>
      </w:r>
      <w:r w:rsidRPr="00B74716">
        <w:rPr>
          <w:rFonts w:asciiTheme="majorBidi" w:hAnsiTheme="majorBidi"/>
          <w:lang w:val="en-US"/>
        </w:rPr>
        <w:t xml:space="preserve">ng itu, </w:t>
      </w:r>
      <w:r w:rsidRPr="00B74716">
        <w:rPr>
          <w:rFonts w:asciiTheme="majorBidi" w:hAnsiTheme="majorBidi"/>
          <w:i/>
          <w:iCs/>
          <w:lang w:val="en-US"/>
        </w:rPr>
        <w:t xml:space="preserve">‘iddah </w:t>
      </w:r>
      <w:r w:rsidRPr="00B74716">
        <w:rPr>
          <w:rFonts w:asciiTheme="majorBidi" w:hAnsiTheme="majorBidi"/>
          <w:lang w:val="en-US"/>
        </w:rPr>
        <w:t xml:space="preserve">itu sendiri juga tidak pernah dan tidak akan pernah muncul kalau </w:t>
      </w:r>
      <w:r w:rsidRPr="00B74716">
        <w:rPr>
          <w:rFonts w:asciiTheme="majorBidi" w:hAnsiTheme="majorBidi"/>
          <w:i/>
          <w:iCs/>
          <w:lang w:val="en-US"/>
        </w:rPr>
        <w:t xml:space="preserve">watha’ </w:t>
      </w:r>
      <w:r w:rsidRPr="00B74716">
        <w:rPr>
          <w:rFonts w:asciiTheme="majorBidi" w:hAnsiTheme="majorBidi"/>
          <w:lang w:val="en-US"/>
        </w:rPr>
        <w:t xml:space="preserve">tidak pernah terjadi. Oleh karena kewajibannya didasarkan pada </w:t>
      </w:r>
      <w:r w:rsidRPr="00B74716">
        <w:rPr>
          <w:rFonts w:asciiTheme="majorBidi" w:hAnsiTheme="majorBidi"/>
          <w:i/>
          <w:iCs/>
          <w:lang w:val="en-US"/>
        </w:rPr>
        <w:t xml:space="preserve">watha’, </w:t>
      </w:r>
      <w:r w:rsidRPr="00B74716">
        <w:rPr>
          <w:rFonts w:asciiTheme="majorBidi" w:hAnsiTheme="majorBidi"/>
          <w:lang w:val="en-US"/>
        </w:rPr>
        <w:t xml:space="preserve">maka ia langsung mengikuti dan dimulai begitu </w:t>
      </w:r>
      <w:r w:rsidRPr="00B74716">
        <w:rPr>
          <w:rFonts w:asciiTheme="majorBidi" w:hAnsiTheme="majorBidi"/>
          <w:i/>
          <w:iCs/>
          <w:lang w:val="en-US"/>
        </w:rPr>
        <w:t xml:space="preserve">watha’ </w:t>
      </w:r>
      <w:r w:rsidRPr="00B74716">
        <w:rPr>
          <w:rFonts w:asciiTheme="majorBidi" w:hAnsiTheme="majorBidi"/>
          <w:lang w:val="en-US"/>
        </w:rPr>
        <w:t xml:space="preserve">terakhir dilakukan, sama seperti aturan lain yang dikaitkan dengan kondisi tertentu. </w:t>
      </w:r>
      <w:r w:rsidRPr="00B74716">
        <w:rPr>
          <w:rFonts w:asciiTheme="majorBidi" w:hAnsiTheme="majorBidi"/>
          <w:i/>
          <w:iCs/>
          <w:lang w:val="en-US"/>
        </w:rPr>
        <w:t>Ibid.</w:t>
      </w:r>
    </w:p>
  </w:footnote>
  <w:footnote w:id="96">
    <w:p w:rsidR="00EC3A79" w:rsidRPr="00B74716" w:rsidRDefault="00EC3A79" w:rsidP="00B74716">
      <w:pPr>
        <w:pStyle w:val="FootnoteText"/>
        <w:ind w:firstLine="567"/>
        <w:jc w:val="both"/>
        <w:rPr>
          <w:rFonts w:asciiTheme="majorBidi" w:hAnsiTheme="majorBidi"/>
        </w:rPr>
      </w:pPr>
      <w:r w:rsidRPr="00B74716">
        <w:rPr>
          <w:rStyle w:val="FootnoteReference"/>
          <w:rFonts w:asciiTheme="majorBidi" w:hAnsiTheme="majorBidi"/>
        </w:rPr>
        <w:footnoteRef/>
      </w:r>
      <w:r w:rsidRPr="00B74716">
        <w:rPr>
          <w:rFonts w:asciiTheme="majorBidi" w:hAnsiTheme="majorBidi"/>
        </w:rPr>
        <w:t xml:space="preserve"> </w:t>
      </w:r>
      <w:r w:rsidRPr="00B74716">
        <w:rPr>
          <w:rFonts w:asciiTheme="majorBidi" w:hAnsiTheme="majorBidi"/>
          <w:i/>
          <w:iCs/>
          <w:lang w:val="en-US"/>
        </w:rPr>
        <w:t>Ibid.</w:t>
      </w:r>
    </w:p>
  </w:footnote>
  <w:footnote w:id="97">
    <w:p w:rsidR="00EC3A79" w:rsidRPr="00B74716" w:rsidRDefault="00EC3A79" w:rsidP="00A85386">
      <w:pPr>
        <w:pStyle w:val="FootnoteText"/>
        <w:ind w:firstLine="567"/>
        <w:jc w:val="both"/>
        <w:rPr>
          <w:rFonts w:asciiTheme="majorBidi" w:hAnsiTheme="majorBidi"/>
        </w:rPr>
      </w:pPr>
      <w:r w:rsidRPr="00B74716">
        <w:rPr>
          <w:rStyle w:val="FootnoteReference"/>
          <w:rFonts w:asciiTheme="majorBidi" w:hAnsiTheme="majorBidi"/>
        </w:rPr>
        <w:footnoteRef/>
      </w:r>
      <w:r w:rsidRPr="00B74716">
        <w:rPr>
          <w:rFonts w:asciiTheme="majorBidi" w:hAnsiTheme="majorBidi"/>
        </w:rPr>
        <w:t xml:space="preserve"> </w:t>
      </w:r>
      <w:r w:rsidRPr="00B74716">
        <w:rPr>
          <w:rFonts w:asciiTheme="majorBidi" w:hAnsiTheme="majorBidi"/>
          <w:lang w:val="en-US"/>
        </w:rPr>
        <w:t xml:space="preserve">Al-Mardawiy, </w:t>
      </w:r>
      <w:r w:rsidRPr="00420FDD">
        <w:rPr>
          <w:rFonts w:asciiTheme="majorBidi" w:hAnsiTheme="majorBidi"/>
          <w:i/>
          <w:iCs/>
          <w:lang w:val="en-US"/>
        </w:rPr>
        <w:t>op.cit</w:t>
      </w:r>
      <w:r w:rsidRPr="00B74716">
        <w:rPr>
          <w:rFonts w:asciiTheme="majorBidi" w:hAnsiTheme="majorBidi"/>
          <w:i/>
          <w:iCs/>
          <w:lang w:val="en-US"/>
        </w:rPr>
        <w:t xml:space="preserve">., </w:t>
      </w:r>
      <w:r w:rsidRPr="00B74716">
        <w:rPr>
          <w:rFonts w:asciiTheme="majorBidi" w:hAnsiTheme="majorBidi"/>
          <w:lang w:val="en-US"/>
        </w:rPr>
        <w:t xml:space="preserve">Juz 9, h. 270. Munculnya kewajiban </w:t>
      </w:r>
      <w:r w:rsidRPr="00B74716">
        <w:rPr>
          <w:rFonts w:asciiTheme="majorBidi" w:hAnsiTheme="majorBidi"/>
          <w:i/>
          <w:iCs/>
          <w:lang w:val="en-US"/>
        </w:rPr>
        <w:t xml:space="preserve">‘iddah </w:t>
      </w:r>
      <w:r w:rsidRPr="00B74716">
        <w:rPr>
          <w:rFonts w:asciiTheme="majorBidi" w:hAnsiTheme="majorBidi"/>
          <w:lang w:val="en-US"/>
        </w:rPr>
        <w:t xml:space="preserve">karena khalwah </w:t>
      </w:r>
      <w:r w:rsidRPr="00B74716">
        <w:rPr>
          <w:rFonts w:asciiTheme="majorBidi" w:hAnsiTheme="majorBidi"/>
        </w:rPr>
        <w:t>p</w:t>
      </w:r>
      <w:r w:rsidRPr="00B74716">
        <w:rPr>
          <w:rFonts w:asciiTheme="majorBidi" w:hAnsiTheme="majorBidi"/>
          <w:lang w:val="en-US"/>
        </w:rPr>
        <w:t xml:space="preserve">ada nikah yang sah bukan semata karena </w:t>
      </w:r>
      <w:r w:rsidRPr="00B74716">
        <w:rPr>
          <w:rFonts w:asciiTheme="majorBidi" w:hAnsiTheme="majorBidi"/>
          <w:i/>
          <w:iCs/>
          <w:lang w:val="en-US"/>
        </w:rPr>
        <w:t>kha</w:t>
      </w:r>
      <w:r w:rsidRPr="00B74716">
        <w:rPr>
          <w:rFonts w:asciiTheme="majorBidi" w:hAnsiTheme="majorBidi"/>
          <w:i/>
          <w:iCs/>
        </w:rPr>
        <w:t>l</w:t>
      </w:r>
      <w:r w:rsidRPr="00B74716">
        <w:rPr>
          <w:rFonts w:asciiTheme="majorBidi" w:hAnsiTheme="majorBidi"/>
          <w:i/>
          <w:iCs/>
          <w:lang w:val="en-US"/>
        </w:rPr>
        <w:t>wah-</w:t>
      </w:r>
      <w:r w:rsidRPr="00B74716">
        <w:rPr>
          <w:rFonts w:asciiTheme="majorBidi" w:hAnsiTheme="majorBidi"/>
          <w:lang w:val="en-US"/>
        </w:rPr>
        <w:t>nya</w:t>
      </w:r>
      <w:r w:rsidRPr="00B74716">
        <w:rPr>
          <w:rFonts w:asciiTheme="majorBidi" w:hAnsiTheme="majorBidi"/>
          <w:i/>
          <w:iCs/>
          <w:lang w:val="en-US"/>
        </w:rPr>
        <w:t xml:space="preserve">, </w:t>
      </w:r>
      <w:r w:rsidRPr="00B74716">
        <w:rPr>
          <w:rFonts w:asciiTheme="majorBidi" w:hAnsiTheme="majorBidi"/>
          <w:lang w:val="en-US"/>
        </w:rPr>
        <w:t xml:space="preserve">akan tetapi lebih didasarkan pada adanya </w:t>
      </w:r>
      <w:r w:rsidRPr="00B74716">
        <w:rPr>
          <w:rFonts w:asciiTheme="majorBidi" w:hAnsiTheme="majorBidi"/>
          <w:i/>
          <w:iCs/>
          <w:lang w:val="en-US"/>
        </w:rPr>
        <w:t>sank</w:t>
      </w:r>
      <w:r w:rsidRPr="00B74716">
        <w:rPr>
          <w:rFonts w:asciiTheme="majorBidi" w:hAnsiTheme="majorBidi"/>
          <w:i/>
          <w:iCs/>
        </w:rPr>
        <w:t>s</w:t>
      </w:r>
      <w:r w:rsidRPr="00B74716">
        <w:rPr>
          <w:rFonts w:asciiTheme="majorBidi" w:hAnsiTheme="majorBidi"/>
          <w:i/>
          <w:iCs/>
          <w:lang w:val="en-US"/>
        </w:rPr>
        <w:t xml:space="preserve">i </w:t>
      </w:r>
      <w:r w:rsidRPr="00B74716">
        <w:rPr>
          <w:rFonts w:asciiTheme="majorBidi" w:hAnsiTheme="majorBidi"/>
          <w:lang w:val="en-US"/>
        </w:rPr>
        <w:t xml:space="preserve">untuk </w:t>
      </w:r>
      <w:r w:rsidRPr="00B74716">
        <w:rPr>
          <w:rFonts w:asciiTheme="majorBidi" w:hAnsiTheme="majorBidi"/>
          <w:i/>
          <w:iCs/>
          <w:lang w:val="en-US"/>
        </w:rPr>
        <w:t xml:space="preserve">watha’. </w:t>
      </w:r>
      <w:r w:rsidRPr="00B74716">
        <w:rPr>
          <w:rFonts w:asciiTheme="majorBidi" w:hAnsiTheme="majorBidi"/>
          <w:lang w:val="en-US"/>
        </w:rPr>
        <w:t xml:space="preserve">Meskipun pada khalwah itu </w:t>
      </w:r>
      <w:r w:rsidRPr="00B74716">
        <w:rPr>
          <w:rFonts w:asciiTheme="majorBidi" w:hAnsiTheme="majorBidi"/>
          <w:i/>
          <w:iCs/>
          <w:lang w:val="en-US"/>
        </w:rPr>
        <w:t xml:space="preserve">watha’ </w:t>
      </w:r>
      <w:r w:rsidRPr="00B74716">
        <w:rPr>
          <w:rFonts w:asciiTheme="majorBidi" w:hAnsiTheme="majorBidi"/>
          <w:lang w:val="en-US"/>
        </w:rPr>
        <w:t xml:space="preserve">sama sekali tidak bisa dilakukan karena </w:t>
      </w:r>
      <w:r w:rsidRPr="00B74716">
        <w:rPr>
          <w:rFonts w:asciiTheme="majorBidi" w:hAnsiTheme="majorBidi"/>
        </w:rPr>
        <w:t>h</w:t>
      </w:r>
      <w:r w:rsidRPr="00B74716">
        <w:rPr>
          <w:rFonts w:asciiTheme="majorBidi" w:hAnsiTheme="majorBidi"/>
          <w:lang w:val="en-US"/>
        </w:rPr>
        <w:t>alangan syar’iy, seperti karena sedang haid, ihram</w:t>
      </w:r>
      <w:r w:rsidRPr="00B74716">
        <w:rPr>
          <w:rFonts w:asciiTheme="majorBidi" w:hAnsiTheme="majorBidi"/>
        </w:rPr>
        <w:t>,</w:t>
      </w:r>
      <w:r w:rsidRPr="00B74716">
        <w:rPr>
          <w:rFonts w:asciiTheme="majorBidi" w:hAnsiTheme="majorBidi"/>
          <w:lang w:val="en-US"/>
        </w:rPr>
        <w:t xml:space="preserve"> puasa, atau sebab-sebab lain. Dalam hal itu, </w:t>
      </w:r>
      <w:r w:rsidRPr="00B74716">
        <w:rPr>
          <w:rFonts w:asciiTheme="majorBidi" w:hAnsiTheme="majorBidi"/>
        </w:rPr>
        <w:t>kh</w:t>
      </w:r>
      <w:r w:rsidRPr="00B74716">
        <w:rPr>
          <w:rFonts w:asciiTheme="majorBidi" w:hAnsiTheme="majorBidi"/>
          <w:lang w:val="en-US"/>
        </w:rPr>
        <w:t xml:space="preserve">alwah dijadikan sebagai upaya berhati-hati dalam menjalankan hukum, karena khalwah itu </w:t>
      </w:r>
      <w:r w:rsidRPr="00B74716">
        <w:rPr>
          <w:rFonts w:asciiTheme="majorBidi" w:hAnsiTheme="majorBidi"/>
        </w:rPr>
        <w:t>me</w:t>
      </w:r>
      <w:r w:rsidRPr="00B74716">
        <w:rPr>
          <w:rFonts w:asciiTheme="majorBidi" w:eastAsia="Times New Roman" w:hAnsiTheme="majorBidi"/>
          <w:spacing w:val="-1"/>
          <w:lang w:val="en-US"/>
        </w:rPr>
        <w:t xml:space="preserve">nunjukkan adanya </w:t>
      </w:r>
      <w:r w:rsidRPr="00B74716">
        <w:rPr>
          <w:rFonts w:asciiTheme="majorBidi" w:eastAsia="Times New Roman" w:hAnsiTheme="majorBidi"/>
          <w:i/>
          <w:iCs/>
          <w:spacing w:val="-1"/>
          <w:lang w:val="en-US"/>
        </w:rPr>
        <w:t>tamkin</w:t>
      </w:r>
      <w:r w:rsidRPr="00B74716">
        <w:rPr>
          <w:rFonts w:asciiTheme="majorBidi" w:eastAsia="Times New Roman" w:hAnsiTheme="majorBidi"/>
          <w:spacing w:val="-1"/>
          <w:lang w:val="en-US"/>
        </w:rPr>
        <w:t xml:space="preserve"> pada perkawinan sah yang status kepemilikan bersifat mut</w:t>
      </w:r>
      <w:r w:rsidRPr="00B74716">
        <w:rPr>
          <w:rFonts w:asciiTheme="majorBidi" w:eastAsia="Times New Roman" w:hAnsiTheme="majorBidi"/>
          <w:spacing w:val="-1"/>
        </w:rPr>
        <w:t>la</w:t>
      </w:r>
      <w:r w:rsidRPr="00B74716">
        <w:rPr>
          <w:rFonts w:asciiTheme="majorBidi" w:eastAsia="Times New Roman" w:hAnsiTheme="majorBidi"/>
          <w:spacing w:val="-1"/>
          <w:lang w:val="en-US"/>
        </w:rPr>
        <w:t>k</w:t>
      </w:r>
      <w:r w:rsidRPr="00B74716">
        <w:rPr>
          <w:rFonts w:asciiTheme="majorBidi" w:eastAsia="Times New Roman" w:hAnsiTheme="majorBidi"/>
          <w:spacing w:val="-1"/>
        </w:rPr>
        <w:t>.</w:t>
      </w:r>
      <w:r w:rsidRPr="00B74716">
        <w:rPr>
          <w:rFonts w:asciiTheme="majorBidi" w:eastAsia="Times New Roman" w:hAnsiTheme="majorBidi"/>
          <w:spacing w:val="-1"/>
          <w:lang w:val="en-US"/>
        </w:rPr>
        <w:t xml:space="preserve"> Dalam </w:t>
      </w:r>
      <w:r w:rsidRPr="00B74716">
        <w:rPr>
          <w:rFonts w:asciiTheme="majorBidi" w:eastAsia="Times New Roman" w:hAnsiTheme="majorBidi"/>
          <w:spacing w:val="-1"/>
        </w:rPr>
        <w:t>ha</w:t>
      </w:r>
      <w:r w:rsidRPr="00B74716">
        <w:rPr>
          <w:rFonts w:asciiTheme="majorBidi" w:eastAsia="Times New Roman" w:hAnsiTheme="majorBidi"/>
          <w:lang w:val="en-US"/>
        </w:rPr>
        <w:t xml:space="preserve">l itu, secara mutlak sesungguhnya dasar utama yang mewajibkan </w:t>
      </w:r>
      <w:r w:rsidRPr="00B74716">
        <w:rPr>
          <w:rFonts w:asciiTheme="majorBidi" w:eastAsia="Times New Roman" w:hAnsiTheme="majorBidi"/>
          <w:i/>
          <w:iCs/>
          <w:lang w:val="en-US"/>
        </w:rPr>
        <w:t xml:space="preserve">‘iddah </w:t>
      </w:r>
      <w:r w:rsidRPr="00B74716">
        <w:rPr>
          <w:rFonts w:asciiTheme="majorBidi" w:eastAsia="Times New Roman" w:hAnsiTheme="majorBidi"/>
          <w:lang w:val="en-US"/>
        </w:rPr>
        <w:t>pada pernikahan yang sah adalah adanya kep</w:t>
      </w:r>
      <w:r w:rsidRPr="00B74716">
        <w:rPr>
          <w:rFonts w:asciiTheme="majorBidi" w:eastAsia="Times New Roman" w:hAnsiTheme="majorBidi"/>
        </w:rPr>
        <w:t>e</w:t>
      </w:r>
      <w:r w:rsidRPr="00B74716">
        <w:rPr>
          <w:rFonts w:asciiTheme="majorBidi" w:eastAsia="Times New Roman" w:hAnsiTheme="majorBidi"/>
          <w:lang w:val="en-US"/>
        </w:rPr>
        <w:t xml:space="preserve">milikan mutlak, bukan khalwah-nya. Sementara itu, khalwah pada nikah </w:t>
      </w:r>
      <w:r w:rsidRPr="004856C2">
        <w:rPr>
          <w:rFonts w:asciiTheme="majorBidi" w:eastAsia="Times New Roman" w:hAnsiTheme="majorBidi"/>
          <w:i/>
          <w:iCs/>
          <w:lang w:val="en-US"/>
        </w:rPr>
        <w:t>fâsid</w:t>
      </w:r>
      <w:r w:rsidRPr="00B74716">
        <w:rPr>
          <w:rFonts w:asciiTheme="majorBidi" w:eastAsia="Times New Roman" w:hAnsiTheme="majorBidi"/>
          <w:lang w:val="en-US"/>
        </w:rPr>
        <w:t xml:space="preserve"> sama sekali tidak bisa dijadikan sebagai indikasi adanya </w:t>
      </w:r>
      <w:r w:rsidRPr="00B74716">
        <w:rPr>
          <w:rFonts w:asciiTheme="majorBidi" w:eastAsia="Times New Roman" w:hAnsiTheme="majorBidi"/>
          <w:i/>
          <w:iCs/>
          <w:lang w:val="en-US"/>
        </w:rPr>
        <w:t>tamk</w:t>
      </w:r>
      <w:r w:rsidRPr="00B74716">
        <w:rPr>
          <w:rFonts w:asciiTheme="majorBidi" w:eastAsia="Times New Roman" w:hAnsiTheme="majorBidi"/>
          <w:i/>
          <w:iCs/>
        </w:rPr>
        <w:t>i</w:t>
      </w:r>
      <w:r w:rsidRPr="00B74716">
        <w:rPr>
          <w:rFonts w:asciiTheme="majorBidi" w:eastAsia="Times New Roman" w:hAnsiTheme="majorBidi"/>
          <w:i/>
          <w:iCs/>
          <w:lang w:val="en-US"/>
        </w:rPr>
        <w:t>n</w:t>
      </w:r>
      <w:r w:rsidRPr="00B74716">
        <w:rPr>
          <w:rFonts w:asciiTheme="majorBidi" w:eastAsia="Times New Roman" w:hAnsiTheme="majorBidi"/>
          <w:lang w:val="en-US"/>
        </w:rPr>
        <w:t xml:space="preserve">, karena nikah </w:t>
      </w:r>
      <w:r w:rsidRPr="004856C2">
        <w:rPr>
          <w:rFonts w:asciiTheme="majorBidi" w:eastAsia="Times New Roman" w:hAnsiTheme="majorBidi"/>
          <w:i/>
          <w:iCs/>
        </w:rPr>
        <w:t>fâsid</w:t>
      </w:r>
      <w:r w:rsidRPr="00B74716">
        <w:rPr>
          <w:rFonts w:asciiTheme="majorBidi" w:eastAsia="Times New Roman" w:hAnsiTheme="majorBidi"/>
          <w:lang w:val="en-US"/>
        </w:rPr>
        <w:t xml:space="preserve"> tidak </w:t>
      </w:r>
      <w:r w:rsidRPr="00B74716">
        <w:rPr>
          <w:rFonts w:asciiTheme="majorBidi" w:eastAsia="Times New Roman" w:hAnsiTheme="majorBidi"/>
        </w:rPr>
        <w:t>m</w:t>
      </w:r>
      <w:r w:rsidRPr="00B74716">
        <w:rPr>
          <w:rFonts w:asciiTheme="majorBidi" w:eastAsia="Times New Roman" w:hAnsiTheme="majorBidi"/>
          <w:lang w:val="en-US"/>
        </w:rPr>
        <w:t xml:space="preserve">emunculkan kepemilikan sama sekali. </w:t>
      </w:r>
      <w:r w:rsidRPr="00B74716">
        <w:rPr>
          <w:rFonts w:asciiTheme="majorBidi" w:eastAsia="Times New Roman" w:hAnsiTheme="majorBidi"/>
          <w:i/>
          <w:iCs/>
          <w:lang w:val="en-US"/>
        </w:rPr>
        <w:t xml:space="preserve">Ibid. </w:t>
      </w:r>
      <w:r w:rsidRPr="00B74716">
        <w:rPr>
          <w:rFonts w:asciiTheme="majorBidi" w:eastAsia="Times New Roman" w:hAnsiTheme="majorBidi"/>
          <w:lang w:val="en-US"/>
        </w:rPr>
        <w:t xml:space="preserve">Menurut </w:t>
      </w:r>
      <w:r>
        <w:rPr>
          <w:rFonts w:asciiTheme="majorBidi" w:eastAsia="Times New Roman" w:hAnsiTheme="majorBidi"/>
          <w:lang w:val="en-US"/>
        </w:rPr>
        <w:t>Ibn Qudamah</w:t>
      </w:r>
      <w:r w:rsidRPr="00B74716">
        <w:rPr>
          <w:rFonts w:asciiTheme="majorBidi" w:eastAsia="Times New Roman" w:hAnsiTheme="majorBidi"/>
          <w:lang w:val="en-US"/>
        </w:rPr>
        <w:t xml:space="preserve">, khalwah pada </w:t>
      </w:r>
      <w:r w:rsidRPr="00B74716">
        <w:rPr>
          <w:rFonts w:asciiTheme="majorBidi" w:eastAsia="Times New Roman" w:hAnsiTheme="majorBidi"/>
        </w:rPr>
        <w:t>ni</w:t>
      </w:r>
      <w:r w:rsidRPr="00B74716">
        <w:rPr>
          <w:rFonts w:asciiTheme="majorBidi" w:eastAsia="Times New Roman" w:hAnsiTheme="majorBidi"/>
          <w:lang w:val="en-US"/>
        </w:rPr>
        <w:t>kah</w:t>
      </w:r>
      <w:r w:rsidRPr="00B74716">
        <w:rPr>
          <w:rFonts w:asciiTheme="majorBidi" w:eastAsia="Times New Roman" w:hAnsiTheme="majorBidi"/>
        </w:rPr>
        <w:t xml:space="preserve"> </w:t>
      </w:r>
      <w:r w:rsidRPr="004856C2">
        <w:rPr>
          <w:rFonts w:asciiTheme="majorBidi" w:eastAsia="Times New Roman" w:hAnsiTheme="majorBidi"/>
          <w:i/>
          <w:iCs/>
        </w:rPr>
        <w:t>fâsid</w:t>
      </w:r>
      <w:r w:rsidRPr="00B74716">
        <w:rPr>
          <w:rFonts w:asciiTheme="majorBidi" w:eastAsia="Times New Roman" w:hAnsiTheme="majorBidi"/>
        </w:rPr>
        <w:t xml:space="preserve"> tet</w:t>
      </w:r>
      <w:r w:rsidRPr="00B74716">
        <w:rPr>
          <w:rFonts w:asciiTheme="majorBidi" w:eastAsia="Times New Roman" w:hAnsiTheme="majorBidi"/>
          <w:lang w:val="en-US"/>
        </w:rPr>
        <w:t xml:space="preserve">ap menimbulkan kewajiban ‘iddah. </w:t>
      </w:r>
      <w:r>
        <w:rPr>
          <w:rFonts w:asciiTheme="majorBidi" w:eastAsia="Times New Roman" w:hAnsiTheme="majorBidi"/>
          <w:lang w:val="en-US"/>
        </w:rPr>
        <w:t>Ibn Qudamah</w:t>
      </w:r>
      <w:r w:rsidRPr="00B74716">
        <w:rPr>
          <w:rFonts w:asciiTheme="majorBidi" w:eastAsia="Times New Roman" w:hAnsiTheme="majorBidi"/>
          <w:lang w:val="en-US"/>
        </w:rPr>
        <w:t xml:space="preserve">, </w:t>
      </w:r>
      <w:r w:rsidRPr="00C04264">
        <w:rPr>
          <w:rFonts w:asciiTheme="majorBidi" w:hAnsiTheme="majorBidi"/>
          <w:i/>
          <w:iCs/>
        </w:rPr>
        <w:t>al-Mughniy</w:t>
      </w:r>
      <w:r>
        <w:rPr>
          <w:rFonts w:asciiTheme="majorBidi" w:eastAsia="Times New Roman" w:hAnsiTheme="majorBidi"/>
          <w:i/>
          <w:iCs/>
        </w:rPr>
        <w:t xml:space="preserve">..., </w:t>
      </w:r>
      <w:r w:rsidRPr="00420FDD">
        <w:rPr>
          <w:rFonts w:asciiTheme="majorBidi" w:eastAsia="Times New Roman" w:hAnsiTheme="majorBidi"/>
          <w:i/>
          <w:iCs/>
          <w:lang w:val="en-US"/>
        </w:rPr>
        <w:t>op.cit</w:t>
      </w:r>
      <w:r w:rsidRPr="00B74716">
        <w:rPr>
          <w:rFonts w:asciiTheme="majorBidi" w:eastAsia="Times New Roman" w:hAnsiTheme="majorBidi"/>
          <w:i/>
          <w:iCs/>
          <w:lang w:val="en-US"/>
        </w:rPr>
        <w:t xml:space="preserve">., </w:t>
      </w:r>
      <w:r w:rsidRPr="00B74716">
        <w:rPr>
          <w:rFonts w:asciiTheme="majorBidi" w:eastAsia="Times New Roman" w:hAnsiTheme="majorBidi"/>
          <w:lang w:val="en-US"/>
        </w:rPr>
        <w:t>Juz 7, h. 10</w:t>
      </w:r>
    </w:p>
  </w:footnote>
  <w:footnote w:id="98">
    <w:p w:rsidR="00EC3A79" w:rsidRPr="00B74716" w:rsidRDefault="00EC3A79" w:rsidP="00B74716">
      <w:pPr>
        <w:pStyle w:val="FootnoteText"/>
        <w:ind w:firstLine="567"/>
        <w:jc w:val="both"/>
        <w:rPr>
          <w:rFonts w:asciiTheme="majorBidi" w:hAnsiTheme="majorBidi"/>
        </w:rPr>
      </w:pPr>
      <w:r w:rsidRPr="00B74716">
        <w:rPr>
          <w:rStyle w:val="FootnoteReference"/>
          <w:rFonts w:asciiTheme="majorBidi" w:hAnsiTheme="majorBidi"/>
        </w:rPr>
        <w:footnoteRef/>
      </w:r>
      <w:r w:rsidRPr="00B74716">
        <w:rPr>
          <w:rFonts w:asciiTheme="majorBidi" w:hAnsiTheme="majorBidi"/>
        </w:rPr>
        <w:t xml:space="preserve"> </w:t>
      </w:r>
      <w:r w:rsidRPr="00B74716">
        <w:rPr>
          <w:rFonts w:asciiTheme="majorBidi" w:hAnsiTheme="majorBidi"/>
          <w:lang w:val="en-US"/>
        </w:rPr>
        <w:t xml:space="preserve">Dengan logika yang sama, </w:t>
      </w:r>
      <w:r w:rsidRPr="00B74716">
        <w:rPr>
          <w:rFonts w:asciiTheme="majorBidi" w:hAnsiTheme="majorBidi"/>
          <w:i/>
          <w:iCs/>
          <w:lang w:val="en-US"/>
        </w:rPr>
        <w:t xml:space="preserve">khalwah </w:t>
      </w:r>
      <w:r w:rsidRPr="00B74716">
        <w:rPr>
          <w:rFonts w:asciiTheme="majorBidi" w:hAnsiTheme="majorBidi"/>
          <w:lang w:val="en-US"/>
        </w:rPr>
        <w:t xml:space="preserve">pada nikah </w:t>
      </w:r>
      <w:r w:rsidRPr="004856C2">
        <w:rPr>
          <w:rFonts w:asciiTheme="majorBidi" w:hAnsiTheme="majorBidi"/>
          <w:i/>
          <w:iCs/>
          <w:lang w:val="en-US"/>
        </w:rPr>
        <w:t>fâsid</w:t>
      </w:r>
      <w:r w:rsidRPr="00B74716">
        <w:rPr>
          <w:rFonts w:asciiTheme="majorBidi" w:hAnsiTheme="majorBidi"/>
          <w:lang w:val="en-US"/>
        </w:rPr>
        <w:t xml:space="preserve"> juga tidak me</w:t>
      </w:r>
      <w:r w:rsidRPr="00B74716">
        <w:rPr>
          <w:rFonts w:asciiTheme="majorBidi" w:hAnsiTheme="majorBidi"/>
        </w:rPr>
        <w:t>n</w:t>
      </w:r>
      <w:r w:rsidRPr="00B74716">
        <w:rPr>
          <w:rFonts w:asciiTheme="majorBidi" w:hAnsiTheme="majorBidi"/>
          <w:lang w:val="en-US"/>
        </w:rPr>
        <w:t xml:space="preserve">imbulkan kewajiban mahar terhadap suami. Karena </w:t>
      </w:r>
      <w:r w:rsidRPr="00B74716">
        <w:rPr>
          <w:rFonts w:asciiTheme="majorBidi" w:hAnsiTheme="majorBidi"/>
          <w:i/>
          <w:iCs/>
          <w:lang w:val="en-US"/>
        </w:rPr>
        <w:t>k</w:t>
      </w:r>
      <w:r w:rsidRPr="00B74716">
        <w:rPr>
          <w:rFonts w:asciiTheme="majorBidi" w:hAnsiTheme="majorBidi"/>
          <w:i/>
          <w:iCs/>
        </w:rPr>
        <w:t>halw</w:t>
      </w:r>
      <w:r w:rsidRPr="00B74716">
        <w:rPr>
          <w:rFonts w:asciiTheme="majorBidi" w:hAnsiTheme="majorBidi"/>
          <w:i/>
          <w:iCs/>
          <w:lang w:val="en-US"/>
        </w:rPr>
        <w:t xml:space="preserve">ah </w:t>
      </w:r>
      <w:r w:rsidRPr="00B74716">
        <w:rPr>
          <w:rFonts w:asciiTheme="majorBidi" w:hAnsiTheme="majorBidi"/>
          <w:lang w:val="en-US"/>
        </w:rPr>
        <w:t xml:space="preserve">itu sendiri tidak menimbulkan kewajiban </w:t>
      </w:r>
      <w:r w:rsidRPr="00B74716">
        <w:rPr>
          <w:rFonts w:asciiTheme="majorBidi" w:hAnsiTheme="majorBidi"/>
          <w:i/>
          <w:iCs/>
          <w:lang w:val="en-US"/>
        </w:rPr>
        <w:t xml:space="preserve">iddah </w:t>
      </w:r>
      <w:r w:rsidRPr="00B74716">
        <w:rPr>
          <w:rFonts w:asciiTheme="majorBidi" w:hAnsiTheme="majorBidi"/>
          <w:lang w:val="en-US"/>
        </w:rPr>
        <w:t xml:space="preserve">bagi isteri, maka terlebih lagi juga tidak menimbulkan kewajiban mahar bagi suami. Dalam </w:t>
      </w:r>
      <w:r w:rsidRPr="00B74716">
        <w:rPr>
          <w:rFonts w:asciiTheme="majorBidi" w:hAnsiTheme="majorBidi"/>
        </w:rPr>
        <w:t>h</w:t>
      </w:r>
      <w:r w:rsidRPr="00B74716">
        <w:rPr>
          <w:rFonts w:asciiTheme="majorBidi" w:hAnsiTheme="majorBidi"/>
          <w:lang w:val="en-US"/>
        </w:rPr>
        <w:t xml:space="preserve">al ini, kewajiban </w:t>
      </w:r>
      <w:r w:rsidRPr="00B74716">
        <w:rPr>
          <w:rFonts w:asciiTheme="majorBidi" w:hAnsiTheme="majorBidi"/>
          <w:i/>
          <w:iCs/>
          <w:lang w:val="en-US"/>
        </w:rPr>
        <w:t xml:space="preserve">‘iddah </w:t>
      </w:r>
      <w:r w:rsidRPr="00B74716">
        <w:rPr>
          <w:rFonts w:asciiTheme="majorBidi" w:hAnsiTheme="majorBidi"/>
          <w:lang w:val="en-US"/>
        </w:rPr>
        <w:t xml:space="preserve">dan mahar sama-sama dikaitkan dengan ada atau tidaknya </w:t>
      </w:r>
      <w:r w:rsidRPr="00B74716">
        <w:rPr>
          <w:rFonts w:asciiTheme="majorBidi" w:hAnsiTheme="majorBidi"/>
          <w:i/>
          <w:iCs/>
          <w:lang w:val="en-US"/>
        </w:rPr>
        <w:t xml:space="preserve">watha’ </w:t>
      </w:r>
      <w:r w:rsidRPr="00B74716">
        <w:rPr>
          <w:rFonts w:asciiTheme="majorBidi" w:hAnsiTheme="majorBidi"/>
          <w:lang w:val="en-US"/>
        </w:rPr>
        <w:t xml:space="preserve">yang </w:t>
      </w:r>
      <w:r w:rsidRPr="00B74716">
        <w:rPr>
          <w:rFonts w:asciiTheme="majorBidi" w:hAnsiTheme="majorBidi"/>
        </w:rPr>
        <w:t>m</w:t>
      </w:r>
      <w:r w:rsidRPr="00B74716">
        <w:rPr>
          <w:rFonts w:asciiTheme="majorBidi" w:hAnsiTheme="majorBidi"/>
          <w:lang w:val="en-US"/>
        </w:rPr>
        <w:t xml:space="preserve">ereka lakukan. Al-Kasaniy, </w:t>
      </w:r>
      <w:r w:rsidRPr="00420FDD">
        <w:rPr>
          <w:rFonts w:asciiTheme="majorBidi" w:hAnsiTheme="majorBidi"/>
          <w:i/>
          <w:iCs/>
          <w:lang w:val="en-US"/>
        </w:rPr>
        <w:t>op.cit</w:t>
      </w:r>
      <w:r w:rsidRPr="00B74716">
        <w:rPr>
          <w:rFonts w:asciiTheme="majorBidi" w:hAnsiTheme="majorBidi"/>
          <w:i/>
          <w:iCs/>
          <w:lang w:val="en-US"/>
        </w:rPr>
        <w:t xml:space="preserve">., </w:t>
      </w:r>
      <w:r w:rsidRPr="00B74716">
        <w:rPr>
          <w:rFonts w:asciiTheme="majorBidi" w:hAnsiTheme="majorBidi"/>
          <w:lang w:val="en-US"/>
        </w:rPr>
        <w:t xml:space="preserve">Juz 2, h. 335. </w:t>
      </w:r>
      <w:r w:rsidRPr="00B74716">
        <w:rPr>
          <w:rFonts w:asciiTheme="majorBidi" w:hAnsiTheme="majorBidi"/>
        </w:rPr>
        <w:t xml:space="preserve">Lih. juga </w:t>
      </w:r>
      <w:r w:rsidRPr="00B74716">
        <w:rPr>
          <w:rFonts w:asciiTheme="majorBidi" w:hAnsiTheme="majorBidi"/>
          <w:lang w:val="en-US"/>
        </w:rPr>
        <w:t xml:space="preserve">al-Sarakhsiy, </w:t>
      </w:r>
      <w:r w:rsidRPr="00420FDD">
        <w:rPr>
          <w:rFonts w:asciiTheme="majorBidi" w:hAnsiTheme="majorBidi"/>
          <w:i/>
          <w:iCs/>
          <w:lang w:val="en-US"/>
        </w:rPr>
        <w:t>op.cit</w:t>
      </w:r>
      <w:r w:rsidRPr="00B74716">
        <w:rPr>
          <w:rFonts w:asciiTheme="majorBidi" w:hAnsiTheme="majorBidi"/>
          <w:i/>
          <w:iCs/>
          <w:lang w:val="en-US"/>
        </w:rPr>
        <w:t xml:space="preserve">., </w:t>
      </w:r>
      <w:r w:rsidRPr="00B74716">
        <w:rPr>
          <w:rFonts w:asciiTheme="majorBidi" w:hAnsiTheme="majorBidi"/>
          <w:lang w:val="en-US"/>
        </w:rPr>
        <w:t>Juz 5, h. 29</w:t>
      </w:r>
    </w:p>
  </w:footnote>
  <w:footnote w:id="99">
    <w:p w:rsidR="00EC3A79" w:rsidRPr="00B74716" w:rsidRDefault="00EC3A79" w:rsidP="00A85386">
      <w:pPr>
        <w:pStyle w:val="FootnoteText"/>
        <w:ind w:firstLine="567"/>
        <w:jc w:val="both"/>
        <w:rPr>
          <w:rFonts w:asciiTheme="majorBidi" w:hAnsiTheme="majorBidi"/>
        </w:rPr>
      </w:pPr>
      <w:r w:rsidRPr="00B74716">
        <w:rPr>
          <w:rStyle w:val="FootnoteReference"/>
          <w:rFonts w:asciiTheme="majorBidi" w:hAnsiTheme="majorBidi"/>
        </w:rPr>
        <w:footnoteRef/>
      </w:r>
      <w:r w:rsidRPr="00B74716">
        <w:rPr>
          <w:rFonts w:asciiTheme="majorBidi" w:hAnsiTheme="majorBidi"/>
        </w:rPr>
        <w:t xml:space="preserve"> </w:t>
      </w:r>
      <w:r w:rsidRPr="00B74716">
        <w:rPr>
          <w:rFonts w:asciiTheme="majorBidi" w:hAnsiTheme="majorBidi"/>
          <w:lang w:val="en-US"/>
        </w:rPr>
        <w:t xml:space="preserve">Al-Sarakhsiy, </w:t>
      </w:r>
      <w:r w:rsidRPr="00B74716">
        <w:rPr>
          <w:rFonts w:asciiTheme="majorBidi" w:hAnsiTheme="majorBidi"/>
          <w:i/>
          <w:iCs/>
          <w:lang w:val="en-US"/>
        </w:rPr>
        <w:t xml:space="preserve">ibid., </w:t>
      </w:r>
      <w:r w:rsidRPr="00B74716">
        <w:rPr>
          <w:rFonts w:asciiTheme="majorBidi" w:hAnsiTheme="majorBidi"/>
          <w:lang w:val="en-US"/>
        </w:rPr>
        <w:t>Juz 26, h. 179.</w:t>
      </w:r>
      <w:r w:rsidRPr="00B74716">
        <w:rPr>
          <w:rFonts w:asciiTheme="majorBidi" w:hAnsiTheme="majorBidi"/>
        </w:rPr>
        <w:t xml:space="preserve"> Lihat. juga al-Dimyathiy, </w:t>
      </w:r>
      <w:r w:rsidRPr="00420FDD">
        <w:rPr>
          <w:rFonts w:asciiTheme="majorBidi" w:hAnsiTheme="majorBidi"/>
          <w:i/>
          <w:iCs/>
        </w:rPr>
        <w:t>op.cit</w:t>
      </w:r>
      <w:r w:rsidRPr="00B74716">
        <w:rPr>
          <w:rFonts w:asciiTheme="majorBidi" w:hAnsiTheme="majorBidi"/>
          <w:i/>
          <w:iCs/>
        </w:rPr>
        <w:t xml:space="preserve">., </w:t>
      </w:r>
      <w:r w:rsidRPr="00B74716">
        <w:rPr>
          <w:rFonts w:asciiTheme="majorBidi" w:hAnsiTheme="majorBidi"/>
        </w:rPr>
        <w:t xml:space="preserve">Juz 3, h. 319. Lih. juga IbnQudamah </w:t>
      </w:r>
      <w:r>
        <w:rPr>
          <w:rFonts w:asciiTheme="majorBidi" w:hAnsiTheme="majorBidi"/>
        </w:rPr>
        <w:t xml:space="preserve"> </w:t>
      </w:r>
      <w:r w:rsidRPr="00C04264">
        <w:rPr>
          <w:rFonts w:asciiTheme="majorBidi" w:hAnsiTheme="majorBidi"/>
          <w:i/>
          <w:iCs/>
        </w:rPr>
        <w:t>al-Mughniy</w:t>
      </w:r>
      <w:r>
        <w:rPr>
          <w:rFonts w:asciiTheme="majorBidi" w:hAnsiTheme="majorBidi"/>
          <w:i/>
          <w:iCs/>
        </w:rPr>
        <w:t xml:space="preserve">..., </w:t>
      </w:r>
      <w:r w:rsidRPr="00420FDD">
        <w:rPr>
          <w:rFonts w:asciiTheme="majorBidi" w:hAnsiTheme="majorBidi"/>
          <w:i/>
          <w:iCs/>
        </w:rPr>
        <w:t>op.cit</w:t>
      </w:r>
      <w:r w:rsidRPr="00B74716">
        <w:rPr>
          <w:rFonts w:asciiTheme="majorBidi" w:hAnsiTheme="majorBidi"/>
          <w:i/>
          <w:iCs/>
        </w:rPr>
        <w:t xml:space="preserve">., </w:t>
      </w:r>
      <w:r w:rsidRPr="00B74716">
        <w:rPr>
          <w:rFonts w:asciiTheme="majorBidi" w:hAnsiTheme="majorBidi"/>
        </w:rPr>
        <w:t>Juz 7, h. 9.</w:t>
      </w:r>
    </w:p>
  </w:footnote>
  <w:footnote w:id="100">
    <w:p w:rsidR="00EC3A79" w:rsidRPr="00B74716" w:rsidRDefault="00EC3A79" w:rsidP="00B74716">
      <w:pPr>
        <w:pStyle w:val="FootnoteText"/>
        <w:ind w:firstLine="567"/>
        <w:jc w:val="both"/>
        <w:rPr>
          <w:rFonts w:asciiTheme="majorBidi" w:hAnsiTheme="majorBidi"/>
        </w:rPr>
      </w:pPr>
      <w:r w:rsidRPr="00B74716">
        <w:rPr>
          <w:rStyle w:val="FootnoteReference"/>
          <w:rFonts w:asciiTheme="majorBidi" w:hAnsiTheme="majorBidi"/>
        </w:rPr>
        <w:footnoteRef/>
      </w:r>
      <w:r>
        <w:rPr>
          <w:rFonts w:asciiTheme="majorBidi" w:hAnsiTheme="majorBidi"/>
        </w:rPr>
        <w:t xml:space="preserve"> Al-Syawkaniy</w:t>
      </w:r>
      <w:r w:rsidRPr="00B74716">
        <w:rPr>
          <w:rFonts w:asciiTheme="majorBidi" w:hAnsiTheme="majorBidi"/>
        </w:rPr>
        <w:t xml:space="preserve">, </w:t>
      </w:r>
      <w:r w:rsidRPr="00420FDD">
        <w:rPr>
          <w:rFonts w:asciiTheme="majorBidi" w:hAnsiTheme="majorBidi"/>
          <w:i/>
          <w:iCs/>
        </w:rPr>
        <w:t>op.cit</w:t>
      </w:r>
      <w:r w:rsidRPr="00B74716">
        <w:rPr>
          <w:rFonts w:asciiTheme="majorBidi" w:hAnsiTheme="majorBidi"/>
          <w:i/>
          <w:iCs/>
        </w:rPr>
        <w:t xml:space="preserve">., </w:t>
      </w:r>
      <w:r w:rsidRPr="00B74716">
        <w:rPr>
          <w:rFonts w:asciiTheme="majorBidi" w:hAnsiTheme="majorBidi"/>
        </w:rPr>
        <w:t>Juz 7, h. 272.</w:t>
      </w:r>
    </w:p>
  </w:footnote>
  <w:footnote w:id="101">
    <w:p w:rsidR="00EC3A79" w:rsidRPr="00B74716" w:rsidRDefault="00EC3A79" w:rsidP="00B47C4B">
      <w:pPr>
        <w:pStyle w:val="FootnoteText"/>
        <w:ind w:firstLine="567"/>
        <w:jc w:val="both"/>
        <w:rPr>
          <w:rFonts w:asciiTheme="majorBidi" w:hAnsiTheme="majorBidi"/>
        </w:rPr>
      </w:pPr>
      <w:r w:rsidRPr="00B74716">
        <w:rPr>
          <w:rStyle w:val="FootnoteReference"/>
          <w:rFonts w:asciiTheme="majorBidi" w:hAnsiTheme="majorBidi"/>
        </w:rPr>
        <w:footnoteRef/>
      </w:r>
      <w:r w:rsidRPr="00B74716">
        <w:rPr>
          <w:rFonts w:asciiTheme="majorBidi" w:hAnsiTheme="majorBidi"/>
        </w:rPr>
        <w:t xml:space="preserve"> Al-Syafi’iy, </w:t>
      </w:r>
      <w:r w:rsidRPr="00B47C4B">
        <w:rPr>
          <w:rFonts w:asciiTheme="majorBidi" w:hAnsiTheme="majorBidi"/>
          <w:i/>
          <w:iCs/>
        </w:rPr>
        <w:t>al-Umm...,</w:t>
      </w:r>
      <w:r>
        <w:rPr>
          <w:rFonts w:asciiTheme="majorBidi" w:hAnsiTheme="majorBidi"/>
        </w:rPr>
        <w:t xml:space="preserve"> </w:t>
      </w:r>
      <w:r w:rsidRPr="00420FDD">
        <w:rPr>
          <w:rFonts w:asciiTheme="majorBidi" w:hAnsiTheme="majorBidi"/>
          <w:i/>
          <w:iCs/>
        </w:rPr>
        <w:t>op.cit</w:t>
      </w:r>
      <w:r w:rsidRPr="00B74716">
        <w:rPr>
          <w:rFonts w:asciiTheme="majorBidi" w:hAnsiTheme="majorBidi"/>
          <w:i/>
          <w:iCs/>
        </w:rPr>
        <w:t xml:space="preserve">., </w:t>
      </w:r>
      <w:r w:rsidRPr="00B74716">
        <w:rPr>
          <w:rFonts w:asciiTheme="majorBidi" w:hAnsiTheme="majorBidi"/>
        </w:rPr>
        <w:t xml:space="preserve">Juz 5, h. 25. Akan tetapi Imam al-Nawawiy menyebutkan pendapat lain di kalangan ulama Syafi’iyyah yang mengatakan bahwa nikah </w:t>
      </w:r>
      <w:r w:rsidRPr="004856C2">
        <w:rPr>
          <w:rFonts w:asciiTheme="majorBidi" w:hAnsiTheme="majorBidi"/>
          <w:i/>
          <w:iCs/>
        </w:rPr>
        <w:t>fâsid</w:t>
      </w:r>
      <w:r w:rsidRPr="00B74716">
        <w:rPr>
          <w:rFonts w:asciiTheme="majorBidi" w:hAnsiTheme="majorBidi"/>
          <w:i/>
          <w:iCs/>
        </w:rPr>
        <w:t xml:space="preserve"> </w:t>
      </w:r>
      <w:r w:rsidRPr="00B74716">
        <w:rPr>
          <w:rFonts w:asciiTheme="majorBidi" w:hAnsiTheme="majorBidi"/>
        </w:rPr>
        <w:t xml:space="preserve">tidak menimbulkan hubungan </w:t>
      </w:r>
      <w:r w:rsidRPr="00B74716">
        <w:rPr>
          <w:rFonts w:asciiTheme="majorBidi" w:hAnsiTheme="majorBidi"/>
          <w:i/>
          <w:iCs/>
        </w:rPr>
        <w:t xml:space="preserve">mushaharah. </w:t>
      </w:r>
      <w:r w:rsidRPr="00B74716">
        <w:rPr>
          <w:rFonts w:asciiTheme="majorBidi" w:hAnsiTheme="majorBidi"/>
          <w:lang w:val="en-US"/>
        </w:rPr>
        <w:t xml:space="preserve">Alasannya karena nikah </w:t>
      </w:r>
      <w:r w:rsidRPr="004856C2">
        <w:rPr>
          <w:rFonts w:asciiTheme="majorBidi" w:hAnsiTheme="majorBidi"/>
          <w:i/>
          <w:iCs/>
          <w:lang w:val="en-US"/>
        </w:rPr>
        <w:t>fâsid</w:t>
      </w:r>
      <w:r w:rsidRPr="00B74716">
        <w:rPr>
          <w:rFonts w:asciiTheme="majorBidi" w:hAnsiTheme="majorBidi"/>
          <w:i/>
          <w:iCs/>
          <w:lang w:val="en-US"/>
        </w:rPr>
        <w:t xml:space="preserve"> </w:t>
      </w:r>
      <w:r w:rsidRPr="00B74716">
        <w:rPr>
          <w:rFonts w:asciiTheme="majorBidi" w:hAnsiTheme="majorBidi"/>
          <w:lang w:val="en-US"/>
        </w:rPr>
        <w:t xml:space="preserve">itu sama sekali tidak </w:t>
      </w:r>
      <w:r w:rsidRPr="00B74716">
        <w:rPr>
          <w:rFonts w:asciiTheme="majorBidi" w:hAnsiTheme="majorBidi"/>
        </w:rPr>
        <w:t>m</w:t>
      </w:r>
      <w:r w:rsidRPr="00B74716">
        <w:rPr>
          <w:rFonts w:asciiTheme="majorBidi" w:hAnsiTheme="majorBidi"/>
          <w:lang w:val="en-US"/>
        </w:rPr>
        <w:t>e</w:t>
      </w:r>
      <w:r w:rsidRPr="00B74716">
        <w:rPr>
          <w:rFonts w:asciiTheme="majorBidi" w:hAnsiTheme="majorBidi"/>
        </w:rPr>
        <w:t>n</w:t>
      </w:r>
      <w:r w:rsidRPr="00B74716">
        <w:rPr>
          <w:rFonts w:asciiTheme="majorBidi" w:hAnsiTheme="majorBidi"/>
          <w:lang w:val="en-US"/>
        </w:rPr>
        <w:t xml:space="preserve">imbulkan kehalalan perempuan yang dinikahi. Sementara keharaman perempuan lain, yang </w:t>
      </w:r>
      <w:r w:rsidRPr="00B74716">
        <w:rPr>
          <w:rFonts w:asciiTheme="majorBidi" w:hAnsiTheme="majorBidi"/>
        </w:rPr>
        <w:t>menj</w:t>
      </w:r>
      <w:r w:rsidRPr="00B74716">
        <w:rPr>
          <w:rFonts w:asciiTheme="majorBidi" w:eastAsia="Times New Roman" w:hAnsiTheme="majorBidi"/>
          <w:lang w:val="en-US"/>
        </w:rPr>
        <w:t xml:space="preserve">adi kerabatnya, merupakan konsekwensi dari kehalalannya. </w:t>
      </w:r>
      <w:r w:rsidRPr="00B74716">
        <w:rPr>
          <w:rFonts w:asciiTheme="majorBidi" w:eastAsia="Times New Roman" w:hAnsiTheme="majorBidi"/>
        </w:rPr>
        <w:t>Lih. al</w:t>
      </w:r>
      <w:r>
        <w:rPr>
          <w:rFonts w:asciiTheme="majorBidi" w:eastAsia="Times New Roman" w:hAnsiTheme="majorBidi"/>
          <w:lang w:val="en-US"/>
        </w:rPr>
        <w:t>-Nawawiy</w:t>
      </w:r>
      <w:r w:rsidRPr="00B74716">
        <w:rPr>
          <w:rFonts w:asciiTheme="majorBidi" w:eastAsia="Times New Roman" w:hAnsiTheme="majorBidi"/>
          <w:lang w:val="en-US"/>
        </w:rPr>
        <w:t xml:space="preserve">, </w:t>
      </w:r>
      <w:r w:rsidRPr="00037E41">
        <w:rPr>
          <w:rFonts w:asciiTheme="majorBidi" w:eastAsia="Times New Roman" w:hAnsiTheme="majorBidi"/>
          <w:i/>
          <w:iCs/>
          <w:lang w:val="en-US"/>
        </w:rPr>
        <w:t>Rawdhah</w:t>
      </w:r>
      <w:r w:rsidRPr="00037E41">
        <w:rPr>
          <w:rFonts w:asciiTheme="majorBidi" w:eastAsia="Times New Roman" w:hAnsiTheme="majorBidi"/>
          <w:i/>
          <w:iCs/>
        </w:rPr>
        <w:t>...,</w:t>
      </w:r>
      <w:r>
        <w:rPr>
          <w:rFonts w:asciiTheme="majorBidi" w:hAnsiTheme="majorBidi"/>
          <w:i/>
          <w:iCs/>
        </w:rPr>
        <w:t xml:space="preserve"> </w:t>
      </w:r>
      <w:r w:rsidRPr="00420FDD">
        <w:rPr>
          <w:rFonts w:asciiTheme="majorBidi" w:eastAsia="Times New Roman" w:hAnsiTheme="majorBidi"/>
          <w:i/>
          <w:iCs/>
          <w:lang w:val="en-US"/>
        </w:rPr>
        <w:t>op.cit</w:t>
      </w:r>
      <w:r w:rsidRPr="00B74716">
        <w:rPr>
          <w:rFonts w:asciiTheme="majorBidi" w:eastAsia="Times New Roman" w:hAnsiTheme="majorBidi"/>
          <w:i/>
          <w:iCs/>
        </w:rPr>
        <w:t>.</w:t>
      </w:r>
      <w:r w:rsidRPr="00B74716">
        <w:rPr>
          <w:rFonts w:asciiTheme="majorBidi" w:eastAsia="Times New Roman" w:hAnsiTheme="majorBidi"/>
          <w:i/>
          <w:iCs/>
          <w:lang w:val="en-US"/>
        </w:rPr>
        <w:t xml:space="preserve">, </w:t>
      </w:r>
      <w:r w:rsidRPr="00B74716">
        <w:rPr>
          <w:rFonts w:asciiTheme="majorBidi" w:eastAsia="Times New Roman" w:hAnsiTheme="majorBidi"/>
          <w:lang w:val="en-US"/>
        </w:rPr>
        <w:t>Juz 7, h.</w:t>
      </w:r>
    </w:p>
  </w:footnote>
  <w:footnote w:id="102">
    <w:p w:rsidR="00EC3A79" w:rsidRPr="00B74716" w:rsidRDefault="00EC3A79" w:rsidP="00B74716">
      <w:pPr>
        <w:pStyle w:val="FootnoteText"/>
        <w:ind w:firstLine="567"/>
        <w:jc w:val="both"/>
        <w:rPr>
          <w:rFonts w:asciiTheme="majorBidi" w:hAnsiTheme="majorBidi"/>
        </w:rPr>
      </w:pPr>
      <w:r w:rsidRPr="00B74716">
        <w:rPr>
          <w:rStyle w:val="FootnoteReference"/>
          <w:rFonts w:asciiTheme="majorBidi" w:hAnsiTheme="majorBidi"/>
        </w:rPr>
        <w:footnoteRef/>
      </w:r>
      <w:r w:rsidRPr="00B74716">
        <w:rPr>
          <w:rFonts w:asciiTheme="majorBidi" w:hAnsiTheme="majorBidi"/>
        </w:rPr>
        <w:t xml:space="preserve"> </w:t>
      </w:r>
      <w:r w:rsidRPr="00B74716">
        <w:rPr>
          <w:rFonts w:asciiTheme="majorBidi" w:hAnsiTheme="majorBidi"/>
          <w:lang w:val="en-US"/>
        </w:rPr>
        <w:t xml:space="preserve">Ibn ‘Abidin, </w:t>
      </w:r>
      <w:r w:rsidRPr="00420FDD">
        <w:rPr>
          <w:rFonts w:asciiTheme="majorBidi" w:hAnsiTheme="majorBidi"/>
          <w:i/>
          <w:iCs/>
          <w:lang w:val="en-US"/>
        </w:rPr>
        <w:t>op.cit</w:t>
      </w:r>
      <w:r w:rsidRPr="00B74716">
        <w:rPr>
          <w:rFonts w:asciiTheme="majorBidi" w:hAnsiTheme="majorBidi"/>
          <w:i/>
          <w:iCs/>
          <w:lang w:val="en-US"/>
        </w:rPr>
        <w:t xml:space="preserve">., </w:t>
      </w:r>
      <w:r w:rsidRPr="00B74716">
        <w:rPr>
          <w:rFonts w:asciiTheme="majorBidi" w:hAnsiTheme="majorBidi"/>
          <w:lang w:val="en-US"/>
        </w:rPr>
        <w:t>Juz 3, h. 30</w:t>
      </w:r>
      <w:r w:rsidRPr="00B74716">
        <w:rPr>
          <w:rFonts w:asciiTheme="majorBidi" w:hAnsiTheme="majorBidi"/>
        </w:rPr>
        <w:t xml:space="preserve">. Penambahan tindakan lain yang disamakan dengan </w:t>
      </w:r>
      <w:r w:rsidRPr="00B74716">
        <w:rPr>
          <w:rFonts w:asciiTheme="majorBidi" w:hAnsiTheme="majorBidi"/>
          <w:i/>
          <w:iCs/>
        </w:rPr>
        <w:t xml:space="preserve">watha’ </w:t>
      </w:r>
      <w:r w:rsidRPr="00B74716">
        <w:rPr>
          <w:rFonts w:asciiTheme="majorBidi" w:hAnsiTheme="majorBidi"/>
        </w:rPr>
        <w:t xml:space="preserve">ini sesungguhnya </w:t>
      </w:r>
      <w:r w:rsidRPr="00B74716">
        <w:rPr>
          <w:rFonts w:asciiTheme="majorBidi" w:eastAsia="Times New Roman" w:hAnsiTheme="majorBidi"/>
          <w:spacing w:val="-1"/>
        </w:rPr>
        <w:t xml:space="preserve">menyalahi prinsip umum ulama Hanafiyyah yang menegaskan bahwa </w:t>
      </w:r>
      <w:r w:rsidRPr="00B74716">
        <w:rPr>
          <w:rFonts w:asciiTheme="majorBidi" w:eastAsia="Times New Roman" w:hAnsiTheme="majorBidi"/>
          <w:i/>
          <w:iCs/>
          <w:spacing w:val="-1"/>
        </w:rPr>
        <w:t>mushaharah</w:t>
      </w:r>
      <w:r w:rsidRPr="00B74716">
        <w:rPr>
          <w:rFonts w:asciiTheme="majorBidi" w:eastAsia="Times New Roman" w:hAnsiTheme="majorBidi"/>
          <w:spacing w:val="-1"/>
        </w:rPr>
        <w:t xml:space="preserve"> hanya muncul k</w:t>
      </w:r>
      <w:r w:rsidRPr="00B74716">
        <w:rPr>
          <w:rFonts w:asciiTheme="majorBidi" w:eastAsia="Times New Roman" w:hAnsiTheme="majorBidi"/>
        </w:rPr>
        <w:t xml:space="preserve">arena sebab-sebab yang memunculkan nasab dan ‘iddah, yaitu </w:t>
      </w:r>
      <w:r w:rsidRPr="00B74716">
        <w:rPr>
          <w:rFonts w:asciiTheme="majorBidi" w:eastAsia="Times New Roman" w:hAnsiTheme="majorBidi"/>
          <w:i/>
          <w:iCs/>
        </w:rPr>
        <w:t xml:space="preserve">watha’. </w:t>
      </w:r>
      <w:r w:rsidRPr="00B74716">
        <w:rPr>
          <w:rFonts w:asciiTheme="majorBidi" w:eastAsia="Times New Roman" w:hAnsiTheme="majorBidi"/>
        </w:rPr>
        <w:t xml:space="preserve">Akan tetapi penyimpangan dari prinsip umum didasarkan pada riwayat yang menyebutkan bahwa Ibn ‘Umar menegaskan: “Kalau seorang laki-laki telah menggauli seorang perempuan atau memeluk atau menyentuh atau melihat kemaluannya dengan syahwat, maka si perempuan haram dinikahi ayah anak laki-laki tersebut, dan si laki-laki haram menikah dengan ibu dan anak perempuan tersebut”. </w:t>
      </w:r>
      <w:r w:rsidRPr="00B74716">
        <w:rPr>
          <w:rFonts w:asciiTheme="majorBidi" w:eastAsia="Times New Roman" w:hAnsiTheme="majorBidi"/>
          <w:lang w:val="en-US"/>
        </w:rPr>
        <w:t>Se</w:t>
      </w:r>
      <w:r w:rsidRPr="00B74716">
        <w:rPr>
          <w:rFonts w:asciiTheme="majorBidi" w:eastAsia="Times New Roman" w:hAnsiTheme="majorBidi"/>
        </w:rPr>
        <w:t>la</w:t>
      </w:r>
      <w:r w:rsidRPr="00B74716">
        <w:rPr>
          <w:rFonts w:asciiTheme="majorBidi" w:eastAsia="Times New Roman" w:hAnsiTheme="majorBidi"/>
          <w:lang w:val="en-US"/>
        </w:rPr>
        <w:t xml:space="preserve">in itu, memandang dan menyentuh kemaluan perempuan dengan syahwat merupakan </w:t>
      </w:r>
      <w:r w:rsidRPr="00B74716">
        <w:rPr>
          <w:rFonts w:asciiTheme="majorBidi" w:eastAsia="Times New Roman" w:hAnsiTheme="majorBidi"/>
        </w:rPr>
        <w:t>p</w:t>
      </w:r>
      <w:r w:rsidRPr="00B74716">
        <w:rPr>
          <w:rFonts w:asciiTheme="majorBidi" w:eastAsia="Times New Roman" w:hAnsiTheme="majorBidi"/>
          <w:lang w:val="en-US"/>
        </w:rPr>
        <w:t xml:space="preserve">erantara dan permulaan dari </w:t>
      </w:r>
      <w:r w:rsidRPr="00B74716">
        <w:rPr>
          <w:rFonts w:asciiTheme="majorBidi" w:eastAsia="Times New Roman" w:hAnsiTheme="majorBidi"/>
          <w:i/>
          <w:iCs/>
          <w:lang w:val="en-US"/>
        </w:rPr>
        <w:t xml:space="preserve">watha’. </w:t>
      </w:r>
      <w:r w:rsidRPr="00B74716">
        <w:rPr>
          <w:rFonts w:asciiTheme="majorBidi" w:eastAsia="Times New Roman" w:hAnsiTheme="majorBidi"/>
          <w:lang w:val="en-US"/>
        </w:rPr>
        <w:t xml:space="preserve">Keharaman yang muncul dari pemikahan itu sendiri </w:t>
      </w:r>
      <w:r w:rsidRPr="00B74716">
        <w:rPr>
          <w:rFonts w:asciiTheme="majorBidi" w:eastAsia="Times New Roman" w:hAnsiTheme="majorBidi"/>
        </w:rPr>
        <w:t>didasr</w:t>
      </w:r>
      <w:r w:rsidRPr="00B74716">
        <w:rPr>
          <w:rFonts w:asciiTheme="majorBidi" w:eastAsia="Times New Roman" w:hAnsiTheme="majorBidi"/>
          <w:lang w:val="en-US"/>
        </w:rPr>
        <w:t>kan pada pertimbangan kehati-hatian. Oleh karena itu hal-hal yang me</w:t>
      </w:r>
      <w:r w:rsidRPr="00B74716">
        <w:rPr>
          <w:rFonts w:asciiTheme="majorBidi" w:eastAsia="Times New Roman" w:hAnsiTheme="majorBidi"/>
        </w:rPr>
        <w:t>n</w:t>
      </w:r>
      <w:r w:rsidRPr="00B74716">
        <w:rPr>
          <w:rFonts w:asciiTheme="majorBidi" w:eastAsia="Times New Roman" w:hAnsiTheme="majorBidi"/>
          <w:lang w:val="en-US"/>
        </w:rPr>
        <w:t xml:space="preserve">jadi pengantar </w:t>
      </w:r>
      <w:r w:rsidRPr="00B74716">
        <w:rPr>
          <w:rFonts w:asciiTheme="majorBidi" w:eastAsia="Times New Roman" w:hAnsiTheme="majorBidi"/>
          <w:i/>
          <w:iCs/>
        </w:rPr>
        <w:t>w</w:t>
      </w:r>
      <w:r w:rsidRPr="00B74716">
        <w:rPr>
          <w:rFonts w:asciiTheme="majorBidi" w:eastAsia="Times New Roman" w:hAnsiTheme="majorBidi"/>
          <w:i/>
          <w:iCs/>
          <w:lang w:val="en-US"/>
        </w:rPr>
        <w:t xml:space="preserve">atha’ </w:t>
      </w:r>
      <w:r w:rsidRPr="00B74716">
        <w:rPr>
          <w:rFonts w:asciiTheme="majorBidi" w:eastAsia="Times New Roman" w:hAnsiTheme="majorBidi"/>
          <w:lang w:val="en-US"/>
        </w:rPr>
        <w:t xml:space="preserve">disamakan hukumnya dengan </w:t>
      </w:r>
      <w:r w:rsidRPr="00B74716">
        <w:rPr>
          <w:rFonts w:asciiTheme="majorBidi" w:eastAsia="Times New Roman" w:hAnsiTheme="majorBidi"/>
          <w:i/>
          <w:iCs/>
          <w:lang w:val="en-US"/>
        </w:rPr>
        <w:t xml:space="preserve">watha’ </w:t>
      </w:r>
      <w:r w:rsidRPr="00B74716">
        <w:rPr>
          <w:rFonts w:asciiTheme="majorBidi" w:eastAsia="Times New Roman" w:hAnsiTheme="majorBidi"/>
          <w:lang w:val="en-US"/>
        </w:rPr>
        <w:t xml:space="preserve">itu sendiri. Al-Sarakhsiy, </w:t>
      </w:r>
      <w:r w:rsidRPr="00420FDD">
        <w:rPr>
          <w:rFonts w:asciiTheme="majorBidi" w:eastAsia="Times New Roman" w:hAnsiTheme="majorBidi"/>
          <w:i/>
          <w:iCs/>
          <w:lang w:val="en-US"/>
        </w:rPr>
        <w:t>op.cit</w:t>
      </w:r>
      <w:r w:rsidRPr="00B74716">
        <w:rPr>
          <w:rFonts w:asciiTheme="majorBidi" w:eastAsia="Times New Roman" w:hAnsiTheme="majorBidi"/>
          <w:i/>
          <w:iCs/>
          <w:lang w:val="en-US"/>
        </w:rPr>
        <w:t xml:space="preserve">., </w:t>
      </w:r>
      <w:r w:rsidRPr="00B74716">
        <w:rPr>
          <w:rFonts w:asciiTheme="majorBidi" w:eastAsia="Times New Roman" w:hAnsiTheme="majorBidi"/>
          <w:lang w:val="en-US"/>
        </w:rPr>
        <w:t>Juz 4, h. 207</w:t>
      </w:r>
      <w:r w:rsidRPr="00B74716">
        <w:rPr>
          <w:rFonts w:asciiTheme="majorBidi" w:eastAsia="Times New Roman" w:hAnsiTheme="majorBidi"/>
        </w:rPr>
        <w:t>.</w:t>
      </w:r>
    </w:p>
  </w:footnote>
  <w:footnote w:id="103">
    <w:p w:rsidR="00EC3A79" w:rsidRPr="00B74716" w:rsidRDefault="00EC3A79" w:rsidP="00B74716">
      <w:pPr>
        <w:pStyle w:val="FootnoteText"/>
        <w:ind w:firstLine="567"/>
        <w:jc w:val="both"/>
        <w:rPr>
          <w:rFonts w:asciiTheme="majorBidi" w:hAnsiTheme="majorBidi"/>
        </w:rPr>
      </w:pPr>
      <w:r w:rsidRPr="00B74716">
        <w:rPr>
          <w:rStyle w:val="FootnoteReference"/>
          <w:rFonts w:asciiTheme="majorBidi" w:hAnsiTheme="majorBidi"/>
        </w:rPr>
        <w:footnoteRef/>
      </w:r>
      <w:r w:rsidRPr="00B74716">
        <w:rPr>
          <w:rFonts w:asciiTheme="majorBidi" w:hAnsiTheme="majorBidi"/>
        </w:rPr>
        <w:t xml:space="preserve"> Al-‘Adawiy, </w:t>
      </w:r>
      <w:r w:rsidRPr="00420FDD">
        <w:rPr>
          <w:rFonts w:asciiTheme="majorBidi" w:hAnsiTheme="majorBidi"/>
          <w:i/>
          <w:iCs/>
        </w:rPr>
        <w:t>op.cit</w:t>
      </w:r>
      <w:r w:rsidRPr="00B74716">
        <w:rPr>
          <w:rFonts w:asciiTheme="majorBidi" w:hAnsiTheme="majorBidi"/>
        </w:rPr>
        <w:t>., Juz 2, h. 78-79</w:t>
      </w:r>
    </w:p>
  </w:footnote>
  <w:footnote w:id="104">
    <w:p w:rsidR="00EC3A79" w:rsidRPr="00B74716" w:rsidRDefault="00EC3A79" w:rsidP="00A85386">
      <w:pPr>
        <w:pStyle w:val="FootnoteText"/>
        <w:ind w:firstLine="567"/>
        <w:jc w:val="both"/>
        <w:rPr>
          <w:rFonts w:asciiTheme="majorBidi" w:hAnsiTheme="majorBidi"/>
        </w:rPr>
      </w:pPr>
      <w:r w:rsidRPr="00B74716">
        <w:rPr>
          <w:rStyle w:val="FootnoteReference"/>
          <w:rFonts w:asciiTheme="majorBidi" w:hAnsiTheme="majorBidi"/>
        </w:rPr>
        <w:footnoteRef/>
      </w:r>
      <w:r w:rsidRPr="00B74716">
        <w:rPr>
          <w:rFonts w:asciiTheme="majorBidi" w:hAnsiTheme="majorBidi"/>
        </w:rPr>
        <w:t xml:space="preserve"> Ibn Bakar, </w:t>
      </w:r>
      <w:r w:rsidRPr="00420FDD">
        <w:rPr>
          <w:rFonts w:asciiTheme="majorBidi" w:hAnsiTheme="majorBidi"/>
          <w:i/>
          <w:iCs/>
        </w:rPr>
        <w:t>op.cit</w:t>
      </w:r>
      <w:r w:rsidRPr="00B74716">
        <w:rPr>
          <w:rFonts w:asciiTheme="majorBidi" w:hAnsiTheme="majorBidi"/>
        </w:rPr>
        <w:t xml:space="preserve">., Juz 4, h. 196. Al-Dasuqiy, </w:t>
      </w:r>
      <w:r w:rsidRPr="00420FDD">
        <w:rPr>
          <w:rFonts w:asciiTheme="majorBidi" w:hAnsiTheme="majorBidi"/>
          <w:i/>
          <w:iCs/>
        </w:rPr>
        <w:t>op.cit</w:t>
      </w:r>
      <w:r w:rsidRPr="00B74716">
        <w:rPr>
          <w:rFonts w:asciiTheme="majorBidi" w:hAnsiTheme="majorBidi"/>
        </w:rPr>
        <w:t xml:space="preserve">., Juz 2, h. 371. </w:t>
      </w:r>
      <w:r>
        <w:rPr>
          <w:rFonts w:asciiTheme="majorBidi" w:hAnsiTheme="majorBidi"/>
        </w:rPr>
        <w:t>Ibn Qudamah</w:t>
      </w:r>
      <w:r w:rsidRPr="00B74716">
        <w:rPr>
          <w:rFonts w:asciiTheme="majorBidi" w:hAnsiTheme="majorBidi"/>
        </w:rPr>
        <w:t xml:space="preserve">, </w:t>
      </w:r>
      <w:r w:rsidRPr="00C04264">
        <w:rPr>
          <w:rFonts w:ascii="Times New Roman" w:hAnsi="Times New Roman" w:cs="Times New Roman"/>
          <w:i/>
        </w:rPr>
        <w:t>al-Kafiy</w:t>
      </w:r>
      <w:r>
        <w:rPr>
          <w:rFonts w:ascii="Times New Roman" w:hAnsi="Times New Roman" w:cs="Times New Roman"/>
          <w:i/>
        </w:rPr>
        <w:t xml:space="preserve">..., </w:t>
      </w:r>
      <w:r w:rsidRPr="00420FDD">
        <w:rPr>
          <w:rFonts w:asciiTheme="majorBidi" w:hAnsiTheme="majorBidi"/>
          <w:i/>
          <w:iCs/>
        </w:rPr>
        <w:t>op.cit</w:t>
      </w:r>
      <w:r w:rsidRPr="00B74716">
        <w:rPr>
          <w:rFonts w:asciiTheme="majorBidi" w:hAnsiTheme="majorBidi"/>
        </w:rPr>
        <w:t>., Juz 3, h. 357</w:t>
      </w:r>
    </w:p>
  </w:footnote>
  <w:footnote w:id="105">
    <w:p w:rsidR="00EC3A79" w:rsidRPr="00B74716" w:rsidRDefault="00EC3A79" w:rsidP="00B74716">
      <w:pPr>
        <w:pStyle w:val="FootnoteText"/>
        <w:ind w:firstLine="567"/>
        <w:jc w:val="both"/>
        <w:rPr>
          <w:rFonts w:asciiTheme="majorBidi" w:hAnsiTheme="majorBidi"/>
        </w:rPr>
      </w:pPr>
      <w:r w:rsidRPr="00B74716">
        <w:rPr>
          <w:rStyle w:val="FootnoteReference"/>
          <w:rFonts w:asciiTheme="majorBidi" w:hAnsiTheme="majorBidi"/>
        </w:rPr>
        <w:footnoteRef/>
      </w:r>
      <w:r w:rsidRPr="00B74716">
        <w:rPr>
          <w:rFonts w:asciiTheme="majorBidi" w:hAnsiTheme="majorBidi"/>
        </w:rPr>
        <w:t xml:space="preserve"> Al-Syiraziy, </w:t>
      </w:r>
      <w:r w:rsidRPr="00420FDD">
        <w:rPr>
          <w:rFonts w:asciiTheme="majorBidi" w:hAnsiTheme="majorBidi"/>
          <w:i/>
          <w:iCs/>
        </w:rPr>
        <w:t>op.cit</w:t>
      </w:r>
      <w:r w:rsidRPr="00B74716">
        <w:rPr>
          <w:rFonts w:asciiTheme="majorBidi" w:hAnsiTheme="majorBidi"/>
        </w:rPr>
        <w:t>., Juz 2, h. 165</w:t>
      </w:r>
    </w:p>
  </w:footnote>
  <w:footnote w:id="106">
    <w:p w:rsidR="00EC3A79" w:rsidRPr="00B74716" w:rsidRDefault="00EC3A79" w:rsidP="00A85386">
      <w:pPr>
        <w:pStyle w:val="FootnoteText"/>
        <w:ind w:firstLine="567"/>
        <w:jc w:val="both"/>
        <w:rPr>
          <w:rFonts w:asciiTheme="majorBidi" w:hAnsiTheme="majorBidi"/>
        </w:rPr>
      </w:pPr>
      <w:r w:rsidRPr="00B74716">
        <w:rPr>
          <w:rStyle w:val="FootnoteReference"/>
          <w:rFonts w:asciiTheme="majorBidi" w:hAnsiTheme="majorBidi"/>
        </w:rPr>
        <w:footnoteRef/>
      </w:r>
      <w:r w:rsidRPr="00B74716">
        <w:rPr>
          <w:rFonts w:asciiTheme="majorBidi" w:hAnsiTheme="majorBidi"/>
        </w:rPr>
        <w:t xml:space="preserve"> Kalau mantan suami </w:t>
      </w:r>
      <w:r w:rsidRPr="004856C2">
        <w:rPr>
          <w:rFonts w:asciiTheme="majorBidi" w:hAnsiTheme="majorBidi"/>
          <w:i/>
          <w:iCs/>
        </w:rPr>
        <w:t>fâsid</w:t>
      </w:r>
      <w:r w:rsidRPr="00B74716">
        <w:rPr>
          <w:rFonts w:asciiTheme="majorBidi" w:hAnsiTheme="majorBidi"/>
          <w:i/>
          <w:iCs/>
        </w:rPr>
        <w:t xml:space="preserve"> </w:t>
      </w:r>
      <w:r w:rsidRPr="00B74716">
        <w:rPr>
          <w:rFonts w:asciiTheme="majorBidi" w:hAnsiTheme="majorBidi"/>
        </w:rPr>
        <w:t xml:space="preserve">menuduh anak itu sebagai hasil hubungan zina mantan isterinya itu dengan orang lain, </w:t>
      </w:r>
      <w:r w:rsidRPr="00B74716">
        <w:rPr>
          <w:rFonts w:asciiTheme="majorBidi" w:hAnsiTheme="majorBidi"/>
          <w:lang w:val="en-US"/>
        </w:rPr>
        <w:t xml:space="preserve">maka ia terbebas dari had </w:t>
      </w:r>
      <w:r w:rsidRPr="00B74716">
        <w:rPr>
          <w:rFonts w:asciiTheme="majorBidi" w:hAnsiTheme="majorBidi"/>
          <w:i/>
          <w:iCs/>
          <w:lang w:val="en-US"/>
        </w:rPr>
        <w:t>qadzaf</w:t>
      </w:r>
      <w:r w:rsidRPr="00B74716">
        <w:rPr>
          <w:rFonts w:asciiTheme="majorBidi" w:hAnsiTheme="majorBidi"/>
          <w:lang w:val="en-US"/>
        </w:rPr>
        <w:t xml:space="preserve"> dengan cara melakukan </w:t>
      </w:r>
      <w:r w:rsidRPr="00B74716">
        <w:rPr>
          <w:rFonts w:asciiTheme="majorBidi" w:hAnsiTheme="majorBidi"/>
          <w:i/>
          <w:iCs/>
          <w:lang w:val="en-US"/>
        </w:rPr>
        <w:t xml:space="preserve">li’an. </w:t>
      </w:r>
      <w:r w:rsidRPr="00B74716">
        <w:rPr>
          <w:rFonts w:asciiTheme="majorBidi" w:hAnsiTheme="majorBidi"/>
          <w:i/>
          <w:iCs/>
        </w:rPr>
        <w:t>Li’</w:t>
      </w:r>
      <w:r w:rsidRPr="00B74716">
        <w:rPr>
          <w:rFonts w:asciiTheme="majorBidi" w:hAnsiTheme="majorBidi"/>
          <w:i/>
          <w:iCs/>
          <w:lang w:val="en-US"/>
        </w:rPr>
        <w:t xml:space="preserve">an </w:t>
      </w:r>
      <w:r w:rsidRPr="00B74716">
        <w:rPr>
          <w:rFonts w:asciiTheme="majorBidi" w:hAnsiTheme="majorBidi"/>
          <w:lang w:val="en-US"/>
        </w:rPr>
        <w:t xml:space="preserve">itu sendiri pada dasarnya bertujuan untuk menafikan nasab dengan si anak. Akan tetapi kalau </w:t>
      </w:r>
      <w:r w:rsidRPr="00B74716">
        <w:rPr>
          <w:rFonts w:asciiTheme="majorBidi" w:hAnsiTheme="majorBidi"/>
        </w:rPr>
        <w:t>si</w:t>
      </w:r>
      <w:r w:rsidRPr="00B74716">
        <w:rPr>
          <w:rFonts w:asciiTheme="majorBidi" w:hAnsiTheme="majorBidi"/>
          <w:lang w:val="en-US"/>
        </w:rPr>
        <w:t xml:space="preserve"> anak memang secara meyakinkan bukan anaknya (bukan nasabnya), maka status mantan suami </w:t>
      </w:r>
      <w:r w:rsidRPr="004856C2">
        <w:rPr>
          <w:rFonts w:asciiTheme="majorBidi" w:hAnsiTheme="majorBidi"/>
          <w:i/>
          <w:iCs/>
        </w:rPr>
        <w:t>fâsid</w:t>
      </w:r>
      <w:r w:rsidRPr="00B74716">
        <w:rPr>
          <w:rFonts w:asciiTheme="majorBidi" w:hAnsiTheme="majorBidi"/>
          <w:i/>
          <w:iCs/>
          <w:lang w:val="en-US"/>
        </w:rPr>
        <w:t xml:space="preserve"> </w:t>
      </w:r>
      <w:r w:rsidRPr="00B74716">
        <w:rPr>
          <w:rFonts w:asciiTheme="majorBidi" w:hAnsiTheme="majorBidi"/>
          <w:lang w:val="en-US"/>
        </w:rPr>
        <w:t xml:space="preserve">itu sama seperti orang lain dan ia tidak berhak melakukan li’an, konsekwensinya ia juga wajib dikenai sanksi </w:t>
      </w:r>
      <w:r w:rsidRPr="00B74716">
        <w:rPr>
          <w:rFonts w:asciiTheme="majorBidi" w:hAnsiTheme="majorBidi"/>
          <w:i/>
          <w:iCs/>
          <w:lang w:val="en-US"/>
        </w:rPr>
        <w:t xml:space="preserve">qadzaf. </w:t>
      </w:r>
      <w:r w:rsidRPr="00B74716">
        <w:rPr>
          <w:rFonts w:asciiTheme="majorBidi" w:hAnsiTheme="majorBidi"/>
          <w:lang w:val="en-US"/>
        </w:rPr>
        <w:t xml:space="preserve">Al-Ghazaliy, </w:t>
      </w:r>
      <w:r w:rsidRPr="00420FDD">
        <w:rPr>
          <w:rFonts w:asciiTheme="majorBidi" w:hAnsiTheme="majorBidi"/>
          <w:i/>
          <w:iCs/>
          <w:lang w:val="en-US"/>
        </w:rPr>
        <w:t>op.cit</w:t>
      </w:r>
      <w:r w:rsidRPr="00B74716">
        <w:rPr>
          <w:rFonts w:asciiTheme="majorBidi" w:hAnsiTheme="majorBidi"/>
          <w:i/>
          <w:iCs/>
          <w:lang w:val="en-US"/>
        </w:rPr>
        <w:t xml:space="preserve">., </w:t>
      </w:r>
      <w:r w:rsidRPr="00B74716">
        <w:rPr>
          <w:rFonts w:asciiTheme="majorBidi" w:hAnsiTheme="majorBidi"/>
          <w:lang w:val="en-US"/>
        </w:rPr>
        <w:t>Juz 6, h. 89-90</w:t>
      </w:r>
      <w:r w:rsidRPr="00B74716">
        <w:rPr>
          <w:rFonts w:asciiTheme="majorBidi" w:hAnsiTheme="majorBidi"/>
        </w:rPr>
        <w:t xml:space="preserve">. Lih. Juga </w:t>
      </w:r>
      <w:r w:rsidRPr="00A85386">
        <w:rPr>
          <w:rFonts w:asciiTheme="majorBidi" w:hAnsiTheme="majorBidi"/>
        </w:rPr>
        <w:t xml:space="preserve">Ibn Qudamah, </w:t>
      </w:r>
      <w:r w:rsidRPr="00C04264">
        <w:rPr>
          <w:rFonts w:asciiTheme="majorBidi" w:hAnsiTheme="majorBidi"/>
          <w:i/>
          <w:iCs/>
        </w:rPr>
        <w:t>al-Mughniy</w:t>
      </w:r>
      <w:r>
        <w:rPr>
          <w:rFonts w:asciiTheme="majorBidi" w:hAnsiTheme="majorBidi"/>
          <w:i/>
          <w:iCs/>
        </w:rPr>
        <w:t xml:space="preserve">..., </w:t>
      </w:r>
      <w:r w:rsidRPr="00420FDD">
        <w:rPr>
          <w:rFonts w:asciiTheme="majorBidi" w:hAnsiTheme="majorBidi"/>
          <w:i/>
          <w:iCs/>
        </w:rPr>
        <w:t>op.cit</w:t>
      </w:r>
      <w:r w:rsidRPr="00A85386">
        <w:rPr>
          <w:rFonts w:asciiTheme="majorBidi" w:hAnsiTheme="majorBidi"/>
          <w:i/>
          <w:iCs/>
        </w:rPr>
        <w:t xml:space="preserve">., </w:t>
      </w:r>
      <w:r w:rsidRPr="00A85386">
        <w:rPr>
          <w:rFonts w:asciiTheme="majorBidi" w:hAnsiTheme="majorBidi"/>
        </w:rPr>
        <w:t>Juz 7, h. 10</w:t>
      </w:r>
    </w:p>
  </w:footnote>
  <w:footnote w:id="107">
    <w:p w:rsidR="00EC3A79" w:rsidRPr="00B74716" w:rsidRDefault="00EC3A79" w:rsidP="00B74716">
      <w:pPr>
        <w:pStyle w:val="FootnoteText"/>
        <w:ind w:firstLine="567"/>
        <w:jc w:val="both"/>
        <w:rPr>
          <w:rFonts w:asciiTheme="majorBidi" w:hAnsiTheme="majorBidi"/>
        </w:rPr>
      </w:pPr>
      <w:r w:rsidRPr="00B74716">
        <w:rPr>
          <w:rStyle w:val="FootnoteReference"/>
          <w:rFonts w:asciiTheme="majorBidi" w:hAnsiTheme="majorBidi"/>
        </w:rPr>
        <w:footnoteRef/>
      </w:r>
      <w:r w:rsidRPr="00B74716">
        <w:rPr>
          <w:rFonts w:asciiTheme="majorBidi" w:hAnsiTheme="majorBidi"/>
        </w:rPr>
        <w:t xml:space="preserve"> I</w:t>
      </w:r>
      <w:r w:rsidRPr="00B74716">
        <w:rPr>
          <w:rFonts w:asciiTheme="majorBidi" w:hAnsiTheme="majorBidi"/>
          <w:lang w:val="en-US"/>
        </w:rPr>
        <w:t xml:space="preserve">bn Bakar, </w:t>
      </w:r>
      <w:r w:rsidRPr="00420FDD">
        <w:rPr>
          <w:rFonts w:asciiTheme="majorBidi" w:hAnsiTheme="majorBidi"/>
          <w:i/>
          <w:iCs/>
          <w:lang w:val="en-US"/>
        </w:rPr>
        <w:t>op.cit</w:t>
      </w:r>
      <w:r w:rsidRPr="00B74716">
        <w:rPr>
          <w:rFonts w:asciiTheme="majorBidi" w:hAnsiTheme="majorBidi"/>
          <w:i/>
          <w:iCs/>
        </w:rPr>
        <w:t>.</w:t>
      </w:r>
      <w:r w:rsidRPr="00B74716">
        <w:rPr>
          <w:rFonts w:asciiTheme="majorBidi" w:hAnsiTheme="majorBidi"/>
          <w:i/>
          <w:iCs/>
          <w:lang w:val="en-US"/>
        </w:rPr>
        <w:t xml:space="preserve">, </w:t>
      </w:r>
      <w:r w:rsidRPr="00B74716">
        <w:rPr>
          <w:rFonts w:asciiTheme="majorBidi" w:hAnsiTheme="majorBidi"/>
          <w:lang w:val="en-US"/>
        </w:rPr>
        <w:t>Juz 4, 129</w:t>
      </w:r>
      <w:r w:rsidRPr="00B74716">
        <w:rPr>
          <w:rFonts w:asciiTheme="majorBidi" w:hAnsiTheme="majorBidi"/>
        </w:rPr>
        <w:t xml:space="preserve">. </w:t>
      </w:r>
      <w:r w:rsidRPr="00B74716">
        <w:rPr>
          <w:rFonts w:asciiTheme="majorBidi" w:hAnsiTheme="majorBidi"/>
          <w:spacing w:val="-1"/>
        </w:rPr>
        <w:t xml:space="preserve">Hak pengingkaran anak dengan cara </w:t>
      </w:r>
      <w:r w:rsidRPr="00B74716">
        <w:rPr>
          <w:rFonts w:asciiTheme="majorBidi" w:hAnsiTheme="majorBidi"/>
          <w:i/>
          <w:iCs/>
          <w:spacing w:val="-1"/>
        </w:rPr>
        <w:t xml:space="preserve">li‘an </w:t>
      </w:r>
      <w:r w:rsidRPr="00B74716">
        <w:rPr>
          <w:rFonts w:asciiTheme="majorBidi" w:hAnsiTheme="majorBidi"/>
          <w:spacing w:val="-1"/>
        </w:rPr>
        <w:t>ini, dalam KHI disebutkan dalam Pasal 101, “s</w:t>
      </w:r>
      <w:r w:rsidRPr="00B74716">
        <w:rPr>
          <w:rFonts w:asciiTheme="majorBidi" w:hAnsiTheme="majorBidi"/>
        </w:rPr>
        <w:t xml:space="preserve">eorang suami yang mengingkari sahnya anak, sedang isteri tidak menyangkalnya, dapat neneguhkan pengingkarannya dengan li’an”. </w:t>
      </w:r>
      <w:r w:rsidRPr="00B74716">
        <w:rPr>
          <w:rFonts w:asciiTheme="majorBidi" w:hAnsiTheme="majorBidi"/>
          <w:lang w:val="en-US"/>
        </w:rPr>
        <w:t>Aturan teknis acaranya dimuat dalam Pasal 102.</w:t>
      </w:r>
    </w:p>
  </w:footnote>
  <w:footnote w:id="108">
    <w:p w:rsidR="00EC3A79" w:rsidRPr="00B74716" w:rsidRDefault="00EC3A79" w:rsidP="00B74716">
      <w:pPr>
        <w:pStyle w:val="FootnoteText"/>
        <w:ind w:firstLine="567"/>
        <w:jc w:val="both"/>
        <w:rPr>
          <w:rFonts w:asciiTheme="majorBidi" w:hAnsiTheme="majorBidi"/>
        </w:rPr>
      </w:pPr>
      <w:r w:rsidRPr="00B74716">
        <w:rPr>
          <w:rStyle w:val="FootnoteReference"/>
          <w:rFonts w:asciiTheme="majorBidi" w:hAnsiTheme="majorBidi"/>
        </w:rPr>
        <w:footnoteRef/>
      </w:r>
      <w:r w:rsidRPr="00B74716">
        <w:rPr>
          <w:rFonts w:asciiTheme="majorBidi" w:hAnsiTheme="majorBidi"/>
        </w:rPr>
        <w:t xml:space="preserve"> </w:t>
      </w:r>
      <w:r w:rsidRPr="00B74716">
        <w:rPr>
          <w:rFonts w:asciiTheme="majorBidi" w:hAnsiTheme="majorBidi"/>
          <w:lang w:val="en-US"/>
        </w:rPr>
        <w:t xml:space="preserve">Al-Sarakhsiy, </w:t>
      </w:r>
      <w:r w:rsidRPr="00420FDD">
        <w:rPr>
          <w:rFonts w:asciiTheme="majorBidi" w:hAnsiTheme="majorBidi"/>
          <w:i/>
          <w:iCs/>
          <w:lang w:val="en-US"/>
        </w:rPr>
        <w:t>op.cit</w:t>
      </w:r>
      <w:r w:rsidRPr="00B74716">
        <w:rPr>
          <w:rFonts w:asciiTheme="majorBidi" w:hAnsiTheme="majorBidi"/>
          <w:i/>
          <w:iCs/>
          <w:lang w:val="en-US"/>
        </w:rPr>
        <w:t xml:space="preserve">., </w:t>
      </w:r>
      <w:r w:rsidRPr="00B74716">
        <w:rPr>
          <w:rFonts w:asciiTheme="majorBidi" w:hAnsiTheme="majorBidi"/>
          <w:lang w:val="en-US"/>
        </w:rPr>
        <w:t>Juz</w:t>
      </w:r>
      <w:r w:rsidRPr="00B74716">
        <w:rPr>
          <w:rFonts w:asciiTheme="majorBidi" w:hAnsiTheme="majorBidi"/>
          <w:i/>
          <w:iCs/>
          <w:lang w:val="en-US"/>
        </w:rPr>
        <w:t xml:space="preserve"> </w:t>
      </w:r>
      <w:r w:rsidRPr="00B74716">
        <w:rPr>
          <w:rFonts w:asciiTheme="majorBidi" w:hAnsiTheme="majorBidi"/>
          <w:lang w:val="en-US"/>
        </w:rPr>
        <w:t>7, h. 46</w:t>
      </w:r>
    </w:p>
  </w:footnote>
  <w:footnote w:id="109">
    <w:p w:rsidR="00EC3A79" w:rsidRPr="00B74716" w:rsidRDefault="00EC3A79" w:rsidP="00B47C4B">
      <w:pPr>
        <w:pStyle w:val="FootnoteText"/>
        <w:ind w:firstLine="567"/>
        <w:jc w:val="both"/>
        <w:rPr>
          <w:rFonts w:asciiTheme="majorBidi" w:hAnsiTheme="majorBidi"/>
        </w:rPr>
      </w:pPr>
      <w:r w:rsidRPr="00B74716">
        <w:rPr>
          <w:rStyle w:val="FootnoteReference"/>
          <w:rFonts w:asciiTheme="majorBidi" w:hAnsiTheme="majorBidi"/>
        </w:rPr>
        <w:footnoteRef/>
      </w:r>
      <w:r w:rsidRPr="00B74716">
        <w:rPr>
          <w:rFonts w:asciiTheme="majorBidi" w:hAnsiTheme="majorBidi"/>
        </w:rPr>
        <w:t xml:space="preserve"> </w:t>
      </w:r>
      <w:r w:rsidRPr="00B74716">
        <w:rPr>
          <w:rFonts w:asciiTheme="majorBidi" w:hAnsiTheme="majorBidi"/>
          <w:lang w:val="en-US"/>
        </w:rPr>
        <w:t>A</w:t>
      </w:r>
      <w:r w:rsidRPr="00B74716">
        <w:rPr>
          <w:rFonts w:asciiTheme="majorBidi" w:hAnsiTheme="majorBidi"/>
        </w:rPr>
        <w:t>l</w:t>
      </w:r>
      <w:r w:rsidRPr="00B74716">
        <w:rPr>
          <w:rFonts w:asciiTheme="majorBidi" w:hAnsiTheme="majorBidi"/>
          <w:lang w:val="en-US"/>
        </w:rPr>
        <w:t>-Syaf</w:t>
      </w:r>
      <w:r w:rsidRPr="00B74716">
        <w:rPr>
          <w:rFonts w:asciiTheme="majorBidi" w:hAnsiTheme="majorBidi"/>
        </w:rPr>
        <w:t>i</w:t>
      </w:r>
      <w:r>
        <w:rPr>
          <w:rFonts w:asciiTheme="majorBidi" w:hAnsiTheme="majorBidi"/>
          <w:lang w:val="en-US"/>
        </w:rPr>
        <w:t>’iy</w:t>
      </w:r>
      <w:r w:rsidRPr="00B74716">
        <w:rPr>
          <w:rFonts w:asciiTheme="majorBidi" w:hAnsiTheme="majorBidi"/>
          <w:lang w:val="en-US"/>
        </w:rPr>
        <w:t xml:space="preserve">, </w:t>
      </w:r>
      <w:r w:rsidRPr="00B47C4B">
        <w:rPr>
          <w:rFonts w:asciiTheme="majorBidi" w:hAnsiTheme="majorBidi"/>
          <w:i/>
          <w:iCs/>
        </w:rPr>
        <w:t>al-Umm...,</w:t>
      </w:r>
      <w:r>
        <w:rPr>
          <w:rFonts w:asciiTheme="majorBidi" w:hAnsiTheme="majorBidi"/>
        </w:rPr>
        <w:t xml:space="preserve"> </w:t>
      </w:r>
      <w:r w:rsidRPr="00420FDD">
        <w:rPr>
          <w:rFonts w:asciiTheme="majorBidi" w:hAnsiTheme="majorBidi"/>
          <w:i/>
          <w:iCs/>
          <w:lang w:val="en-US"/>
        </w:rPr>
        <w:t>op.cit</w:t>
      </w:r>
      <w:r w:rsidRPr="00B74716">
        <w:rPr>
          <w:rFonts w:asciiTheme="majorBidi" w:hAnsiTheme="majorBidi"/>
          <w:i/>
          <w:iCs/>
          <w:lang w:val="en-US"/>
        </w:rPr>
        <w:t xml:space="preserve">., </w:t>
      </w:r>
      <w:r w:rsidRPr="00B74716">
        <w:rPr>
          <w:rFonts w:asciiTheme="majorBidi" w:hAnsiTheme="majorBidi"/>
          <w:lang w:val="en-US"/>
        </w:rPr>
        <w:t>Juz 5, h. 17</w:t>
      </w:r>
    </w:p>
  </w:footnote>
  <w:footnote w:id="110">
    <w:p w:rsidR="00EC3A79" w:rsidRPr="00B74716" w:rsidRDefault="00EC3A79" w:rsidP="00A85386">
      <w:pPr>
        <w:pStyle w:val="FootnoteText"/>
        <w:ind w:firstLine="567"/>
        <w:jc w:val="both"/>
        <w:rPr>
          <w:rFonts w:asciiTheme="majorBidi" w:hAnsiTheme="majorBidi"/>
        </w:rPr>
      </w:pPr>
      <w:r w:rsidRPr="00B74716">
        <w:rPr>
          <w:rStyle w:val="FootnoteReference"/>
          <w:rFonts w:asciiTheme="majorBidi" w:hAnsiTheme="majorBidi"/>
        </w:rPr>
        <w:footnoteRef/>
      </w:r>
      <w:r w:rsidRPr="00B74716">
        <w:rPr>
          <w:rFonts w:asciiTheme="majorBidi" w:hAnsiTheme="majorBidi"/>
        </w:rPr>
        <w:t xml:space="preserve"> </w:t>
      </w:r>
      <w:r w:rsidRPr="00B74716">
        <w:rPr>
          <w:rFonts w:asciiTheme="majorBidi" w:hAnsiTheme="majorBidi"/>
          <w:lang w:val="en-US"/>
        </w:rPr>
        <w:t xml:space="preserve">Ibn ‘Abidin, </w:t>
      </w:r>
      <w:r w:rsidRPr="00420FDD">
        <w:rPr>
          <w:rFonts w:asciiTheme="majorBidi" w:hAnsiTheme="majorBidi"/>
          <w:i/>
          <w:iCs/>
          <w:lang w:val="en-US"/>
        </w:rPr>
        <w:t>op.cit</w:t>
      </w:r>
      <w:r w:rsidRPr="00B74716">
        <w:rPr>
          <w:rFonts w:asciiTheme="majorBidi" w:hAnsiTheme="majorBidi"/>
          <w:i/>
          <w:iCs/>
          <w:lang w:val="en-US"/>
        </w:rPr>
        <w:t>.</w:t>
      </w:r>
      <w:r w:rsidRPr="00B74716">
        <w:rPr>
          <w:rFonts w:asciiTheme="majorBidi" w:hAnsiTheme="majorBidi"/>
          <w:i/>
          <w:iCs/>
        </w:rPr>
        <w:t>,</w:t>
      </w:r>
      <w:r w:rsidRPr="00B74716">
        <w:rPr>
          <w:rFonts w:asciiTheme="majorBidi" w:hAnsiTheme="majorBidi"/>
          <w:i/>
          <w:iCs/>
          <w:lang w:val="en-US"/>
        </w:rPr>
        <w:t xml:space="preserve"> </w:t>
      </w:r>
      <w:r w:rsidRPr="00B74716">
        <w:rPr>
          <w:rFonts w:asciiTheme="majorBidi" w:hAnsiTheme="majorBidi"/>
          <w:lang w:val="en-US"/>
        </w:rPr>
        <w:t xml:space="preserve">Juz 6, h. 799. Pendapat senada juga dikemukakan ulama </w:t>
      </w:r>
      <w:r w:rsidRPr="00B74716">
        <w:rPr>
          <w:rFonts w:asciiTheme="majorBidi" w:hAnsiTheme="majorBidi"/>
        </w:rPr>
        <w:t>Hna</w:t>
      </w:r>
      <w:r w:rsidRPr="00B74716">
        <w:rPr>
          <w:rFonts w:asciiTheme="majorBidi" w:hAnsiTheme="majorBidi"/>
          <w:lang w:val="en-US"/>
        </w:rPr>
        <w:t>bilah. Sebab, menu</w:t>
      </w:r>
      <w:r w:rsidRPr="00B74716">
        <w:rPr>
          <w:rFonts w:asciiTheme="majorBidi" w:hAnsiTheme="majorBidi"/>
        </w:rPr>
        <w:t>ru</w:t>
      </w:r>
      <w:r w:rsidRPr="00B74716">
        <w:rPr>
          <w:rFonts w:asciiTheme="majorBidi" w:hAnsiTheme="majorBidi"/>
          <w:lang w:val="en-US"/>
        </w:rPr>
        <w:t xml:space="preserve">t mereka, adanya nikab </w:t>
      </w:r>
      <w:r w:rsidRPr="004856C2">
        <w:rPr>
          <w:rFonts w:asciiTheme="majorBidi" w:hAnsiTheme="majorBidi"/>
          <w:i/>
          <w:iCs/>
          <w:lang w:val="en-US"/>
        </w:rPr>
        <w:t>fâsid</w:t>
      </w:r>
      <w:r w:rsidRPr="00B74716">
        <w:rPr>
          <w:rFonts w:asciiTheme="majorBidi" w:hAnsiTheme="majorBidi"/>
          <w:i/>
          <w:iCs/>
          <w:lang w:val="en-US"/>
        </w:rPr>
        <w:t xml:space="preserve">  </w:t>
      </w:r>
      <w:r w:rsidRPr="00B74716">
        <w:rPr>
          <w:rFonts w:asciiTheme="majorBidi" w:hAnsiTheme="majorBidi"/>
          <w:lang w:val="en-US"/>
        </w:rPr>
        <w:t xml:space="preserve">itu sama seperti tidak ada sama sekali. </w:t>
      </w:r>
      <w:r w:rsidRPr="00B74716">
        <w:rPr>
          <w:rFonts w:asciiTheme="majorBidi" w:hAnsiTheme="majorBidi"/>
        </w:rPr>
        <w:t>Lih.</w:t>
      </w:r>
      <w:r w:rsidRPr="00B74716">
        <w:rPr>
          <w:rFonts w:asciiTheme="majorBidi" w:hAnsiTheme="majorBidi"/>
          <w:lang w:val="en-US"/>
        </w:rPr>
        <w:t xml:space="preserve"> dalam: </w:t>
      </w:r>
      <w:r>
        <w:rPr>
          <w:rFonts w:asciiTheme="majorBidi" w:hAnsiTheme="majorBidi"/>
          <w:lang w:val="en-US"/>
        </w:rPr>
        <w:t>Ibn Qudamah</w:t>
      </w:r>
      <w:r w:rsidRPr="00B74716">
        <w:rPr>
          <w:rFonts w:asciiTheme="majorBidi" w:hAnsiTheme="majorBidi"/>
          <w:lang w:val="en-US"/>
        </w:rPr>
        <w:t xml:space="preserve">, </w:t>
      </w:r>
      <w:r w:rsidRPr="00C04264">
        <w:rPr>
          <w:rFonts w:ascii="Times New Roman" w:hAnsi="Times New Roman" w:cs="Times New Roman"/>
          <w:i/>
        </w:rPr>
        <w:t>al-Kafiy</w:t>
      </w:r>
      <w:r>
        <w:rPr>
          <w:rFonts w:ascii="Times New Roman" w:hAnsi="Times New Roman" w:cs="Times New Roman"/>
          <w:i/>
        </w:rPr>
        <w:t xml:space="preserve">..., </w:t>
      </w:r>
      <w:r w:rsidRPr="00420FDD">
        <w:rPr>
          <w:rFonts w:asciiTheme="majorBidi" w:hAnsiTheme="majorBidi"/>
          <w:i/>
          <w:iCs/>
          <w:lang w:val="en-US"/>
        </w:rPr>
        <w:t>op.cit</w:t>
      </w:r>
      <w:r w:rsidRPr="00B74716">
        <w:rPr>
          <w:rFonts w:asciiTheme="majorBidi" w:hAnsiTheme="majorBidi"/>
          <w:i/>
          <w:iCs/>
          <w:lang w:val="en-US"/>
        </w:rPr>
        <w:t xml:space="preserve">., </w:t>
      </w:r>
      <w:r w:rsidRPr="00B74716">
        <w:rPr>
          <w:rFonts w:asciiTheme="majorBidi" w:hAnsiTheme="majorBidi"/>
          <w:lang w:val="en-US"/>
        </w:rPr>
        <w:t xml:space="preserve">Juz 2, h. 256. al-Bahutiy, </w:t>
      </w:r>
      <w:r w:rsidRPr="00420FDD">
        <w:rPr>
          <w:rFonts w:asciiTheme="majorBidi" w:hAnsiTheme="majorBidi"/>
          <w:i/>
          <w:iCs/>
          <w:lang w:val="en-US"/>
        </w:rPr>
        <w:t>op.cit</w:t>
      </w:r>
      <w:r w:rsidRPr="00B74716">
        <w:rPr>
          <w:rFonts w:asciiTheme="majorBidi" w:hAnsiTheme="majorBidi"/>
          <w:i/>
          <w:iCs/>
          <w:lang w:val="en-US"/>
        </w:rPr>
        <w:t>.</w:t>
      </w:r>
      <w:r w:rsidRPr="00B74716">
        <w:rPr>
          <w:rFonts w:asciiTheme="majorBidi" w:hAnsiTheme="majorBidi"/>
          <w:lang w:val="en-US"/>
        </w:rPr>
        <w:t>, Juz 4, h. 404</w:t>
      </w:r>
      <w:r w:rsidRPr="00B74716">
        <w:rPr>
          <w:rFonts w:asciiTheme="majorBidi" w:hAnsiTheme="majorBidi"/>
        </w:rPr>
        <w:t xml:space="preserve">. </w:t>
      </w:r>
      <w:r w:rsidRPr="00037E41">
        <w:rPr>
          <w:rFonts w:asciiTheme="majorBidi" w:hAnsiTheme="majorBidi"/>
        </w:rPr>
        <w:t xml:space="preserve">Ibn Qudamah, </w:t>
      </w:r>
      <w:r w:rsidRPr="00C04264">
        <w:rPr>
          <w:rFonts w:asciiTheme="majorBidi" w:hAnsiTheme="majorBidi"/>
          <w:i/>
          <w:iCs/>
        </w:rPr>
        <w:t>al-Mughniy</w:t>
      </w:r>
      <w:r w:rsidRPr="00037E41">
        <w:rPr>
          <w:rFonts w:asciiTheme="majorBidi" w:hAnsiTheme="majorBidi"/>
          <w:i/>
          <w:iCs/>
        </w:rPr>
        <w:t xml:space="preserve"> </w:t>
      </w:r>
      <w:r>
        <w:rPr>
          <w:rFonts w:asciiTheme="majorBidi" w:hAnsiTheme="majorBidi"/>
          <w:i/>
          <w:iCs/>
        </w:rPr>
        <w:t xml:space="preserve">..., </w:t>
      </w:r>
      <w:r w:rsidRPr="00037E41">
        <w:rPr>
          <w:rFonts w:asciiTheme="majorBidi" w:hAnsiTheme="majorBidi"/>
          <w:i/>
          <w:iCs/>
        </w:rPr>
        <w:t xml:space="preserve">op.cit., </w:t>
      </w:r>
      <w:r w:rsidRPr="00037E41">
        <w:rPr>
          <w:rFonts w:asciiTheme="majorBidi" w:hAnsiTheme="majorBidi"/>
        </w:rPr>
        <w:t>Juz 7, h 10</w:t>
      </w:r>
      <w:r w:rsidRPr="00B74716">
        <w:rPr>
          <w:rFonts w:asciiTheme="majorBidi" w:hAnsiTheme="majorBidi"/>
        </w:rPr>
        <w:t>.</w:t>
      </w:r>
    </w:p>
  </w:footnote>
  <w:footnote w:id="111">
    <w:p w:rsidR="00EC3A79" w:rsidRPr="00B74716" w:rsidRDefault="00EC3A79" w:rsidP="00B74716">
      <w:pPr>
        <w:pStyle w:val="FootnoteText"/>
        <w:ind w:firstLine="567"/>
        <w:jc w:val="both"/>
        <w:rPr>
          <w:rFonts w:asciiTheme="majorBidi" w:hAnsiTheme="majorBidi"/>
        </w:rPr>
      </w:pPr>
      <w:r w:rsidRPr="00B74716">
        <w:rPr>
          <w:rStyle w:val="FootnoteReference"/>
          <w:rFonts w:asciiTheme="majorBidi" w:hAnsiTheme="majorBidi"/>
        </w:rPr>
        <w:footnoteRef/>
      </w:r>
      <w:r w:rsidRPr="00B74716">
        <w:rPr>
          <w:rFonts w:asciiTheme="majorBidi" w:hAnsiTheme="majorBidi"/>
        </w:rPr>
        <w:t xml:space="preserve"> </w:t>
      </w:r>
      <w:r w:rsidRPr="00037E41">
        <w:rPr>
          <w:rFonts w:asciiTheme="majorBidi" w:hAnsiTheme="majorBidi"/>
        </w:rPr>
        <w:t>Al-Ba’</w:t>
      </w:r>
      <w:r w:rsidRPr="00B74716">
        <w:rPr>
          <w:rFonts w:asciiTheme="majorBidi" w:hAnsiTheme="majorBidi"/>
        </w:rPr>
        <w:t>li</w:t>
      </w:r>
      <w:r w:rsidRPr="00037E41">
        <w:rPr>
          <w:rFonts w:asciiTheme="majorBidi" w:hAnsiTheme="majorBidi"/>
        </w:rPr>
        <w:t xml:space="preserve">y, </w:t>
      </w:r>
      <w:r w:rsidRPr="00037E41">
        <w:rPr>
          <w:rFonts w:asciiTheme="majorBidi" w:hAnsiTheme="majorBidi"/>
          <w:i/>
          <w:iCs/>
        </w:rPr>
        <w:t xml:space="preserve">op.cit., </w:t>
      </w:r>
      <w:r w:rsidRPr="00037E41">
        <w:rPr>
          <w:rFonts w:asciiTheme="majorBidi" w:hAnsiTheme="majorBidi"/>
        </w:rPr>
        <w:t xml:space="preserve">h. 31. </w:t>
      </w:r>
      <w:r w:rsidRPr="00B74716">
        <w:rPr>
          <w:rFonts w:asciiTheme="majorBidi" w:hAnsiTheme="majorBidi"/>
          <w:lang w:val="en-US"/>
        </w:rPr>
        <w:t xml:space="preserve">Lihat juga: Mahmud Yunus, </w:t>
      </w:r>
      <w:r w:rsidRPr="00B74716">
        <w:rPr>
          <w:rFonts w:asciiTheme="majorBidi" w:hAnsiTheme="majorBidi"/>
          <w:i/>
          <w:iCs/>
          <w:lang w:val="en-US"/>
        </w:rPr>
        <w:t>Kam</w:t>
      </w:r>
      <w:r w:rsidRPr="00B74716">
        <w:rPr>
          <w:rFonts w:asciiTheme="majorBidi" w:hAnsiTheme="majorBidi"/>
          <w:i/>
          <w:iCs/>
        </w:rPr>
        <w:t>u</w:t>
      </w:r>
      <w:r w:rsidRPr="00B74716">
        <w:rPr>
          <w:rFonts w:asciiTheme="majorBidi" w:hAnsiTheme="majorBidi"/>
          <w:i/>
          <w:iCs/>
          <w:lang w:val="en-US"/>
        </w:rPr>
        <w:t xml:space="preserve">s Arab - Indonesia, </w:t>
      </w:r>
      <w:r w:rsidRPr="00B74716">
        <w:rPr>
          <w:rFonts w:asciiTheme="majorBidi" w:hAnsiTheme="majorBidi"/>
        </w:rPr>
        <w:t>(</w:t>
      </w:r>
      <w:r w:rsidRPr="00B74716">
        <w:rPr>
          <w:rFonts w:asciiTheme="majorBidi" w:hAnsiTheme="majorBidi"/>
          <w:lang w:val="en-US"/>
        </w:rPr>
        <w:t xml:space="preserve">Jakarta: PT. Hidakarya Agung, </w:t>
      </w:r>
      <w:r w:rsidRPr="00B74716">
        <w:rPr>
          <w:rFonts w:asciiTheme="majorBidi" w:hAnsiTheme="majorBidi"/>
        </w:rPr>
        <w:t>[</w:t>
      </w:r>
      <w:r w:rsidRPr="00B74716">
        <w:rPr>
          <w:rFonts w:asciiTheme="majorBidi" w:hAnsiTheme="majorBidi"/>
          <w:lang w:val="en-US"/>
        </w:rPr>
        <w:t>t.th</w:t>
      </w:r>
      <w:r w:rsidRPr="00B74716">
        <w:rPr>
          <w:rFonts w:asciiTheme="majorBidi" w:hAnsiTheme="majorBidi"/>
        </w:rPr>
        <w:t>]</w:t>
      </w:r>
      <w:r w:rsidRPr="00B74716">
        <w:rPr>
          <w:rFonts w:asciiTheme="majorBidi" w:hAnsiTheme="majorBidi"/>
          <w:lang w:val="en-US"/>
        </w:rPr>
        <w:t>)</w:t>
      </w:r>
      <w:r w:rsidRPr="00B74716">
        <w:rPr>
          <w:rFonts w:asciiTheme="majorBidi" w:hAnsiTheme="majorBidi"/>
        </w:rPr>
        <w:t>.</w:t>
      </w:r>
      <w:r w:rsidRPr="00B74716">
        <w:rPr>
          <w:rFonts w:asciiTheme="majorBidi" w:hAnsiTheme="majorBidi"/>
          <w:lang w:val="en-US"/>
        </w:rPr>
        <w:t>, h. 501</w:t>
      </w:r>
      <w:r w:rsidRPr="00B74716">
        <w:rPr>
          <w:rFonts w:asciiTheme="majorBidi" w:hAnsiTheme="majorBidi"/>
        </w:rPr>
        <w:t>.</w:t>
      </w:r>
    </w:p>
  </w:footnote>
  <w:footnote w:id="112">
    <w:p w:rsidR="00EC3A79" w:rsidRPr="00B74716" w:rsidRDefault="00EC3A79" w:rsidP="00B74716">
      <w:pPr>
        <w:pStyle w:val="FootnoteText"/>
        <w:ind w:firstLine="567"/>
        <w:jc w:val="both"/>
        <w:rPr>
          <w:rFonts w:asciiTheme="majorBidi" w:hAnsiTheme="majorBidi"/>
        </w:rPr>
      </w:pPr>
      <w:r w:rsidRPr="00B74716">
        <w:rPr>
          <w:rStyle w:val="FootnoteReference"/>
          <w:rFonts w:asciiTheme="majorBidi" w:hAnsiTheme="majorBidi"/>
        </w:rPr>
        <w:footnoteRef/>
      </w:r>
      <w:r w:rsidRPr="00B74716">
        <w:rPr>
          <w:rFonts w:asciiTheme="majorBidi" w:hAnsiTheme="majorBidi"/>
        </w:rPr>
        <w:t xml:space="preserve"> </w:t>
      </w:r>
      <w:r w:rsidRPr="00B74716">
        <w:rPr>
          <w:rFonts w:asciiTheme="majorBidi" w:hAnsiTheme="majorBidi"/>
          <w:lang w:val="en-US"/>
        </w:rPr>
        <w:t xml:space="preserve">Al-Sarakhsiy, </w:t>
      </w:r>
      <w:r w:rsidRPr="00420FDD">
        <w:rPr>
          <w:rFonts w:asciiTheme="majorBidi" w:hAnsiTheme="majorBidi"/>
          <w:i/>
          <w:iCs/>
          <w:lang w:val="en-US"/>
        </w:rPr>
        <w:t>op.cit</w:t>
      </w:r>
      <w:r w:rsidRPr="00B74716">
        <w:rPr>
          <w:rFonts w:asciiTheme="majorBidi" w:hAnsiTheme="majorBidi"/>
          <w:i/>
          <w:iCs/>
          <w:lang w:val="en-US"/>
        </w:rPr>
        <w:t xml:space="preserve">., </w:t>
      </w:r>
      <w:r w:rsidRPr="00B74716">
        <w:rPr>
          <w:rFonts w:asciiTheme="majorBidi" w:hAnsiTheme="majorBidi"/>
          <w:lang w:val="en-US"/>
        </w:rPr>
        <w:t>Juz 9, h. 76</w:t>
      </w:r>
    </w:p>
  </w:footnote>
  <w:footnote w:id="113">
    <w:p w:rsidR="00EC3A79" w:rsidRPr="00B74716" w:rsidRDefault="00EC3A79" w:rsidP="00B74716">
      <w:pPr>
        <w:pStyle w:val="FootnoteText"/>
        <w:ind w:firstLine="567"/>
        <w:jc w:val="both"/>
        <w:rPr>
          <w:rFonts w:asciiTheme="majorBidi" w:hAnsiTheme="majorBidi"/>
        </w:rPr>
      </w:pPr>
      <w:r w:rsidRPr="00B74716">
        <w:rPr>
          <w:rStyle w:val="FootnoteReference"/>
          <w:rFonts w:asciiTheme="majorBidi" w:hAnsiTheme="majorBidi"/>
        </w:rPr>
        <w:footnoteRef/>
      </w:r>
      <w:r w:rsidRPr="00B74716">
        <w:rPr>
          <w:rFonts w:asciiTheme="majorBidi" w:hAnsiTheme="majorBidi"/>
        </w:rPr>
        <w:t xml:space="preserve"> </w:t>
      </w:r>
      <w:r w:rsidRPr="00B74716">
        <w:rPr>
          <w:rFonts w:asciiTheme="majorBidi" w:hAnsiTheme="majorBidi"/>
          <w:lang w:val="en-US"/>
        </w:rPr>
        <w:t xml:space="preserve">Al-Munawiy, </w:t>
      </w:r>
      <w:r w:rsidRPr="00420FDD">
        <w:rPr>
          <w:rFonts w:asciiTheme="majorBidi" w:hAnsiTheme="majorBidi"/>
          <w:i/>
          <w:iCs/>
          <w:lang w:val="en-US"/>
        </w:rPr>
        <w:t>op.cit</w:t>
      </w:r>
      <w:r w:rsidRPr="00B74716">
        <w:rPr>
          <w:rFonts w:asciiTheme="majorBidi" w:hAnsiTheme="majorBidi"/>
          <w:i/>
          <w:iCs/>
          <w:lang w:val="en-US"/>
        </w:rPr>
        <w:t xml:space="preserve">., </w:t>
      </w:r>
      <w:r w:rsidRPr="00B74716">
        <w:rPr>
          <w:rFonts w:asciiTheme="majorBidi" w:hAnsiTheme="majorBidi"/>
          <w:lang w:val="en-US"/>
        </w:rPr>
        <w:t>h. 334</w:t>
      </w:r>
    </w:p>
  </w:footnote>
  <w:footnote w:id="114">
    <w:p w:rsidR="00EC3A79" w:rsidRPr="00B74716" w:rsidRDefault="00EC3A79" w:rsidP="00037E41">
      <w:pPr>
        <w:pStyle w:val="FootnoteText"/>
        <w:ind w:firstLine="567"/>
        <w:jc w:val="both"/>
        <w:rPr>
          <w:rFonts w:asciiTheme="majorBidi" w:hAnsiTheme="majorBidi"/>
        </w:rPr>
      </w:pPr>
      <w:r w:rsidRPr="00B74716">
        <w:rPr>
          <w:rStyle w:val="FootnoteReference"/>
          <w:rFonts w:asciiTheme="majorBidi" w:hAnsiTheme="majorBidi"/>
        </w:rPr>
        <w:footnoteRef/>
      </w:r>
      <w:r w:rsidRPr="00B74716">
        <w:rPr>
          <w:rFonts w:asciiTheme="majorBidi" w:hAnsiTheme="majorBidi"/>
        </w:rPr>
        <w:t xml:space="preserve"> </w:t>
      </w:r>
      <w:r w:rsidRPr="00B74716">
        <w:rPr>
          <w:rFonts w:asciiTheme="majorBidi" w:hAnsiTheme="majorBidi"/>
          <w:lang w:val="en-US"/>
        </w:rPr>
        <w:t>A</w:t>
      </w:r>
      <w:r w:rsidRPr="00B74716">
        <w:rPr>
          <w:rFonts w:asciiTheme="majorBidi" w:hAnsiTheme="majorBidi"/>
        </w:rPr>
        <w:t>l</w:t>
      </w:r>
      <w:r w:rsidRPr="00B74716">
        <w:rPr>
          <w:rFonts w:asciiTheme="majorBidi" w:hAnsiTheme="majorBidi"/>
          <w:lang w:val="en-US"/>
        </w:rPr>
        <w:t xml:space="preserve">-Nawawiy, </w:t>
      </w:r>
      <w:r>
        <w:rPr>
          <w:rFonts w:asciiTheme="majorBidi" w:hAnsiTheme="majorBidi"/>
          <w:i/>
          <w:iCs/>
        </w:rPr>
        <w:t>Tafsir Alfazh al-Tanbih,</w:t>
      </w:r>
      <w:r>
        <w:rPr>
          <w:rFonts w:asciiTheme="majorBidi" w:hAnsiTheme="majorBidi"/>
        </w:rPr>
        <w:t>(Damaskus: Dar al-Qalam, 1408)</w:t>
      </w:r>
      <w:r w:rsidRPr="00B74716">
        <w:rPr>
          <w:rFonts w:asciiTheme="majorBidi" w:hAnsiTheme="majorBidi"/>
          <w:i/>
          <w:iCs/>
          <w:lang w:val="en-US"/>
        </w:rPr>
        <w:t xml:space="preserve">., </w:t>
      </w:r>
      <w:r w:rsidRPr="00B74716">
        <w:rPr>
          <w:rFonts w:asciiTheme="majorBidi" w:hAnsiTheme="majorBidi"/>
          <w:lang w:val="en-US"/>
        </w:rPr>
        <w:t>h. 257</w:t>
      </w:r>
    </w:p>
  </w:footnote>
  <w:footnote w:id="115">
    <w:p w:rsidR="00EC3A79" w:rsidRPr="00A03152" w:rsidRDefault="00EC3A79" w:rsidP="00A03152">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w:t>
      </w:r>
      <w:r w:rsidRPr="00A03152">
        <w:rPr>
          <w:rFonts w:asciiTheme="majorBidi" w:hAnsiTheme="majorBidi"/>
          <w:lang w:val="en-US"/>
        </w:rPr>
        <w:t xml:space="preserve">Ibn Manzhur, </w:t>
      </w:r>
      <w:r w:rsidRPr="00420FDD">
        <w:rPr>
          <w:rFonts w:asciiTheme="majorBidi" w:hAnsiTheme="majorBidi"/>
          <w:i/>
          <w:iCs/>
          <w:lang w:val="en-US"/>
        </w:rPr>
        <w:t>op.cit</w:t>
      </w:r>
      <w:r w:rsidRPr="00A03152">
        <w:rPr>
          <w:rFonts w:asciiTheme="majorBidi" w:hAnsiTheme="majorBidi"/>
          <w:i/>
          <w:iCs/>
          <w:lang w:val="en-US"/>
        </w:rPr>
        <w:t xml:space="preserve">., </w:t>
      </w:r>
      <w:r w:rsidRPr="00A03152">
        <w:rPr>
          <w:rFonts w:asciiTheme="majorBidi" w:hAnsiTheme="majorBidi"/>
          <w:lang w:val="en-US"/>
        </w:rPr>
        <w:t>Juz 8, h. 54</w:t>
      </w:r>
    </w:p>
  </w:footnote>
  <w:footnote w:id="116">
    <w:p w:rsidR="00EC3A79" w:rsidRPr="00A03152" w:rsidRDefault="00EC3A79" w:rsidP="00A03152">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w:t>
      </w:r>
      <w:r w:rsidRPr="00A03152">
        <w:rPr>
          <w:rFonts w:asciiTheme="majorBidi" w:hAnsiTheme="majorBidi"/>
          <w:spacing w:val="-1"/>
          <w:lang w:val="en-US"/>
        </w:rPr>
        <w:t>Bagian atas dari khi</w:t>
      </w:r>
      <w:r w:rsidRPr="00A03152">
        <w:rPr>
          <w:rFonts w:asciiTheme="majorBidi" w:hAnsiTheme="majorBidi"/>
          <w:spacing w:val="-1"/>
        </w:rPr>
        <w:t>t</w:t>
      </w:r>
      <w:r w:rsidRPr="00A03152">
        <w:rPr>
          <w:rFonts w:asciiTheme="majorBidi" w:hAnsiTheme="majorBidi"/>
          <w:spacing w:val="-1"/>
          <w:lang w:val="en-US"/>
        </w:rPr>
        <w:t xml:space="preserve">an </w:t>
      </w:r>
      <w:r w:rsidRPr="00A03152">
        <w:rPr>
          <w:rFonts w:asciiTheme="majorBidi" w:hAnsiTheme="majorBidi"/>
          <w:spacing w:val="-1"/>
        </w:rPr>
        <w:t>l</w:t>
      </w:r>
      <w:r w:rsidRPr="00A03152">
        <w:rPr>
          <w:rFonts w:asciiTheme="majorBidi" w:hAnsiTheme="majorBidi"/>
          <w:spacing w:val="-1"/>
          <w:lang w:val="en-US"/>
        </w:rPr>
        <w:t>aki-la</w:t>
      </w:r>
      <w:r w:rsidRPr="00A03152">
        <w:rPr>
          <w:rFonts w:asciiTheme="majorBidi" w:hAnsiTheme="majorBidi"/>
          <w:spacing w:val="-1"/>
        </w:rPr>
        <w:t>k</w:t>
      </w:r>
      <w:r w:rsidRPr="00A03152">
        <w:rPr>
          <w:rFonts w:asciiTheme="majorBidi" w:hAnsiTheme="majorBidi"/>
          <w:spacing w:val="-1"/>
          <w:lang w:val="en-US"/>
        </w:rPr>
        <w:t xml:space="preserve">i. Al-Qawnuniy, </w:t>
      </w:r>
      <w:r w:rsidRPr="00420FDD">
        <w:rPr>
          <w:rFonts w:asciiTheme="majorBidi" w:hAnsiTheme="majorBidi"/>
          <w:i/>
          <w:iCs/>
          <w:spacing w:val="-1"/>
          <w:lang w:val="en-US"/>
        </w:rPr>
        <w:t>op.cit</w:t>
      </w:r>
      <w:r w:rsidRPr="00A03152">
        <w:rPr>
          <w:rFonts w:asciiTheme="majorBidi" w:hAnsiTheme="majorBidi"/>
          <w:i/>
          <w:iCs/>
          <w:spacing w:val="-1"/>
          <w:lang w:val="en-US"/>
        </w:rPr>
        <w:t xml:space="preserve">., </w:t>
      </w:r>
      <w:r w:rsidRPr="00A03152">
        <w:rPr>
          <w:rFonts w:asciiTheme="majorBidi" w:hAnsiTheme="majorBidi"/>
          <w:spacing w:val="-1"/>
          <w:lang w:val="en-US"/>
        </w:rPr>
        <w:t>h</w:t>
      </w:r>
      <w:r w:rsidRPr="00A03152">
        <w:rPr>
          <w:rFonts w:asciiTheme="majorBidi" w:hAnsiTheme="majorBidi"/>
          <w:i/>
          <w:iCs/>
          <w:spacing w:val="-1"/>
          <w:lang w:val="en-US"/>
        </w:rPr>
        <w:t xml:space="preserve">. </w:t>
      </w:r>
      <w:r w:rsidRPr="00A03152">
        <w:rPr>
          <w:rFonts w:asciiTheme="majorBidi" w:hAnsiTheme="majorBidi"/>
          <w:spacing w:val="-1"/>
          <w:lang w:val="en-US"/>
        </w:rPr>
        <w:t>51</w:t>
      </w:r>
    </w:p>
  </w:footnote>
  <w:footnote w:id="117">
    <w:p w:rsidR="00EC3A79" w:rsidRPr="00A03152" w:rsidRDefault="00EC3A79" w:rsidP="00037E41">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w:t>
      </w:r>
      <w:r w:rsidRPr="00A03152">
        <w:rPr>
          <w:rFonts w:asciiTheme="majorBidi" w:hAnsiTheme="majorBidi"/>
          <w:lang w:val="en-US"/>
        </w:rPr>
        <w:t xml:space="preserve">Al-Kasaniy, </w:t>
      </w:r>
      <w:r w:rsidRPr="00420FDD">
        <w:rPr>
          <w:rFonts w:asciiTheme="majorBidi" w:hAnsiTheme="majorBidi"/>
          <w:i/>
          <w:iCs/>
          <w:lang w:val="en-US"/>
        </w:rPr>
        <w:t>op.cit</w:t>
      </w:r>
      <w:r w:rsidRPr="00A03152">
        <w:rPr>
          <w:rFonts w:asciiTheme="majorBidi" w:hAnsiTheme="majorBidi"/>
          <w:i/>
          <w:iCs/>
          <w:lang w:val="en-US"/>
        </w:rPr>
        <w:t xml:space="preserve">., </w:t>
      </w:r>
      <w:r w:rsidRPr="00A03152">
        <w:rPr>
          <w:rFonts w:asciiTheme="majorBidi" w:hAnsiTheme="majorBidi"/>
          <w:lang w:val="en-US"/>
        </w:rPr>
        <w:t xml:space="preserve">Juz 1. h. 36. Ibn ‘Abidin, </w:t>
      </w:r>
      <w:r w:rsidRPr="00420FDD">
        <w:rPr>
          <w:rFonts w:asciiTheme="majorBidi" w:hAnsiTheme="majorBidi"/>
          <w:i/>
          <w:iCs/>
          <w:lang w:val="en-US"/>
        </w:rPr>
        <w:t>op.cit</w:t>
      </w:r>
      <w:r w:rsidRPr="00A03152">
        <w:rPr>
          <w:rFonts w:asciiTheme="majorBidi" w:hAnsiTheme="majorBidi"/>
          <w:i/>
          <w:iCs/>
          <w:lang w:val="en-US"/>
        </w:rPr>
        <w:t xml:space="preserve">., </w:t>
      </w:r>
      <w:r w:rsidRPr="00A03152">
        <w:rPr>
          <w:rFonts w:asciiTheme="majorBidi" w:hAnsiTheme="majorBidi"/>
          <w:lang w:val="en-US"/>
        </w:rPr>
        <w:t>Juz 3, h. 495. Abu al-Barakat</w:t>
      </w:r>
      <w:r w:rsidRPr="00A03152">
        <w:rPr>
          <w:rFonts w:asciiTheme="majorBidi" w:hAnsiTheme="majorBidi"/>
        </w:rPr>
        <w:t>,</w:t>
      </w:r>
      <w:r w:rsidRPr="00A03152">
        <w:rPr>
          <w:rFonts w:asciiTheme="majorBidi" w:hAnsiTheme="majorBidi"/>
          <w:lang w:val="en-US"/>
        </w:rPr>
        <w:t xml:space="preserve"> </w:t>
      </w:r>
      <w:r w:rsidRPr="00420FDD">
        <w:rPr>
          <w:rFonts w:asciiTheme="majorBidi" w:hAnsiTheme="majorBidi"/>
          <w:i/>
          <w:iCs/>
        </w:rPr>
        <w:t>op.cit</w:t>
      </w:r>
      <w:r w:rsidRPr="00A03152">
        <w:rPr>
          <w:rFonts w:asciiTheme="majorBidi" w:hAnsiTheme="majorBidi"/>
          <w:lang w:val="en-US"/>
        </w:rPr>
        <w:t xml:space="preserve">., Juz 2, h. 436. al-Dasuqiy, </w:t>
      </w:r>
      <w:r w:rsidRPr="00420FDD">
        <w:rPr>
          <w:rFonts w:asciiTheme="majorBidi" w:hAnsiTheme="majorBidi"/>
          <w:i/>
          <w:iCs/>
          <w:lang w:val="en-US"/>
        </w:rPr>
        <w:t>op.cit</w:t>
      </w:r>
      <w:r w:rsidRPr="00A03152">
        <w:rPr>
          <w:rFonts w:asciiTheme="majorBidi" w:hAnsiTheme="majorBidi"/>
          <w:i/>
          <w:iCs/>
          <w:lang w:val="en-US"/>
        </w:rPr>
        <w:t xml:space="preserve">, </w:t>
      </w:r>
      <w:r w:rsidRPr="00A03152">
        <w:rPr>
          <w:rFonts w:asciiTheme="majorBidi" w:hAnsiTheme="majorBidi"/>
          <w:lang w:val="en-US"/>
        </w:rPr>
        <w:t>Juz 1, h. 128. al-</w:t>
      </w:r>
      <w:r w:rsidRPr="00A03152">
        <w:rPr>
          <w:rFonts w:asciiTheme="majorBidi" w:hAnsiTheme="majorBidi"/>
        </w:rPr>
        <w:t>‘</w:t>
      </w:r>
      <w:r w:rsidRPr="00A03152">
        <w:rPr>
          <w:rFonts w:asciiTheme="majorBidi" w:hAnsiTheme="majorBidi"/>
          <w:lang w:val="en-US"/>
        </w:rPr>
        <w:t xml:space="preserve">Abdariy, </w:t>
      </w:r>
      <w:r w:rsidRPr="00420FDD">
        <w:rPr>
          <w:rFonts w:asciiTheme="majorBidi" w:hAnsiTheme="majorBidi"/>
          <w:i/>
          <w:iCs/>
          <w:lang w:val="en-US"/>
        </w:rPr>
        <w:t>op.cit</w:t>
      </w:r>
      <w:r w:rsidRPr="00A03152">
        <w:rPr>
          <w:rFonts w:asciiTheme="majorBidi" w:hAnsiTheme="majorBidi"/>
          <w:i/>
          <w:iCs/>
          <w:lang w:val="en-US"/>
        </w:rPr>
        <w:t xml:space="preserve">., </w:t>
      </w:r>
      <w:r w:rsidRPr="00A03152">
        <w:rPr>
          <w:rFonts w:asciiTheme="majorBidi" w:hAnsiTheme="majorBidi"/>
          <w:lang w:val="en-US"/>
        </w:rPr>
        <w:t>Juz 3, h</w:t>
      </w:r>
      <w:r w:rsidRPr="00A03152">
        <w:rPr>
          <w:rFonts w:asciiTheme="majorBidi" w:hAnsiTheme="majorBidi"/>
        </w:rPr>
        <w:t>.</w:t>
      </w:r>
      <w:r w:rsidRPr="00A03152">
        <w:rPr>
          <w:rFonts w:asciiTheme="majorBidi" w:hAnsiTheme="majorBidi"/>
          <w:lang w:val="en-US"/>
        </w:rPr>
        <w:t xml:space="preserve"> 468. Al-</w:t>
      </w:r>
      <w:r w:rsidRPr="00A03152">
        <w:rPr>
          <w:rFonts w:asciiTheme="majorBidi" w:hAnsiTheme="majorBidi"/>
        </w:rPr>
        <w:t xml:space="preserve">Syiraziy, </w:t>
      </w:r>
      <w:r w:rsidRPr="00420FDD">
        <w:rPr>
          <w:rFonts w:asciiTheme="majorBidi" w:hAnsiTheme="majorBidi"/>
          <w:i/>
          <w:iCs/>
          <w:lang w:val="en-US"/>
        </w:rPr>
        <w:t>op.cit</w:t>
      </w:r>
      <w:r w:rsidRPr="00A03152">
        <w:rPr>
          <w:rFonts w:asciiTheme="majorBidi" w:hAnsiTheme="majorBidi"/>
          <w:i/>
          <w:iCs/>
          <w:lang w:val="en-US"/>
        </w:rPr>
        <w:t xml:space="preserve">, </w:t>
      </w:r>
      <w:r w:rsidRPr="00A03152">
        <w:rPr>
          <w:rFonts w:asciiTheme="majorBidi" w:hAnsiTheme="majorBidi"/>
          <w:lang w:val="en-US"/>
        </w:rPr>
        <w:t>Juz</w:t>
      </w:r>
      <w:r w:rsidRPr="00A03152">
        <w:rPr>
          <w:rFonts w:asciiTheme="majorBidi" w:hAnsiTheme="majorBidi"/>
        </w:rPr>
        <w:t xml:space="preserve"> </w:t>
      </w:r>
      <w:r w:rsidRPr="00A03152">
        <w:rPr>
          <w:rFonts w:asciiTheme="majorBidi" w:hAnsiTheme="majorBidi"/>
          <w:lang w:val="en-US"/>
        </w:rPr>
        <w:t>2</w:t>
      </w:r>
      <w:r w:rsidRPr="00A03152">
        <w:rPr>
          <w:rFonts w:asciiTheme="majorBidi" w:hAnsiTheme="majorBidi"/>
          <w:i/>
          <w:iCs/>
          <w:lang w:val="en-US"/>
        </w:rPr>
        <w:t xml:space="preserve">, </w:t>
      </w:r>
      <w:r w:rsidRPr="00A03152">
        <w:rPr>
          <w:rFonts w:asciiTheme="majorBidi" w:hAnsiTheme="majorBidi"/>
        </w:rPr>
        <w:t>h</w:t>
      </w:r>
      <w:r w:rsidRPr="00A03152">
        <w:rPr>
          <w:rFonts w:asciiTheme="majorBidi" w:hAnsiTheme="majorBidi"/>
          <w:lang w:val="en-US"/>
        </w:rPr>
        <w:t>. 49</w:t>
      </w:r>
      <w:r w:rsidRPr="00A03152">
        <w:rPr>
          <w:rFonts w:asciiTheme="majorBidi" w:hAnsiTheme="majorBidi"/>
          <w:i/>
          <w:iCs/>
          <w:lang w:val="en-US"/>
        </w:rPr>
        <w:t xml:space="preserve">. </w:t>
      </w:r>
      <w:r>
        <w:rPr>
          <w:rFonts w:asciiTheme="majorBidi" w:hAnsiTheme="majorBidi"/>
          <w:lang w:val="en-US"/>
        </w:rPr>
        <w:t>Ibn Qudamah</w:t>
      </w:r>
      <w:r w:rsidRPr="00A03152">
        <w:rPr>
          <w:rFonts w:asciiTheme="majorBidi" w:hAnsiTheme="majorBidi"/>
          <w:lang w:val="en-US"/>
        </w:rPr>
        <w:t>,</w:t>
      </w:r>
      <w:r w:rsidRPr="00A03152">
        <w:rPr>
          <w:rFonts w:asciiTheme="majorBidi" w:hAnsiTheme="majorBidi"/>
          <w:i/>
          <w:iCs/>
          <w:lang w:val="en-US"/>
        </w:rPr>
        <w:t xml:space="preserve"> </w:t>
      </w:r>
      <w:r w:rsidRPr="00C04264">
        <w:rPr>
          <w:rFonts w:ascii="Times New Roman" w:hAnsi="Times New Roman" w:cs="Times New Roman"/>
          <w:i/>
        </w:rPr>
        <w:t>al-Kafiy</w:t>
      </w:r>
      <w:r>
        <w:rPr>
          <w:rFonts w:ascii="Times New Roman" w:hAnsi="Times New Roman" w:cs="Times New Roman"/>
          <w:i/>
        </w:rPr>
        <w:t xml:space="preserve">..., </w:t>
      </w:r>
      <w:r w:rsidRPr="00420FDD">
        <w:rPr>
          <w:rFonts w:asciiTheme="majorBidi" w:hAnsiTheme="majorBidi"/>
          <w:i/>
          <w:iCs/>
          <w:lang w:val="en-US"/>
        </w:rPr>
        <w:t>op.cit</w:t>
      </w:r>
      <w:r w:rsidRPr="00A03152">
        <w:rPr>
          <w:rFonts w:asciiTheme="majorBidi" w:hAnsiTheme="majorBidi"/>
          <w:i/>
          <w:iCs/>
          <w:lang w:val="en-US"/>
        </w:rPr>
        <w:t xml:space="preserve">., </w:t>
      </w:r>
      <w:r w:rsidRPr="00A03152">
        <w:rPr>
          <w:rFonts w:asciiTheme="majorBidi" w:hAnsiTheme="majorBidi"/>
          <w:lang w:val="en-US"/>
        </w:rPr>
        <w:t xml:space="preserve">Juz </w:t>
      </w:r>
      <w:r w:rsidRPr="00A03152">
        <w:rPr>
          <w:rFonts w:asciiTheme="majorBidi" w:hAnsiTheme="majorBidi"/>
        </w:rPr>
        <w:t>3</w:t>
      </w:r>
      <w:r w:rsidRPr="00A03152">
        <w:rPr>
          <w:rFonts w:asciiTheme="majorBidi" w:hAnsiTheme="majorBidi"/>
          <w:lang w:val="en-US"/>
        </w:rPr>
        <w:t>, h. 65</w:t>
      </w:r>
      <w:r w:rsidRPr="00A03152">
        <w:rPr>
          <w:rFonts w:asciiTheme="majorBidi" w:hAnsiTheme="majorBidi"/>
        </w:rPr>
        <w:t xml:space="preserve">. </w:t>
      </w:r>
      <w:r w:rsidRPr="00C80C4E">
        <w:rPr>
          <w:rFonts w:asciiTheme="majorBidi" w:hAnsiTheme="majorBidi"/>
        </w:rPr>
        <w:t xml:space="preserve">Al-Nawawiy, </w:t>
      </w:r>
      <w:r w:rsidRPr="000446EA">
        <w:rPr>
          <w:rFonts w:asciiTheme="majorBidi" w:hAnsiTheme="majorBidi"/>
          <w:i/>
          <w:iCs/>
        </w:rPr>
        <w:t>al-Majmu’</w:t>
      </w:r>
      <w:r>
        <w:rPr>
          <w:rFonts w:asciiTheme="majorBidi" w:hAnsiTheme="majorBidi"/>
          <w:i/>
          <w:iCs/>
        </w:rPr>
        <w:t xml:space="preserve">..., </w:t>
      </w:r>
      <w:r w:rsidRPr="00C80C4E">
        <w:rPr>
          <w:rFonts w:asciiTheme="majorBidi" w:hAnsiTheme="majorBidi"/>
          <w:i/>
          <w:iCs/>
        </w:rPr>
        <w:t xml:space="preserve">op.cit., </w:t>
      </w:r>
      <w:r w:rsidRPr="00C80C4E">
        <w:rPr>
          <w:rFonts w:asciiTheme="majorBidi" w:hAnsiTheme="majorBidi"/>
        </w:rPr>
        <w:t xml:space="preserve">Juz 7, h. 347. Al-Syarbayniy, </w:t>
      </w:r>
      <w:r w:rsidRPr="00C80C4E">
        <w:rPr>
          <w:rFonts w:asciiTheme="majorBidi" w:hAnsiTheme="majorBidi"/>
          <w:i/>
          <w:iCs/>
        </w:rPr>
        <w:t xml:space="preserve">op.cit., </w:t>
      </w:r>
      <w:r w:rsidRPr="00C80C4E">
        <w:rPr>
          <w:rFonts w:asciiTheme="majorBidi" w:hAnsiTheme="majorBidi"/>
        </w:rPr>
        <w:t>Juz</w:t>
      </w:r>
      <w:r w:rsidRPr="00C80C4E">
        <w:rPr>
          <w:rFonts w:asciiTheme="majorBidi" w:hAnsiTheme="majorBidi"/>
          <w:i/>
          <w:iCs/>
        </w:rPr>
        <w:t xml:space="preserve"> </w:t>
      </w:r>
      <w:r w:rsidRPr="00C80C4E">
        <w:rPr>
          <w:rFonts w:asciiTheme="majorBidi" w:hAnsiTheme="majorBidi"/>
        </w:rPr>
        <w:t>4, h. 67</w:t>
      </w:r>
      <w:r w:rsidRPr="00A03152">
        <w:rPr>
          <w:rFonts w:asciiTheme="majorBidi" w:hAnsiTheme="majorBidi"/>
        </w:rPr>
        <w:t>.</w:t>
      </w:r>
    </w:p>
  </w:footnote>
  <w:footnote w:id="118">
    <w:p w:rsidR="00EC3A79" w:rsidRPr="00A03152" w:rsidRDefault="00EC3A79" w:rsidP="00A03152">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w:t>
      </w:r>
      <w:r w:rsidRPr="00A03152">
        <w:rPr>
          <w:rFonts w:asciiTheme="majorBidi" w:hAnsiTheme="majorBidi"/>
          <w:lang w:val="en-US"/>
        </w:rPr>
        <w:t xml:space="preserve">Ibn Muflih al-Hanbaliy, </w:t>
      </w:r>
      <w:r w:rsidRPr="00420FDD">
        <w:rPr>
          <w:rFonts w:asciiTheme="majorBidi" w:hAnsiTheme="majorBidi"/>
          <w:i/>
          <w:iCs/>
          <w:lang w:val="en-US"/>
        </w:rPr>
        <w:t>op.cit</w:t>
      </w:r>
      <w:r w:rsidRPr="00A03152">
        <w:rPr>
          <w:rFonts w:asciiTheme="majorBidi" w:hAnsiTheme="majorBidi"/>
          <w:i/>
          <w:iCs/>
          <w:lang w:val="en-US"/>
        </w:rPr>
        <w:t xml:space="preserve">., </w:t>
      </w:r>
      <w:r w:rsidRPr="00A03152">
        <w:rPr>
          <w:rFonts w:asciiTheme="majorBidi" w:hAnsiTheme="majorBidi"/>
          <w:lang w:val="en-US"/>
        </w:rPr>
        <w:t>Juz 7, h. 404</w:t>
      </w:r>
      <w:r w:rsidRPr="00A03152">
        <w:rPr>
          <w:rFonts w:asciiTheme="majorBidi" w:hAnsiTheme="majorBidi"/>
        </w:rPr>
        <w:t xml:space="preserve">. Lih. Juga </w:t>
      </w:r>
      <w:r w:rsidRPr="00A03152">
        <w:rPr>
          <w:rFonts w:asciiTheme="majorBidi" w:hAnsiTheme="majorBidi"/>
          <w:lang w:val="en-US"/>
        </w:rPr>
        <w:t xml:space="preserve">Ibn ‘Abidin, </w:t>
      </w:r>
      <w:r w:rsidRPr="00420FDD">
        <w:rPr>
          <w:rFonts w:asciiTheme="majorBidi" w:hAnsiTheme="majorBidi"/>
          <w:i/>
          <w:iCs/>
          <w:lang w:val="en-US"/>
        </w:rPr>
        <w:t>op.cit</w:t>
      </w:r>
      <w:r w:rsidRPr="00A03152">
        <w:rPr>
          <w:rFonts w:asciiTheme="majorBidi" w:hAnsiTheme="majorBidi"/>
          <w:i/>
          <w:iCs/>
          <w:lang w:val="en-US"/>
        </w:rPr>
        <w:t xml:space="preserve">., </w:t>
      </w:r>
      <w:r w:rsidRPr="00A03152">
        <w:rPr>
          <w:rFonts w:asciiTheme="majorBidi" w:hAnsiTheme="majorBidi"/>
          <w:lang w:val="en-US"/>
        </w:rPr>
        <w:t xml:space="preserve">Juz 3, h. 35. Ibn Bakar, </w:t>
      </w:r>
      <w:r w:rsidRPr="00420FDD">
        <w:rPr>
          <w:rFonts w:asciiTheme="majorBidi" w:hAnsiTheme="majorBidi"/>
          <w:i/>
          <w:iCs/>
          <w:lang w:val="en-US"/>
        </w:rPr>
        <w:t>op.cit</w:t>
      </w:r>
      <w:r w:rsidRPr="00A03152">
        <w:rPr>
          <w:rFonts w:asciiTheme="majorBidi" w:hAnsiTheme="majorBidi"/>
          <w:i/>
          <w:iCs/>
          <w:lang w:val="en-US"/>
        </w:rPr>
        <w:t xml:space="preserve">., </w:t>
      </w:r>
      <w:r w:rsidRPr="00A03152">
        <w:rPr>
          <w:rFonts w:asciiTheme="majorBidi" w:hAnsiTheme="majorBidi"/>
          <w:lang w:val="en-US"/>
        </w:rPr>
        <w:t>Juz 3, h. 106</w:t>
      </w:r>
      <w:r w:rsidRPr="00A03152">
        <w:rPr>
          <w:rFonts w:asciiTheme="majorBidi" w:hAnsiTheme="majorBidi"/>
        </w:rPr>
        <w:t>.</w:t>
      </w:r>
    </w:p>
  </w:footnote>
  <w:footnote w:id="119">
    <w:p w:rsidR="00EC3A79" w:rsidRPr="00A03152" w:rsidRDefault="00EC3A79" w:rsidP="00A03152">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w:t>
      </w:r>
      <w:r w:rsidRPr="00A03152">
        <w:rPr>
          <w:rFonts w:asciiTheme="majorBidi" w:hAnsiTheme="majorBidi"/>
          <w:lang w:val="en-US"/>
        </w:rPr>
        <w:t xml:space="preserve">Ibn ‘Abidin, </w:t>
      </w:r>
      <w:r w:rsidRPr="00420FDD">
        <w:rPr>
          <w:rFonts w:asciiTheme="majorBidi" w:hAnsiTheme="majorBidi"/>
          <w:i/>
          <w:iCs/>
          <w:lang w:val="en-US"/>
        </w:rPr>
        <w:t>op.cit</w:t>
      </w:r>
      <w:r w:rsidRPr="00A03152">
        <w:rPr>
          <w:rFonts w:asciiTheme="majorBidi" w:hAnsiTheme="majorBidi"/>
          <w:i/>
          <w:iCs/>
          <w:lang w:val="en-US"/>
        </w:rPr>
        <w:t xml:space="preserve">., </w:t>
      </w:r>
      <w:r w:rsidRPr="00A03152">
        <w:rPr>
          <w:rFonts w:asciiTheme="majorBidi" w:hAnsiTheme="majorBidi"/>
          <w:lang w:val="en-US"/>
        </w:rPr>
        <w:t xml:space="preserve">Juz 3, h. 35. Ibn Bakar, </w:t>
      </w:r>
      <w:r w:rsidRPr="00420FDD">
        <w:rPr>
          <w:rFonts w:asciiTheme="majorBidi" w:hAnsiTheme="majorBidi"/>
          <w:i/>
          <w:iCs/>
          <w:lang w:val="en-US"/>
        </w:rPr>
        <w:t>op.cit</w:t>
      </w:r>
      <w:r w:rsidRPr="00A03152">
        <w:rPr>
          <w:rFonts w:asciiTheme="majorBidi" w:hAnsiTheme="majorBidi"/>
          <w:i/>
          <w:iCs/>
          <w:lang w:val="en-US"/>
        </w:rPr>
        <w:t xml:space="preserve">., </w:t>
      </w:r>
      <w:r w:rsidRPr="00A03152">
        <w:rPr>
          <w:rFonts w:asciiTheme="majorBidi" w:hAnsiTheme="majorBidi"/>
          <w:lang w:val="en-US"/>
        </w:rPr>
        <w:t>Juz 3, h. 106</w:t>
      </w:r>
      <w:r w:rsidRPr="00A03152">
        <w:rPr>
          <w:rFonts w:asciiTheme="majorBidi" w:hAnsiTheme="majorBidi"/>
        </w:rPr>
        <w:t>.</w:t>
      </w:r>
    </w:p>
  </w:footnote>
  <w:footnote w:id="120">
    <w:p w:rsidR="00EC3A79" w:rsidRPr="00A03152" w:rsidRDefault="00EC3A79" w:rsidP="00A03152">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w:t>
      </w:r>
      <w:r w:rsidRPr="00A03152">
        <w:rPr>
          <w:rFonts w:asciiTheme="majorBidi" w:hAnsiTheme="majorBidi"/>
          <w:lang w:val="en-US"/>
        </w:rPr>
        <w:t>Al-Sya</w:t>
      </w:r>
      <w:r w:rsidRPr="00A03152">
        <w:rPr>
          <w:rFonts w:asciiTheme="majorBidi" w:hAnsiTheme="majorBidi"/>
        </w:rPr>
        <w:t>rw</w:t>
      </w:r>
      <w:r w:rsidRPr="00A03152">
        <w:rPr>
          <w:rFonts w:asciiTheme="majorBidi" w:hAnsiTheme="majorBidi"/>
          <w:lang w:val="en-US"/>
        </w:rPr>
        <w:t xml:space="preserve">aniy, </w:t>
      </w:r>
      <w:r w:rsidRPr="00420FDD">
        <w:rPr>
          <w:rFonts w:asciiTheme="majorBidi" w:hAnsiTheme="majorBidi"/>
          <w:i/>
          <w:iCs/>
          <w:lang w:val="en-US"/>
        </w:rPr>
        <w:t>op.cit</w:t>
      </w:r>
      <w:r w:rsidRPr="00A03152">
        <w:rPr>
          <w:rFonts w:asciiTheme="majorBidi" w:hAnsiTheme="majorBidi"/>
          <w:i/>
          <w:iCs/>
          <w:lang w:val="en-US"/>
        </w:rPr>
        <w:t xml:space="preserve">, </w:t>
      </w:r>
      <w:r w:rsidRPr="00A03152">
        <w:rPr>
          <w:rFonts w:asciiTheme="majorBidi" w:hAnsiTheme="majorBidi"/>
          <w:lang w:val="en-US"/>
        </w:rPr>
        <w:t xml:space="preserve">Juz 4, h. 389. Lihat juga: Ibn Muflih at-Hanbaliy, </w:t>
      </w:r>
      <w:r w:rsidRPr="00420FDD">
        <w:rPr>
          <w:rFonts w:asciiTheme="majorBidi" w:hAnsiTheme="majorBidi"/>
          <w:i/>
          <w:iCs/>
          <w:lang w:val="en-US"/>
        </w:rPr>
        <w:t>op.cit</w:t>
      </w:r>
      <w:r w:rsidRPr="00A03152">
        <w:rPr>
          <w:rFonts w:asciiTheme="majorBidi" w:hAnsiTheme="majorBidi"/>
          <w:i/>
          <w:iCs/>
          <w:lang w:val="en-US"/>
        </w:rPr>
        <w:t xml:space="preserve">., </w:t>
      </w:r>
      <w:r w:rsidRPr="00A03152">
        <w:rPr>
          <w:rFonts w:asciiTheme="majorBidi" w:hAnsiTheme="majorBidi"/>
          <w:lang w:val="en-US"/>
        </w:rPr>
        <w:t>Juz.3,</w:t>
      </w:r>
      <w:r w:rsidRPr="00A03152">
        <w:rPr>
          <w:rFonts w:asciiTheme="majorBidi" w:hAnsiTheme="majorBidi"/>
        </w:rPr>
        <w:t xml:space="preserve"> </w:t>
      </w:r>
      <w:r w:rsidRPr="00A03152">
        <w:rPr>
          <w:rFonts w:asciiTheme="majorBidi" w:hAnsiTheme="majorBidi"/>
          <w:spacing w:val="-7"/>
        </w:rPr>
        <w:t>h. 101</w:t>
      </w:r>
    </w:p>
  </w:footnote>
  <w:footnote w:id="121">
    <w:p w:rsidR="00EC3A79" w:rsidRPr="00A03152" w:rsidRDefault="00EC3A79" w:rsidP="00A03152">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Muhy al-Din Abi Zakariya Yahya bin Syaraf al-Nawawiy al-Dimasyqiy, </w:t>
      </w:r>
      <w:r w:rsidRPr="00A03152">
        <w:rPr>
          <w:rFonts w:asciiTheme="majorBidi" w:hAnsiTheme="majorBidi"/>
          <w:i/>
          <w:iCs/>
        </w:rPr>
        <w:t xml:space="preserve">Daqa’iq al-Minhaj, </w:t>
      </w:r>
      <w:r w:rsidRPr="00A03152">
        <w:rPr>
          <w:rFonts w:asciiTheme="majorBidi" w:hAnsiTheme="majorBidi"/>
        </w:rPr>
        <w:t>(Makkah al-Mukarramah: al-Maktab al-Makiyyah, 1996)., h. 32</w:t>
      </w:r>
    </w:p>
  </w:footnote>
  <w:footnote w:id="122">
    <w:p w:rsidR="00EC3A79" w:rsidRPr="00A03152" w:rsidRDefault="00EC3A79" w:rsidP="00A03152">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Abdul Aziz Dahlan (ed.), </w:t>
      </w:r>
      <w:r w:rsidRPr="00420FDD">
        <w:rPr>
          <w:rFonts w:asciiTheme="majorBidi" w:hAnsiTheme="majorBidi"/>
          <w:i/>
          <w:iCs/>
        </w:rPr>
        <w:t>op.cit</w:t>
      </w:r>
      <w:r w:rsidRPr="00A03152">
        <w:rPr>
          <w:rFonts w:asciiTheme="majorBidi" w:hAnsiTheme="majorBidi"/>
          <w:i/>
          <w:iCs/>
        </w:rPr>
        <w:t xml:space="preserve">., </w:t>
      </w:r>
      <w:r w:rsidRPr="00A03152">
        <w:rPr>
          <w:rFonts w:asciiTheme="majorBidi" w:hAnsiTheme="majorBidi"/>
        </w:rPr>
        <w:t>Jilid 4, h. 1306</w:t>
      </w:r>
    </w:p>
  </w:footnote>
  <w:footnote w:id="123">
    <w:p w:rsidR="00EC3A79" w:rsidRPr="00A03152" w:rsidRDefault="00EC3A79" w:rsidP="00A03152">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Al-Dimyathiy, </w:t>
      </w:r>
      <w:r w:rsidRPr="00420FDD">
        <w:rPr>
          <w:rFonts w:asciiTheme="majorBidi" w:hAnsiTheme="majorBidi"/>
          <w:i/>
          <w:iCs/>
        </w:rPr>
        <w:t>op.cit</w:t>
      </w:r>
      <w:r w:rsidRPr="00A03152">
        <w:rPr>
          <w:rFonts w:asciiTheme="majorBidi" w:hAnsiTheme="majorBidi"/>
          <w:i/>
          <w:iCs/>
        </w:rPr>
        <w:t xml:space="preserve">., </w:t>
      </w:r>
      <w:r w:rsidRPr="00A03152">
        <w:rPr>
          <w:rFonts w:asciiTheme="majorBidi" w:hAnsiTheme="majorBidi"/>
        </w:rPr>
        <w:t>Juz 3, h. 293.</w:t>
      </w:r>
    </w:p>
  </w:footnote>
  <w:footnote w:id="124">
    <w:p w:rsidR="00EC3A79" w:rsidRPr="00A03152" w:rsidRDefault="00EC3A79" w:rsidP="00A03152">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Muhammad bin ‘Abd al-Wahid al-Siwasiy (populer dengan sebutan Ibn Hummam), </w:t>
      </w:r>
      <w:r w:rsidRPr="00A03152">
        <w:rPr>
          <w:rFonts w:asciiTheme="majorBidi" w:hAnsiTheme="majorBidi"/>
          <w:i/>
          <w:iCs/>
        </w:rPr>
        <w:t xml:space="preserve">Syarh Fath al-Qadir, </w:t>
      </w:r>
      <w:r w:rsidRPr="00A03152">
        <w:rPr>
          <w:rFonts w:asciiTheme="majorBidi" w:hAnsiTheme="majorBidi"/>
        </w:rPr>
        <w:t xml:space="preserve">(Beirut: </w:t>
      </w:r>
      <w:r w:rsidRPr="00A03152">
        <w:rPr>
          <w:rFonts w:asciiTheme="majorBidi" w:hAnsiTheme="majorBidi"/>
          <w:lang w:val="en-US"/>
        </w:rPr>
        <w:t xml:space="preserve">Dar al-Fikr, </w:t>
      </w:r>
      <w:r w:rsidRPr="00A03152">
        <w:rPr>
          <w:rFonts w:asciiTheme="majorBidi" w:hAnsiTheme="majorBidi"/>
        </w:rPr>
        <w:t>[</w:t>
      </w:r>
      <w:r w:rsidRPr="00A03152">
        <w:rPr>
          <w:rFonts w:asciiTheme="majorBidi" w:hAnsiTheme="majorBidi"/>
          <w:lang w:val="en-US"/>
        </w:rPr>
        <w:t>t.th</w:t>
      </w:r>
      <w:r w:rsidRPr="00A03152">
        <w:rPr>
          <w:rFonts w:asciiTheme="majorBidi" w:hAnsiTheme="majorBidi"/>
        </w:rPr>
        <w:t>]</w:t>
      </w:r>
      <w:r w:rsidRPr="00A03152">
        <w:rPr>
          <w:rFonts w:asciiTheme="majorBidi" w:hAnsiTheme="majorBidi"/>
          <w:lang w:val="en-US"/>
        </w:rPr>
        <w:t>)</w:t>
      </w:r>
      <w:r w:rsidRPr="00A03152">
        <w:rPr>
          <w:rFonts w:asciiTheme="majorBidi" w:hAnsiTheme="majorBidi"/>
        </w:rPr>
        <w:t>.</w:t>
      </w:r>
      <w:r w:rsidRPr="00A03152">
        <w:rPr>
          <w:rFonts w:asciiTheme="majorBidi" w:hAnsiTheme="majorBidi"/>
          <w:lang w:val="en-US"/>
        </w:rPr>
        <w:t>, Juz 5, h. 250</w:t>
      </w:r>
      <w:r w:rsidRPr="00A03152">
        <w:rPr>
          <w:rFonts w:asciiTheme="majorBidi" w:hAnsiTheme="majorBidi"/>
        </w:rPr>
        <w:t>.</w:t>
      </w:r>
    </w:p>
  </w:footnote>
  <w:footnote w:id="125">
    <w:p w:rsidR="00EC3A79" w:rsidRPr="00A03152" w:rsidRDefault="00EC3A79" w:rsidP="00A03152">
      <w:pPr>
        <w:pStyle w:val="FootnoteText"/>
        <w:ind w:firstLine="567"/>
        <w:jc w:val="both"/>
        <w:rPr>
          <w:rFonts w:asciiTheme="majorBidi" w:hAnsiTheme="majorBidi"/>
          <w:rtl/>
        </w:rPr>
      </w:pPr>
      <w:r w:rsidRPr="00A03152">
        <w:rPr>
          <w:rStyle w:val="FootnoteReference"/>
          <w:rFonts w:asciiTheme="majorBidi" w:hAnsiTheme="majorBidi"/>
        </w:rPr>
        <w:footnoteRef/>
      </w:r>
      <w:r w:rsidRPr="00A03152">
        <w:rPr>
          <w:rFonts w:asciiTheme="majorBidi" w:hAnsiTheme="majorBidi"/>
        </w:rPr>
        <w:t xml:space="preserve"> I</w:t>
      </w:r>
      <w:r w:rsidRPr="00A03152">
        <w:rPr>
          <w:rFonts w:asciiTheme="majorBidi" w:hAnsiTheme="majorBidi"/>
          <w:lang w:val="en-US"/>
        </w:rPr>
        <w:t xml:space="preserve">bn Hibban, </w:t>
      </w:r>
      <w:r w:rsidRPr="00420FDD">
        <w:rPr>
          <w:rFonts w:asciiTheme="majorBidi" w:hAnsiTheme="majorBidi"/>
          <w:i/>
          <w:iCs/>
          <w:lang w:val="en-US"/>
        </w:rPr>
        <w:t>op.cit</w:t>
      </w:r>
      <w:r w:rsidRPr="00A03152">
        <w:rPr>
          <w:rFonts w:asciiTheme="majorBidi" w:hAnsiTheme="majorBidi"/>
          <w:i/>
          <w:iCs/>
          <w:lang w:val="en-US"/>
        </w:rPr>
        <w:t xml:space="preserve">., </w:t>
      </w:r>
      <w:r w:rsidRPr="00A03152">
        <w:rPr>
          <w:rFonts w:asciiTheme="majorBidi" w:hAnsiTheme="majorBidi"/>
          <w:lang w:val="en-US"/>
        </w:rPr>
        <w:t>Juz 2, h. 142. Hadis senada juga diriwayatkan oleh Ibn Majah,</w:t>
      </w:r>
      <w:r w:rsidRPr="00A03152">
        <w:rPr>
          <w:rFonts w:asciiTheme="majorBidi" w:hAnsiTheme="majorBidi"/>
          <w:lang w:val="en-US"/>
        </w:rPr>
        <w:br/>
      </w:r>
      <w:r w:rsidRPr="00420FDD">
        <w:rPr>
          <w:rFonts w:asciiTheme="majorBidi" w:hAnsiTheme="majorBidi"/>
          <w:i/>
          <w:iCs/>
          <w:lang w:val="en-US"/>
        </w:rPr>
        <w:t>op.cit</w:t>
      </w:r>
      <w:r w:rsidRPr="00A03152">
        <w:rPr>
          <w:rFonts w:asciiTheme="majorBidi" w:hAnsiTheme="majorBidi"/>
          <w:i/>
          <w:iCs/>
          <w:lang w:val="en-US"/>
        </w:rPr>
        <w:t xml:space="preserve">., </w:t>
      </w:r>
      <w:r w:rsidRPr="00A03152">
        <w:rPr>
          <w:rFonts w:asciiTheme="majorBidi" w:hAnsiTheme="majorBidi"/>
          <w:lang w:val="en-US"/>
        </w:rPr>
        <w:t xml:space="preserve">Juz 2, h. 769. al-Bayhaqiy, </w:t>
      </w:r>
      <w:r w:rsidRPr="00420FDD">
        <w:rPr>
          <w:rFonts w:asciiTheme="majorBidi" w:hAnsiTheme="majorBidi"/>
          <w:i/>
          <w:iCs/>
          <w:lang w:val="en-US"/>
        </w:rPr>
        <w:t>op.cit</w:t>
      </w:r>
      <w:r w:rsidRPr="00A03152">
        <w:rPr>
          <w:rFonts w:asciiTheme="majorBidi" w:hAnsiTheme="majorBidi"/>
          <w:i/>
          <w:iCs/>
          <w:lang w:val="en-US"/>
        </w:rPr>
        <w:t xml:space="preserve">., </w:t>
      </w:r>
      <w:r w:rsidRPr="00A03152">
        <w:rPr>
          <w:rFonts w:asciiTheme="majorBidi" w:hAnsiTheme="majorBidi"/>
          <w:lang w:val="en-US"/>
        </w:rPr>
        <w:t>Juz 7, h. 480 dan 481</w:t>
      </w:r>
      <w:r w:rsidRPr="00A03152">
        <w:rPr>
          <w:rFonts w:asciiTheme="majorBidi" w:hAnsiTheme="majorBidi"/>
        </w:rPr>
        <w:t>.</w:t>
      </w:r>
    </w:p>
  </w:footnote>
  <w:footnote w:id="126">
    <w:p w:rsidR="00EC3A79" w:rsidRPr="00A03152" w:rsidRDefault="00EC3A79" w:rsidP="00A03152">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w:t>
      </w:r>
      <w:r w:rsidRPr="00A03152">
        <w:rPr>
          <w:rFonts w:asciiTheme="majorBidi" w:hAnsiTheme="majorBidi"/>
          <w:lang w:val="en-US"/>
        </w:rPr>
        <w:t xml:space="preserve">Ibn </w:t>
      </w:r>
      <w:r w:rsidRPr="00A03152">
        <w:rPr>
          <w:rFonts w:asciiTheme="majorBidi" w:hAnsiTheme="majorBidi"/>
        </w:rPr>
        <w:t>‘</w:t>
      </w:r>
      <w:r w:rsidRPr="00A03152">
        <w:rPr>
          <w:rFonts w:asciiTheme="majorBidi" w:hAnsiTheme="majorBidi"/>
          <w:lang w:val="en-US"/>
        </w:rPr>
        <w:t xml:space="preserve">Abidin, </w:t>
      </w:r>
      <w:r w:rsidRPr="00420FDD">
        <w:rPr>
          <w:rFonts w:asciiTheme="majorBidi" w:hAnsiTheme="majorBidi"/>
          <w:i/>
          <w:iCs/>
          <w:lang w:val="en-US"/>
        </w:rPr>
        <w:t>op.cit</w:t>
      </w:r>
      <w:r w:rsidRPr="00A03152">
        <w:rPr>
          <w:rFonts w:asciiTheme="majorBidi" w:hAnsiTheme="majorBidi"/>
          <w:i/>
          <w:iCs/>
          <w:lang w:val="en-US"/>
        </w:rPr>
        <w:t xml:space="preserve">., </w:t>
      </w:r>
      <w:r w:rsidRPr="00A03152">
        <w:rPr>
          <w:rFonts w:asciiTheme="majorBidi" w:hAnsiTheme="majorBidi"/>
          <w:lang w:val="en-US"/>
        </w:rPr>
        <w:t>Juz 4, h. 19</w:t>
      </w:r>
    </w:p>
  </w:footnote>
  <w:footnote w:id="127">
    <w:p w:rsidR="00EC3A79" w:rsidRPr="00A03152" w:rsidRDefault="00EC3A79" w:rsidP="00A03152">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w:t>
      </w:r>
      <w:r>
        <w:rPr>
          <w:rFonts w:asciiTheme="majorBidi" w:hAnsiTheme="majorBidi"/>
          <w:lang w:val="en-US"/>
        </w:rPr>
        <w:t>Al-Marghinaniy</w:t>
      </w:r>
      <w:r w:rsidRPr="00A03152">
        <w:rPr>
          <w:rFonts w:asciiTheme="majorBidi" w:hAnsiTheme="majorBidi"/>
          <w:lang w:val="en-US"/>
        </w:rPr>
        <w:t>,</w:t>
      </w:r>
      <w:r>
        <w:rPr>
          <w:rFonts w:asciiTheme="majorBidi" w:hAnsiTheme="majorBidi"/>
        </w:rPr>
        <w:t xml:space="preserve"> </w:t>
      </w:r>
      <w:r w:rsidRPr="008E3DF2">
        <w:rPr>
          <w:rFonts w:asciiTheme="majorBidi" w:hAnsiTheme="majorBidi"/>
          <w:i/>
          <w:iCs/>
        </w:rPr>
        <w:t>al-Hindiyah</w:t>
      </w:r>
      <w:r>
        <w:rPr>
          <w:rFonts w:asciiTheme="majorBidi" w:hAnsiTheme="majorBidi"/>
          <w:i/>
          <w:iCs/>
        </w:rPr>
        <w:t>...,</w:t>
      </w:r>
      <w:r w:rsidRPr="00A03152">
        <w:rPr>
          <w:rFonts w:asciiTheme="majorBidi" w:hAnsiTheme="majorBidi"/>
          <w:lang w:val="en-US"/>
        </w:rPr>
        <w:t xml:space="preserve"> </w:t>
      </w:r>
      <w:r w:rsidRPr="00420FDD">
        <w:rPr>
          <w:rFonts w:asciiTheme="majorBidi" w:hAnsiTheme="majorBidi"/>
          <w:i/>
          <w:iCs/>
          <w:lang w:val="en-US"/>
        </w:rPr>
        <w:t>op.cit</w:t>
      </w:r>
      <w:r w:rsidRPr="00A03152">
        <w:rPr>
          <w:rFonts w:asciiTheme="majorBidi" w:hAnsiTheme="majorBidi"/>
          <w:i/>
          <w:iCs/>
          <w:lang w:val="en-US"/>
        </w:rPr>
        <w:t xml:space="preserve">., </w:t>
      </w:r>
      <w:r w:rsidRPr="00A03152">
        <w:rPr>
          <w:rFonts w:asciiTheme="majorBidi" w:hAnsiTheme="majorBidi"/>
          <w:lang w:val="en-US"/>
        </w:rPr>
        <w:t>Juz 2, h. 100</w:t>
      </w:r>
    </w:p>
  </w:footnote>
  <w:footnote w:id="128">
    <w:p w:rsidR="00EC3A79" w:rsidRPr="00A03152" w:rsidRDefault="00EC3A79" w:rsidP="00A03152">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w:t>
      </w:r>
      <w:r w:rsidRPr="00A03152">
        <w:rPr>
          <w:rFonts w:asciiTheme="majorBidi" w:hAnsiTheme="majorBidi"/>
          <w:lang w:val="en-US"/>
        </w:rPr>
        <w:t xml:space="preserve">Al-Syarbayny, </w:t>
      </w:r>
      <w:r w:rsidRPr="00420FDD">
        <w:rPr>
          <w:rFonts w:asciiTheme="majorBidi" w:hAnsiTheme="majorBidi"/>
          <w:i/>
          <w:iCs/>
          <w:lang w:val="en-US"/>
        </w:rPr>
        <w:t>op.cit</w:t>
      </w:r>
      <w:r w:rsidRPr="00A03152">
        <w:rPr>
          <w:rFonts w:asciiTheme="majorBidi" w:hAnsiTheme="majorBidi"/>
          <w:i/>
          <w:iCs/>
          <w:lang w:val="en-US"/>
        </w:rPr>
        <w:t xml:space="preserve">., </w:t>
      </w:r>
      <w:r w:rsidRPr="00A03152">
        <w:rPr>
          <w:rFonts w:asciiTheme="majorBidi" w:hAnsiTheme="majorBidi"/>
          <w:lang w:val="en-US"/>
        </w:rPr>
        <w:t xml:space="preserve">Juz 4, h. 144. Al-Dimyathiy menyebut syubhat </w:t>
      </w:r>
      <w:r w:rsidRPr="00A03152">
        <w:rPr>
          <w:rFonts w:asciiTheme="majorBidi" w:hAnsiTheme="majorBidi"/>
          <w:i/>
          <w:iCs/>
          <w:lang w:val="en-US"/>
        </w:rPr>
        <w:t xml:space="preserve">jihah </w:t>
      </w:r>
      <w:r w:rsidRPr="00A03152">
        <w:rPr>
          <w:rFonts w:asciiTheme="majorBidi" w:hAnsiTheme="majorBidi"/>
        </w:rPr>
        <w:t>ini</w:t>
      </w:r>
      <w:r w:rsidRPr="00A03152">
        <w:rPr>
          <w:rFonts w:asciiTheme="majorBidi" w:hAnsiTheme="majorBidi"/>
          <w:i/>
          <w:iCs/>
          <w:lang w:val="en-US"/>
        </w:rPr>
        <w:t xml:space="preserve"> </w:t>
      </w:r>
      <w:r w:rsidRPr="00A03152">
        <w:rPr>
          <w:rFonts w:asciiTheme="majorBidi" w:hAnsiTheme="majorBidi"/>
          <w:lang w:val="en-US"/>
        </w:rPr>
        <w:t xml:space="preserve">dengan </w:t>
      </w:r>
      <w:r w:rsidRPr="00A03152">
        <w:rPr>
          <w:rFonts w:asciiTheme="majorBidi" w:hAnsiTheme="majorBidi"/>
        </w:rPr>
        <w:t xml:space="preserve">syubhat </w:t>
      </w:r>
      <w:r w:rsidRPr="00A03152">
        <w:rPr>
          <w:rFonts w:asciiTheme="majorBidi" w:eastAsia="Times New Roman" w:hAnsiTheme="majorBidi"/>
          <w:lang w:val="en-US"/>
        </w:rPr>
        <w:t xml:space="preserve">thariq. Al-Dimyathiy, </w:t>
      </w:r>
      <w:r w:rsidRPr="00420FDD">
        <w:rPr>
          <w:rFonts w:asciiTheme="majorBidi" w:eastAsia="Times New Roman" w:hAnsiTheme="majorBidi"/>
          <w:i/>
          <w:iCs/>
          <w:lang w:val="en-US"/>
        </w:rPr>
        <w:t>op.cit</w:t>
      </w:r>
      <w:r w:rsidRPr="00A03152">
        <w:rPr>
          <w:rFonts w:asciiTheme="majorBidi" w:eastAsia="Times New Roman" w:hAnsiTheme="majorBidi"/>
          <w:i/>
          <w:iCs/>
          <w:lang w:val="en-US"/>
        </w:rPr>
        <w:t xml:space="preserve">., </w:t>
      </w:r>
      <w:r w:rsidRPr="00A03152">
        <w:rPr>
          <w:rFonts w:asciiTheme="majorBidi" w:eastAsia="Times New Roman" w:hAnsiTheme="majorBidi"/>
          <w:lang w:val="en-US"/>
        </w:rPr>
        <w:t>Juz 3, h. 350</w:t>
      </w:r>
      <w:r w:rsidRPr="00A03152">
        <w:rPr>
          <w:rFonts w:asciiTheme="majorBidi" w:eastAsia="Times New Roman" w:hAnsiTheme="majorBidi"/>
        </w:rPr>
        <w:t>.</w:t>
      </w:r>
    </w:p>
  </w:footnote>
  <w:footnote w:id="129">
    <w:p w:rsidR="00EC3A79" w:rsidRPr="00A03152" w:rsidRDefault="00EC3A79" w:rsidP="00A03152">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w:t>
      </w:r>
      <w:r w:rsidRPr="00A03152">
        <w:rPr>
          <w:rFonts w:asciiTheme="majorBidi" w:eastAsia="Times New Roman" w:hAnsiTheme="majorBidi"/>
          <w:lang w:val="en-US"/>
        </w:rPr>
        <w:t xml:space="preserve">Al-Munawiy, </w:t>
      </w:r>
      <w:r w:rsidRPr="00420FDD">
        <w:rPr>
          <w:rFonts w:asciiTheme="majorBidi" w:eastAsia="Times New Roman" w:hAnsiTheme="majorBidi"/>
          <w:i/>
          <w:iCs/>
          <w:lang w:val="en-US"/>
        </w:rPr>
        <w:t>op.cit</w:t>
      </w:r>
      <w:r w:rsidRPr="00A03152">
        <w:rPr>
          <w:rFonts w:asciiTheme="majorBidi" w:eastAsia="Times New Roman" w:hAnsiTheme="majorBidi"/>
          <w:i/>
          <w:iCs/>
          <w:lang w:val="en-US"/>
        </w:rPr>
        <w:t xml:space="preserve">., </w:t>
      </w:r>
      <w:r w:rsidRPr="00A03152">
        <w:rPr>
          <w:rFonts w:asciiTheme="majorBidi" w:eastAsia="Times New Roman" w:hAnsiTheme="majorBidi"/>
          <w:lang w:val="en-US"/>
        </w:rPr>
        <w:t>h. 423</w:t>
      </w:r>
    </w:p>
  </w:footnote>
  <w:footnote w:id="130">
    <w:p w:rsidR="00EC3A79" w:rsidRPr="00A03152" w:rsidRDefault="00EC3A79" w:rsidP="00A03152">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w:t>
      </w:r>
      <w:r w:rsidRPr="00A03152">
        <w:rPr>
          <w:rFonts w:asciiTheme="majorBidi" w:hAnsiTheme="majorBidi"/>
          <w:lang w:val="en-US"/>
        </w:rPr>
        <w:t xml:space="preserve">Al-Syarwaniy menyebutkan bahwa pemerkosaan dan menggauli orang gila termasuk dalam kategori </w:t>
      </w:r>
      <w:r w:rsidRPr="00A03152">
        <w:rPr>
          <w:rFonts w:asciiTheme="majorBidi" w:hAnsiTheme="majorBidi"/>
          <w:i/>
          <w:iCs/>
          <w:lang w:val="en-US"/>
        </w:rPr>
        <w:t xml:space="preserve">watha’ </w:t>
      </w:r>
      <w:r w:rsidRPr="00A03152">
        <w:rPr>
          <w:rFonts w:asciiTheme="majorBidi" w:hAnsiTheme="majorBidi"/>
          <w:lang w:val="en-US"/>
        </w:rPr>
        <w:t xml:space="preserve">syubhat. Al-Syarwaniy, </w:t>
      </w:r>
      <w:r w:rsidRPr="00420FDD">
        <w:rPr>
          <w:rFonts w:asciiTheme="majorBidi" w:hAnsiTheme="majorBidi"/>
          <w:i/>
          <w:iCs/>
          <w:lang w:val="en-US"/>
        </w:rPr>
        <w:t>op.cit</w:t>
      </w:r>
      <w:r w:rsidRPr="00A03152">
        <w:rPr>
          <w:rFonts w:asciiTheme="majorBidi" w:hAnsiTheme="majorBidi"/>
          <w:i/>
          <w:iCs/>
          <w:lang w:val="en-US"/>
        </w:rPr>
        <w:t xml:space="preserve">., </w:t>
      </w:r>
      <w:r w:rsidRPr="00A03152">
        <w:rPr>
          <w:rFonts w:asciiTheme="majorBidi" w:hAnsiTheme="majorBidi"/>
          <w:lang w:val="en-US"/>
        </w:rPr>
        <w:t>Juz 7, h. 304</w:t>
      </w:r>
    </w:p>
  </w:footnote>
  <w:footnote w:id="131">
    <w:p w:rsidR="00EC3A79" w:rsidRPr="00A03152" w:rsidRDefault="00EC3A79" w:rsidP="00A03152">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w:t>
      </w:r>
      <w:r w:rsidRPr="00A03152">
        <w:rPr>
          <w:rFonts w:asciiTheme="majorBidi" w:hAnsiTheme="majorBidi"/>
          <w:lang w:val="en-US"/>
        </w:rPr>
        <w:t xml:space="preserve">Lihat dalam: Al-Sayyid Sabiq, </w:t>
      </w:r>
      <w:r w:rsidRPr="00420FDD">
        <w:rPr>
          <w:rFonts w:asciiTheme="majorBidi" w:hAnsiTheme="majorBidi"/>
          <w:i/>
          <w:iCs/>
          <w:lang w:val="en-US"/>
        </w:rPr>
        <w:t>op.cit</w:t>
      </w:r>
      <w:r w:rsidRPr="00A03152">
        <w:rPr>
          <w:rFonts w:asciiTheme="majorBidi" w:hAnsiTheme="majorBidi"/>
          <w:i/>
          <w:iCs/>
          <w:lang w:val="en-US"/>
        </w:rPr>
        <w:t xml:space="preserve">., </w:t>
      </w:r>
      <w:r w:rsidRPr="00A03152">
        <w:rPr>
          <w:rFonts w:asciiTheme="majorBidi" w:hAnsiTheme="majorBidi"/>
          <w:lang w:val="en-US"/>
        </w:rPr>
        <w:t>Jilid 9, h. 14-15</w:t>
      </w:r>
    </w:p>
  </w:footnote>
  <w:footnote w:id="132">
    <w:p w:rsidR="00EC3A79" w:rsidRPr="00A03152" w:rsidRDefault="00EC3A79" w:rsidP="00037E41">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Al-Ghazaliy, </w:t>
      </w:r>
      <w:r w:rsidRPr="00420FDD">
        <w:rPr>
          <w:rFonts w:asciiTheme="majorBidi" w:hAnsiTheme="majorBidi"/>
          <w:i/>
          <w:iCs/>
        </w:rPr>
        <w:t>op.cit</w:t>
      </w:r>
      <w:r w:rsidRPr="00A03152">
        <w:rPr>
          <w:rFonts w:asciiTheme="majorBidi" w:hAnsiTheme="majorBidi"/>
          <w:i/>
          <w:iCs/>
        </w:rPr>
        <w:t xml:space="preserve">., </w:t>
      </w:r>
      <w:r w:rsidRPr="00A03152">
        <w:rPr>
          <w:rFonts w:asciiTheme="majorBidi" w:hAnsiTheme="majorBidi"/>
        </w:rPr>
        <w:t xml:space="preserve">Juz 5, h. 185. Hubungan mahram karena mushaharah itu tidak akan muncul semata-mata dengan </w:t>
      </w:r>
      <w:r w:rsidRPr="00A03152">
        <w:rPr>
          <w:rFonts w:asciiTheme="majorBidi" w:hAnsiTheme="majorBidi"/>
          <w:spacing w:val="-1"/>
        </w:rPr>
        <w:t xml:space="preserve">nikah </w:t>
      </w:r>
      <w:r w:rsidRPr="004856C2">
        <w:rPr>
          <w:rFonts w:asciiTheme="majorBidi" w:hAnsiTheme="majorBidi"/>
          <w:i/>
          <w:iCs/>
          <w:spacing w:val="-1"/>
        </w:rPr>
        <w:t>fâsid</w:t>
      </w:r>
      <w:r w:rsidRPr="00A03152">
        <w:rPr>
          <w:rFonts w:asciiTheme="majorBidi" w:hAnsiTheme="majorBidi"/>
          <w:spacing w:val="-1"/>
        </w:rPr>
        <w:t xml:space="preserve">nya saja, tanpa adanya </w:t>
      </w:r>
      <w:r w:rsidRPr="00A03152">
        <w:rPr>
          <w:rFonts w:asciiTheme="majorBidi" w:hAnsiTheme="majorBidi"/>
          <w:i/>
          <w:iCs/>
          <w:spacing w:val="-1"/>
        </w:rPr>
        <w:t xml:space="preserve">watha’. </w:t>
      </w:r>
      <w:r w:rsidRPr="00A03152">
        <w:rPr>
          <w:rFonts w:asciiTheme="majorBidi" w:hAnsiTheme="majorBidi"/>
          <w:spacing w:val="-1"/>
        </w:rPr>
        <w:t xml:space="preserve">Al-Nawawiy, </w:t>
      </w:r>
      <w:r w:rsidRPr="00C80C4E">
        <w:rPr>
          <w:rFonts w:asciiTheme="majorBidi" w:eastAsia="Times New Roman" w:hAnsiTheme="majorBidi"/>
          <w:i/>
          <w:iCs/>
        </w:rPr>
        <w:t>Rawdhah</w:t>
      </w:r>
      <w:r w:rsidRPr="00037E41">
        <w:rPr>
          <w:rFonts w:asciiTheme="majorBidi" w:eastAsia="Times New Roman" w:hAnsiTheme="majorBidi"/>
          <w:i/>
          <w:iCs/>
        </w:rPr>
        <w:t>...,</w:t>
      </w:r>
      <w:r>
        <w:rPr>
          <w:rFonts w:asciiTheme="majorBidi" w:hAnsiTheme="majorBidi"/>
          <w:i/>
          <w:iCs/>
        </w:rPr>
        <w:t xml:space="preserve"> </w:t>
      </w:r>
      <w:r w:rsidRPr="00420FDD">
        <w:rPr>
          <w:rFonts w:asciiTheme="majorBidi" w:hAnsiTheme="majorBidi"/>
          <w:i/>
          <w:iCs/>
          <w:spacing w:val="-1"/>
        </w:rPr>
        <w:t>op.cit</w:t>
      </w:r>
      <w:r w:rsidRPr="00A03152">
        <w:rPr>
          <w:rFonts w:asciiTheme="majorBidi" w:hAnsiTheme="majorBidi"/>
          <w:i/>
          <w:iCs/>
          <w:spacing w:val="-1"/>
        </w:rPr>
        <w:t xml:space="preserve">., </w:t>
      </w:r>
      <w:r w:rsidRPr="00A03152">
        <w:rPr>
          <w:rFonts w:asciiTheme="majorBidi" w:hAnsiTheme="majorBidi"/>
          <w:spacing w:val="-1"/>
        </w:rPr>
        <w:t xml:space="preserve">Juz 7, h. </w:t>
      </w:r>
      <w:r w:rsidRPr="00A03152">
        <w:rPr>
          <w:rFonts w:asciiTheme="majorBidi" w:hAnsiTheme="majorBidi"/>
        </w:rPr>
        <w:t>111</w:t>
      </w:r>
    </w:p>
  </w:footnote>
  <w:footnote w:id="133">
    <w:p w:rsidR="00EC3A79" w:rsidRPr="00A03152" w:rsidRDefault="00EC3A79" w:rsidP="00A03152">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w:t>
      </w:r>
      <w:r w:rsidRPr="00012196">
        <w:rPr>
          <w:rFonts w:asciiTheme="majorBidi" w:hAnsiTheme="majorBidi"/>
          <w:i/>
          <w:iCs/>
        </w:rPr>
        <w:t>Ibid</w:t>
      </w:r>
      <w:r w:rsidRPr="00A03152">
        <w:rPr>
          <w:rFonts w:asciiTheme="majorBidi" w:hAnsiTheme="majorBidi"/>
        </w:rPr>
        <w:t>., h. 185-186.</w:t>
      </w:r>
    </w:p>
  </w:footnote>
  <w:footnote w:id="134">
    <w:p w:rsidR="00EC3A79" w:rsidRPr="00A03152" w:rsidRDefault="00EC3A79" w:rsidP="00A03152">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w:t>
      </w:r>
      <w:r w:rsidRPr="00C80C4E">
        <w:rPr>
          <w:rFonts w:asciiTheme="majorBidi" w:hAnsiTheme="majorBidi"/>
        </w:rPr>
        <w:t xml:space="preserve">Ibn Bakar, </w:t>
      </w:r>
      <w:r w:rsidRPr="00C80C4E">
        <w:rPr>
          <w:rFonts w:asciiTheme="majorBidi" w:hAnsiTheme="majorBidi"/>
          <w:i/>
          <w:iCs/>
        </w:rPr>
        <w:t xml:space="preserve">op.cit., </w:t>
      </w:r>
      <w:r w:rsidRPr="00C80C4E">
        <w:rPr>
          <w:rFonts w:asciiTheme="majorBidi" w:hAnsiTheme="majorBidi"/>
        </w:rPr>
        <w:t>Juz 5, h. 15</w:t>
      </w:r>
      <w:r w:rsidRPr="00A03152">
        <w:rPr>
          <w:rFonts w:asciiTheme="majorBidi" w:hAnsiTheme="majorBidi"/>
        </w:rPr>
        <w:t>.</w:t>
      </w:r>
    </w:p>
  </w:footnote>
  <w:footnote w:id="135">
    <w:p w:rsidR="00EC3A79" w:rsidRPr="00A03152" w:rsidRDefault="00EC3A79" w:rsidP="00A03152">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w:t>
      </w:r>
      <w:r w:rsidRPr="00A03152">
        <w:rPr>
          <w:rFonts w:asciiTheme="majorBidi" w:hAnsiTheme="majorBidi"/>
          <w:lang w:val="en-US"/>
        </w:rPr>
        <w:t xml:space="preserve">Ibn ‘Abidin, </w:t>
      </w:r>
      <w:r w:rsidRPr="00420FDD">
        <w:rPr>
          <w:rFonts w:asciiTheme="majorBidi" w:hAnsiTheme="majorBidi"/>
          <w:i/>
          <w:iCs/>
          <w:lang w:val="en-US"/>
        </w:rPr>
        <w:t>op.cit</w:t>
      </w:r>
      <w:r w:rsidRPr="00A03152">
        <w:rPr>
          <w:rFonts w:asciiTheme="majorBidi" w:hAnsiTheme="majorBidi"/>
          <w:i/>
          <w:iCs/>
          <w:lang w:val="en-US"/>
        </w:rPr>
        <w:t xml:space="preserve">., </w:t>
      </w:r>
      <w:r w:rsidRPr="00A03152">
        <w:rPr>
          <w:rFonts w:asciiTheme="majorBidi" w:hAnsiTheme="majorBidi"/>
          <w:lang w:val="en-US"/>
        </w:rPr>
        <w:t>Juz 5, h. 258</w:t>
      </w:r>
      <w:r w:rsidRPr="00A03152">
        <w:rPr>
          <w:rFonts w:asciiTheme="majorBidi" w:hAnsiTheme="majorBidi"/>
        </w:rPr>
        <w:t>.</w:t>
      </w:r>
    </w:p>
  </w:footnote>
  <w:footnote w:id="136">
    <w:p w:rsidR="00EC3A79" w:rsidRPr="00A03152" w:rsidRDefault="00EC3A79" w:rsidP="00A03152">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Penetapan nasab itu sendiri, menurut kebanyakan ulama Hanafiyyah, baru muncul</w:t>
      </w:r>
      <w:r w:rsidRPr="00A03152">
        <w:rPr>
          <w:rFonts w:asciiTheme="majorBidi" w:hAnsiTheme="majorBidi"/>
        </w:rPr>
        <w:br/>
        <w:t>kalau si laki-laki mengajukan permohonan penetapan nasab kepada hakim. S</w:t>
      </w:r>
      <w:r w:rsidRPr="00A03152">
        <w:rPr>
          <w:rFonts w:asciiTheme="majorBidi" w:hAnsiTheme="majorBidi"/>
          <w:lang w:val="en-US"/>
        </w:rPr>
        <w:t>ementara menurut</w:t>
      </w:r>
      <w:r w:rsidRPr="00A03152">
        <w:rPr>
          <w:rFonts w:asciiTheme="majorBidi" w:hAnsiTheme="majorBidi"/>
        </w:rPr>
        <w:t xml:space="preserve"> </w:t>
      </w:r>
      <w:r w:rsidRPr="00A03152">
        <w:rPr>
          <w:rFonts w:asciiTheme="majorBidi" w:hAnsiTheme="majorBidi"/>
          <w:lang w:val="en-US"/>
        </w:rPr>
        <w:t>Imam Abu Hanifah dan Imam Muhammad al-Syaybaniy, nasab itu tetap dengan sendi</w:t>
      </w:r>
      <w:r w:rsidRPr="00A03152">
        <w:rPr>
          <w:rFonts w:asciiTheme="majorBidi" w:hAnsiTheme="majorBidi"/>
        </w:rPr>
        <w:t>ri</w:t>
      </w:r>
      <w:r w:rsidRPr="00A03152">
        <w:rPr>
          <w:rFonts w:asciiTheme="majorBidi" w:hAnsiTheme="majorBidi"/>
          <w:lang w:val="en-US"/>
        </w:rPr>
        <w:t>nya, tanpa</w:t>
      </w:r>
      <w:r w:rsidRPr="00A03152">
        <w:rPr>
          <w:rFonts w:asciiTheme="majorBidi" w:hAnsiTheme="majorBidi"/>
        </w:rPr>
        <w:t xml:space="preserve"> </w:t>
      </w:r>
      <w:r w:rsidRPr="00A03152">
        <w:rPr>
          <w:rFonts w:asciiTheme="majorBidi" w:hAnsiTheme="majorBidi"/>
          <w:lang w:val="en-US"/>
        </w:rPr>
        <w:t xml:space="preserve">harus ada penetapan dari hakim. </w:t>
      </w:r>
      <w:r w:rsidRPr="00A03152">
        <w:rPr>
          <w:rFonts w:asciiTheme="majorBidi" w:hAnsiTheme="majorBidi"/>
        </w:rPr>
        <w:t xml:space="preserve">Lih. </w:t>
      </w:r>
      <w:r w:rsidRPr="00A03152">
        <w:rPr>
          <w:rFonts w:asciiTheme="majorBidi" w:hAnsiTheme="majorBidi"/>
          <w:lang w:val="en-US"/>
        </w:rPr>
        <w:t xml:space="preserve">Ibn Bakar, </w:t>
      </w:r>
      <w:r w:rsidRPr="00420FDD">
        <w:rPr>
          <w:rFonts w:asciiTheme="majorBidi" w:hAnsiTheme="majorBidi"/>
          <w:i/>
          <w:iCs/>
          <w:lang w:val="en-US"/>
        </w:rPr>
        <w:t>op.cit</w:t>
      </w:r>
      <w:r w:rsidRPr="00A03152">
        <w:rPr>
          <w:rFonts w:asciiTheme="majorBidi" w:hAnsiTheme="majorBidi"/>
          <w:i/>
          <w:iCs/>
          <w:lang w:val="en-US"/>
        </w:rPr>
        <w:t xml:space="preserve">., </w:t>
      </w:r>
      <w:r w:rsidRPr="00A03152">
        <w:rPr>
          <w:rFonts w:asciiTheme="majorBidi" w:hAnsiTheme="majorBidi"/>
          <w:lang w:val="en-US"/>
        </w:rPr>
        <w:t>Juz 4, h. 172. Menurut kebanyakan ulama</w:t>
      </w:r>
      <w:r w:rsidRPr="00A03152">
        <w:rPr>
          <w:rFonts w:asciiTheme="majorBidi" w:hAnsiTheme="majorBidi"/>
        </w:rPr>
        <w:t xml:space="preserve"> </w:t>
      </w:r>
      <w:r w:rsidRPr="00A03152">
        <w:rPr>
          <w:rFonts w:asciiTheme="majorBidi" w:hAnsiTheme="majorBidi"/>
          <w:lang w:val="en-US"/>
        </w:rPr>
        <w:t>Hanafiyyah, penetapan nasab itu tidak membutuhkan adanya pembenaran dari pihak perempuan</w:t>
      </w:r>
      <w:r w:rsidRPr="00A03152">
        <w:rPr>
          <w:rFonts w:asciiTheme="majorBidi" w:hAnsiTheme="majorBidi"/>
          <w:lang w:val="en-US"/>
        </w:rPr>
        <w:br/>
        <w:t>yang melahirkan si anak. Akan tetapi menurut sebagian ulama Hanafiyyah yang lain, pembenaran</w:t>
      </w:r>
      <w:r w:rsidRPr="00A03152">
        <w:rPr>
          <w:rFonts w:asciiTheme="majorBidi" w:hAnsiTheme="majorBidi"/>
        </w:rPr>
        <w:t xml:space="preserve"> </w:t>
      </w:r>
      <w:r w:rsidRPr="00A03152">
        <w:rPr>
          <w:rFonts w:asciiTheme="majorBidi" w:hAnsiTheme="majorBidi"/>
          <w:lang w:val="en-US"/>
        </w:rPr>
        <w:t>dari pihak perempuan tersebut menjadi syarat penentu bagi penetapan nasab itu. Ibn Bakar</w:t>
      </w:r>
      <w:r w:rsidRPr="00A03152">
        <w:rPr>
          <w:rFonts w:asciiTheme="majorBidi" w:hAnsiTheme="majorBidi"/>
        </w:rPr>
        <w:t>,</w:t>
      </w:r>
      <w:r w:rsidRPr="00A03152">
        <w:rPr>
          <w:rFonts w:asciiTheme="majorBidi" w:hAnsiTheme="majorBidi"/>
          <w:lang w:val="en-US"/>
        </w:rPr>
        <w:t xml:space="preserve"> </w:t>
      </w:r>
      <w:r w:rsidRPr="00A03152">
        <w:rPr>
          <w:rFonts w:asciiTheme="majorBidi" w:hAnsiTheme="majorBidi"/>
          <w:i/>
          <w:iCs/>
          <w:lang w:val="en-US"/>
        </w:rPr>
        <w:t>ibid</w:t>
      </w:r>
      <w:r w:rsidRPr="00A03152">
        <w:rPr>
          <w:rFonts w:asciiTheme="majorBidi" w:hAnsiTheme="majorBidi"/>
          <w:i/>
          <w:iCs/>
        </w:rPr>
        <w:t>.</w:t>
      </w:r>
      <w:r w:rsidRPr="00A03152">
        <w:rPr>
          <w:rFonts w:asciiTheme="majorBidi" w:hAnsiTheme="majorBidi"/>
          <w:i/>
          <w:iCs/>
          <w:lang w:val="en-US"/>
        </w:rPr>
        <w:t xml:space="preserve">, </w:t>
      </w:r>
      <w:r w:rsidRPr="00A03152">
        <w:rPr>
          <w:rFonts w:asciiTheme="majorBidi" w:hAnsiTheme="majorBidi"/>
          <w:lang w:val="en-US"/>
        </w:rPr>
        <w:t>Juz</w:t>
      </w:r>
      <w:r w:rsidRPr="00A03152">
        <w:rPr>
          <w:rFonts w:asciiTheme="majorBidi" w:hAnsiTheme="majorBidi"/>
        </w:rPr>
        <w:t xml:space="preserve"> </w:t>
      </w:r>
      <w:r w:rsidRPr="00A03152">
        <w:rPr>
          <w:rFonts w:asciiTheme="majorBidi" w:hAnsiTheme="majorBidi"/>
          <w:lang w:val="en-US"/>
        </w:rPr>
        <w:t>4, h. 172</w:t>
      </w:r>
    </w:p>
  </w:footnote>
  <w:footnote w:id="137">
    <w:p w:rsidR="00EC3A79" w:rsidRPr="00A03152" w:rsidRDefault="00EC3A79" w:rsidP="00A03152">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w:t>
      </w:r>
      <w:r w:rsidRPr="00A03152">
        <w:rPr>
          <w:rFonts w:asciiTheme="majorBidi" w:hAnsiTheme="majorBidi"/>
          <w:i/>
          <w:iCs/>
          <w:lang w:val="en-US"/>
        </w:rPr>
        <w:t>Ibid.</w:t>
      </w:r>
    </w:p>
  </w:footnote>
  <w:footnote w:id="138">
    <w:p w:rsidR="00EC3A79" w:rsidRPr="00A03152" w:rsidRDefault="00EC3A79" w:rsidP="00A03152">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w:t>
      </w:r>
      <w:r w:rsidRPr="00A03152">
        <w:rPr>
          <w:rFonts w:asciiTheme="majorBidi" w:hAnsiTheme="majorBidi"/>
          <w:lang w:val="en-US"/>
        </w:rPr>
        <w:t xml:space="preserve">Al-Sarakhsiy, </w:t>
      </w:r>
      <w:r w:rsidRPr="00420FDD">
        <w:rPr>
          <w:rFonts w:asciiTheme="majorBidi" w:hAnsiTheme="majorBidi"/>
          <w:i/>
          <w:iCs/>
          <w:lang w:val="en-US"/>
        </w:rPr>
        <w:t>op.cit</w:t>
      </w:r>
      <w:r w:rsidRPr="00A03152">
        <w:rPr>
          <w:rFonts w:asciiTheme="majorBidi" w:hAnsiTheme="majorBidi"/>
          <w:i/>
          <w:iCs/>
          <w:lang w:val="en-US"/>
        </w:rPr>
        <w:t xml:space="preserve">., </w:t>
      </w:r>
      <w:r w:rsidRPr="00A03152">
        <w:rPr>
          <w:rFonts w:asciiTheme="majorBidi" w:hAnsiTheme="majorBidi"/>
          <w:lang w:val="en-US"/>
        </w:rPr>
        <w:t>Juz 4, h. 209</w:t>
      </w:r>
    </w:p>
  </w:footnote>
  <w:footnote w:id="139">
    <w:p w:rsidR="00EC3A79" w:rsidRPr="00A03152" w:rsidRDefault="00EC3A79" w:rsidP="00A03152">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w:t>
      </w:r>
      <w:r w:rsidRPr="00A03152">
        <w:rPr>
          <w:rFonts w:asciiTheme="majorBidi" w:hAnsiTheme="majorBidi"/>
          <w:i/>
          <w:iCs/>
          <w:lang w:val="en-US"/>
        </w:rPr>
        <w:t>Ibid</w:t>
      </w:r>
      <w:r w:rsidRPr="00A03152">
        <w:rPr>
          <w:rFonts w:asciiTheme="majorBidi" w:hAnsiTheme="majorBidi"/>
          <w:i/>
          <w:iCs/>
        </w:rPr>
        <w:t>.</w:t>
      </w:r>
    </w:p>
  </w:footnote>
  <w:footnote w:id="140">
    <w:p w:rsidR="00EC3A79" w:rsidRPr="00A03152" w:rsidRDefault="00EC3A79" w:rsidP="00037E41">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w:t>
      </w:r>
      <w:r>
        <w:rPr>
          <w:rFonts w:asciiTheme="majorBidi" w:hAnsiTheme="majorBidi"/>
          <w:spacing w:val="-2"/>
        </w:rPr>
        <w:t>Al-Nawawiy</w:t>
      </w:r>
      <w:r w:rsidRPr="00A03152">
        <w:rPr>
          <w:rFonts w:asciiTheme="majorBidi" w:hAnsiTheme="majorBidi"/>
          <w:spacing w:val="-2"/>
        </w:rPr>
        <w:t xml:space="preserve">, </w:t>
      </w:r>
      <w:r w:rsidRPr="00037E41">
        <w:rPr>
          <w:rFonts w:asciiTheme="majorBidi" w:eastAsia="Times New Roman" w:hAnsiTheme="majorBidi"/>
          <w:i/>
          <w:iCs/>
          <w:lang w:val="en-US"/>
        </w:rPr>
        <w:t>Rawdhah</w:t>
      </w:r>
      <w:r w:rsidRPr="00037E41">
        <w:rPr>
          <w:rFonts w:asciiTheme="majorBidi" w:eastAsia="Times New Roman" w:hAnsiTheme="majorBidi"/>
          <w:i/>
          <w:iCs/>
        </w:rPr>
        <w:t>...,</w:t>
      </w:r>
      <w:r>
        <w:rPr>
          <w:rFonts w:asciiTheme="majorBidi" w:hAnsiTheme="majorBidi"/>
          <w:i/>
          <w:iCs/>
        </w:rPr>
        <w:t xml:space="preserve"> </w:t>
      </w:r>
      <w:r w:rsidRPr="00420FDD">
        <w:rPr>
          <w:rFonts w:asciiTheme="majorBidi" w:hAnsiTheme="majorBidi"/>
          <w:i/>
          <w:iCs/>
          <w:spacing w:val="-2"/>
        </w:rPr>
        <w:t>op.cit</w:t>
      </w:r>
      <w:r w:rsidRPr="00A03152">
        <w:rPr>
          <w:rFonts w:asciiTheme="majorBidi" w:hAnsiTheme="majorBidi"/>
          <w:i/>
          <w:iCs/>
          <w:spacing w:val="-2"/>
        </w:rPr>
        <w:t xml:space="preserve">., </w:t>
      </w:r>
      <w:r w:rsidRPr="00A03152">
        <w:rPr>
          <w:rFonts w:asciiTheme="majorBidi" w:hAnsiTheme="majorBidi"/>
          <w:spacing w:val="-2"/>
        </w:rPr>
        <w:t xml:space="preserve">Juz 4, h. 99. Lih. Juga </w:t>
      </w:r>
      <w:r w:rsidRPr="00A03152">
        <w:rPr>
          <w:rFonts w:asciiTheme="majorBidi" w:hAnsiTheme="majorBidi"/>
          <w:spacing w:val="-1"/>
          <w:lang w:val="en-US"/>
        </w:rPr>
        <w:t xml:space="preserve">Al-Syarbayniy, </w:t>
      </w:r>
      <w:r w:rsidRPr="00420FDD">
        <w:rPr>
          <w:rFonts w:asciiTheme="majorBidi" w:hAnsiTheme="majorBidi"/>
          <w:i/>
          <w:iCs/>
          <w:spacing w:val="-1"/>
          <w:lang w:val="en-US"/>
        </w:rPr>
        <w:t>op.cit</w:t>
      </w:r>
      <w:r w:rsidRPr="00A03152">
        <w:rPr>
          <w:rFonts w:asciiTheme="majorBidi" w:hAnsiTheme="majorBidi"/>
          <w:i/>
          <w:iCs/>
          <w:spacing w:val="-1"/>
          <w:lang w:val="en-US"/>
        </w:rPr>
        <w:t xml:space="preserve">., </w:t>
      </w:r>
      <w:r w:rsidRPr="00A03152">
        <w:rPr>
          <w:rFonts w:asciiTheme="majorBidi" w:hAnsiTheme="majorBidi"/>
          <w:spacing w:val="-1"/>
          <w:lang w:val="en-US"/>
        </w:rPr>
        <w:t>Juz 4, h. 146</w:t>
      </w:r>
    </w:p>
  </w:footnote>
  <w:footnote w:id="141">
    <w:p w:rsidR="00EC3A79" w:rsidRPr="00A03152" w:rsidRDefault="00EC3A79" w:rsidP="00A03152">
      <w:pPr>
        <w:pStyle w:val="FootnoteText"/>
        <w:ind w:firstLine="567"/>
        <w:jc w:val="both"/>
        <w:rPr>
          <w:rFonts w:asciiTheme="majorBidi" w:hAnsiTheme="majorBidi"/>
          <w:rtl/>
        </w:rPr>
      </w:pPr>
      <w:r w:rsidRPr="00A03152">
        <w:rPr>
          <w:rStyle w:val="FootnoteReference"/>
          <w:rFonts w:asciiTheme="majorBidi" w:hAnsiTheme="majorBidi"/>
        </w:rPr>
        <w:footnoteRef/>
      </w:r>
      <w:r w:rsidRPr="00A03152">
        <w:rPr>
          <w:rFonts w:asciiTheme="majorBidi" w:hAnsiTheme="majorBidi"/>
        </w:rPr>
        <w:t xml:space="preserve"> </w:t>
      </w:r>
      <w:r w:rsidRPr="00A03152">
        <w:rPr>
          <w:rFonts w:asciiTheme="majorBidi" w:hAnsiTheme="majorBidi"/>
          <w:i/>
          <w:iCs/>
        </w:rPr>
        <w:t>Ibid</w:t>
      </w:r>
      <w:r w:rsidRPr="00A03152">
        <w:rPr>
          <w:rFonts w:asciiTheme="majorBidi" w:hAnsiTheme="majorBidi"/>
        </w:rPr>
        <w:t>.</w:t>
      </w:r>
    </w:p>
  </w:footnote>
  <w:footnote w:id="142">
    <w:p w:rsidR="00EC3A79" w:rsidRPr="00A03152" w:rsidRDefault="00EC3A79" w:rsidP="00A03152">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w:t>
      </w:r>
      <w:r w:rsidRPr="00A03152">
        <w:rPr>
          <w:rFonts w:asciiTheme="majorBidi" w:hAnsiTheme="majorBidi"/>
          <w:lang w:val="en-US"/>
        </w:rPr>
        <w:t xml:space="preserve">Al-Syiraziy, </w:t>
      </w:r>
      <w:r w:rsidRPr="00420FDD">
        <w:rPr>
          <w:rFonts w:asciiTheme="majorBidi" w:hAnsiTheme="majorBidi"/>
          <w:i/>
          <w:iCs/>
          <w:lang w:val="en-US"/>
        </w:rPr>
        <w:t>op.cit</w:t>
      </w:r>
      <w:r w:rsidRPr="00A03152">
        <w:rPr>
          <w:rFonts w:asciiTheme="majorBidi" w:hAnsiTheme="majorBidi"/>
          <w:i/>
          <w:iCs/>
          <w:lang w:val="en-US"/>
        </w:rPr>
        <w:t xml:space="preserve">., </w:t>
      </w:r>
      <w:r w:rsidRPr="00A03152">
        <w:rPr>
          <w:rFonts w:asciiTheme="majorBidi" w:hAnsiTheme="majorBidi"/>
          <w:lang w:val="en-US"/>
        </w:rPr>
        <w:t>Juz 2, h. 145</w:t>
      </w:r>
      <w:r w:rsidRPr="00A03152">
        <w:rPr>
          <w:rFonts w:asciiTheme="majorBidi" w:hAnsiTheme="majorBidi"/>
        </w:rPr>
        <w:t xml:space="preserve">. </w:t>
      </w:r>
    </w:p>
  </w:footnote>
  <w:footnote w:id="143">
    <w:p w:rsidR="00EC3A79" w:rsidRPr="00A03152" w:rsidRDefault="00EC3A79" w:rsidP="00037E41">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w:t>
      </w:r>
      <w:r w:rsidRPr="00A03152">
        <w:rPr>
          <w:rFonts w:asciiTheme="majorBidi" w:hAnsiTheme="majorBidi"/>
          <w:spacing w:val="-2"/>
        </w:rPr>
        <w:t xml:space="preserve">Al-Nawawiy </w:t>
      </w:r>
      <w:r>
        <w:rPr>
          <w:rFonts w:asciiTheme="majorBidi" w:hAnsiTheme="majorBidi"/>
          <w:spacing w:val="-2"/>
        </w:rPr>
        <w:t xml:space="preserve">, </w:t>
      </w:r>
      <w:r>
        <w:rPr>
          <w:rFonts w:asciiTheme="majorBidi" w:hAnsiTheme="majorBidi"/>
          <w:i/>
          <w:iCs/>
        </w:rPr>
        <w:t>Tafsir...op.cit</w:t>
      </w:r>
      <w:r w:rsidRPr="00A03152">
        <w:rPr>
          <w:rFonts w:asciiTheme="majorBidi" w:hAnsiTheme="majorBidi"/>
          <w:spacing w:val="-2"/>
        </w:rPr>
        <w:t>,. h. 247.</w:t>
      </w:r>
    </w:p>
  </w:footnote>
  <w:footnote w:id="144">
    <w:p w:rsidR="00EC3A79" w:rsidRPr="00A03152" w:rsidRDefault="00EC3A79" w:rsidP="00A03152">
      <w:pPr>
        <w:pStyle w:val="FootnoteText"/>
        <w:ind w:firstLine="567"/>
        <w:jc w:val="both"/>
        <w:rPr>
          <w:rFonts w:asciiTheme="majorBidi" w:hAnsiTheme="majorBidi"/>
          <w:rtl/>
        </w:rPr>
      </w:pPr>
      <w:r w:rsidRPr="00A03152">
        <w:rPr>
          <w:rStyle w:val="FootnoteReference"/>
          <w:rFonts w:asciiTheme="majorBidi" w:hAnsiTheme="majorBidi"/>
        </w:rPr>
        <w:footnoteRef/>
      </w:r>
      <w:r w:rsidRPr="00A03152">
        <w:rPr>
          <w:rFonts w:asciiTheme="majorBidi" w:hAnsiTheme="majorBidi"/>
        </w:rPr>
        <w:t xml:space="preserve"> </w:t>
      </w:r>
      <w:r w:rsidRPr="00A03152">
        <w:rPr>
          <w:rFonts w:asciiTheme="majorBidi" w:hAnsiTheme="majorBidi"/>
          <w:lang w:val="en-US"/>
        </w:rPr>
        <w:t xml:space="preserve">Al-Zarqaniy, </w:t>
      </w:r>
      <w:r w:rsidRPr="00420FDD">
        <w:rPr>
          <w:rFonts w:asciiTheme="majorBidi" w:hAnsiTheme="majorBidi"/>
          <w:i/>
          <w:iCs/>
          <w:lang w:val="en-US"/>
        </w:rPr>
        <w:t>op.cit</w:t>
      </w:r>
      <w:r w:rsidRPr="00A03152">
        <w:rPr>
          <w:rFonts w:asciiTheme="majorBidi" w:hAnsiTheme="majorBidi"/>
          <w:i/>
          <w:iCs/>
          <w:lang w:val="en-US"/>
        </w:rPr>
        <w:t xml:space="preserve">, </w:t>
      </w:r>
      <w:r w:rsidRPr="00A03152">
        <w:rPr>
          <w:rFonts w:asciiTheme="majorBidi" w:hAnsiTheme="majorBidi"/>
          <w:lang w:val="en-US"/>
        </w:rPr>
        <w:t>Juz 4, h. 188</w:t>
      </w:r>
      <w:r w:rsidRPr="00A03152">
        <w:rPr>
          <w:rFonts w:asciiTheme="majorBidi" w:hAnsiTheme="majorBidi"/>
        </w:rPr>
        <w:t>.</w:t>
      </w:r>
    </w:p>
  </w:footnote>
  <w:footnote w:id="145">
    <w:p w:rsidR="00EC3A79" w:rsidRPr="00A03152" w:rsidRDefault="00EC3A79" w:rsidP="00A03152">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w:t>
      </w:r>
      <w:r>
        <w:rPr>
          <w:rFonts w:asciiTheme="majorBidi" w:hAnsiTheme="majorBidi"/>
          <w:lang w:val="en-US"/>
        </w:rPr>
        <w:t>Ibn Qudamah</w:t>
      </w:r>
      <w:r w:rsidRPr="00A03152">
        <w:rPr>
          <w:rFonts w:asciiTheme="majorBidi" w:hAnsiTheme="majorBidi"/>
          <w:lang w:val="en-US"/>
        </w:rPr>
        <w:t xml:space="preserve">, </w:t>
      </w:r>
      <w:r w:rsidRPr="00C04264">
        <w:rPr>
          <w:rFonts w:asciiTheme="majorBidi" w:hAnsiTheme="majorBidi"/>
          <w:i/>
          <w:iCs/>
        </w:rPr>
        <w:t>al-Mughniy</w:t>
      </w:r>
      <w:r>
        <w:rPr>
          <w:rFonts w:asciiTheme="majorBidi" w:hAnsiTheme="majorBidi"/>
          <w:i/>
          <w:iCs/>
        </w:rPr>
        <w:t xml:space="preserve">..., </w:t>
      </w:r>
      <w:r w:rsidRPr="00420FDD">
        <w:rPr>
          <w:rFonts w:asciiTheme="majorBidi" w:hAnsiTheme="majorBidi"/>
          <w:i/>
          <w:iCs/>
          <w:lang w:val="en-US"/>
        </w:rPr>
        <w:t>op.cit</w:t>
      </w:r>
      <w:r w:rsidRPr="00A03152">
        <w:rPr>
          <w:rFonts w:asciiTheme="majorBidi" w:hAnsiTheme="majorBidi"/>
          <w:i/>
          <w:iCs/>
          <w:lang w:val="en-US"/>
        </w:rPr>
        <w:t xml:space="preserve">., </w:t>
      </w:r>
      <w:r w:rsidRPr="00A03152">
        <w:rPr>
          <w:rFonts w:asciiTheme="majorBidi" w:hAnsiTheme="majorBidi"/>
          <w:lang w:val="en-US"/>
        </w:rPr>
        <w:t>Juz 8, h. 79</w:t>
      </w:r>
    </w:p>
  </w:footnote>
  <w:footnote w:id="146">
    <w:p w:rsidR="00EC3A79" w:rsidRPr="00A03152" w:rsidRDefault="00EC3A79" w:rsidP="00A03152">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Ulama Hanafiyyah membedakan mahar yang harus diserahkan pada </w:t>
      </w:r>
      <w:r w:rsidRPr="00A03152">
        <w:rPr>
          <w:rFonts w:asciiTheme="majorBidi" w:hAnsiTheme="majorBidi"/>
          <w:i/>
          <w:iCs/>
        </w:rPr>
        <w:t xml:space="preserve">watha’ </w:t>
      </w:r>
      <w:r w:rsidRPr="00A03152">
        <w:rPr>
          <w:rFonts w:asciiTheme="majorBidi" w:hAnsiTheme="majorBidi"/>
        </w:rPr>
        <w:t xml:space="preserve">yang dilakukan seorang ayah terhadap budak anaknya dengan </w:t>
      </w:r>
      <w:r w:rsidRPr="00A03152">
        <w:rPr>
          <w:rFonts w:asciiTheme="majorBidi" w:hAnsiTheme="majorBidi"/>
          <w:i/>
          <w:iCs/>
        </w:rPr>
        <w:t xml:space="preserve">watha’ </w:t>
      </w:r>
      <w:r w:rsidRPr="00A03152">
        <w:rPr>
          <w:rFonts w:asciiTheme="majorBidi" w:hAnsiTheme="majorBidi"/>
        </w:rPr>
        <w:t xml:space="preserve">yang dilakukan anak terhadap budak ayahnya. </w:t>
      </w:r>
      <w:r w:rsidRPr="00A03152">
        <w:rPr>
          <w:rFonts w:asciiTheme="majorBidi" w:hAnsiTheme="majorBidi"/>
          <w:lang w:val="en-US"/>
        </w:rPr>
        <w:t>Menurut mereka, seorang ayah hanya wajib membayar satu kali mahar</w:t>
      </w:r>
      <w:r w:rsidRPr="00A03152">
        <w:rPr>
          <w:rFonts w:asciiTheme="majorBidi" w:hAnsiTheme="majorBidi"/>
        </w:rPr>
        <w:t>,</w:t>
      </w:r>
      <w:r w:rsidRPr="00A03152">
        <w:rPr>
          <w:rFonts w:asciiTheme="majorBidi" w:hAnsiTheme="majorBidi"/>
          <w:lang w:val="en-US"/>
        </w:rPr>
        <w:t xml:space="preserve"> wa</w:t>
      </w:r>
      <w:r w:rsidRPr="00A03152">
        <w:rPr>
          <w:rFonts w:asciiTheme="majorBidi" w:hAnsiTheme="majorBidi"/>
        </w:rPr>
        <w:t>l</w:t>
      </w:r>
      <w:r w:rsidRPr="00A03152">
        <w:rPr>
          <w:rFonts w:asciiTheme="majorBidi" w:hAnsiTheme="majorBidi"/>
          <w:lang w:val="en-US"/>
        </w:rPr>
        <w:t xml:space="preserve">aupun </w:t>
      </w:r>
      <w:r w:rsidRPr="00A03152">
        <w:rPr>
          <w:rFonts w:asciiTheme="majorBidi" w:hAnsiTheme="majorBidi"/>
        </w:rPr>
        <w:t>i</w:t>
      </w:r>
      <w:r w:rsidRPr="00A03152">
        <w:rPr>
          <w:rFonts w:asciiTheme="majorBidi" w:hAnsiTheme="majorBidi"/>
          <w:lang w:val="en-US"/>
        </w:rPr>
        <w:t>a menggauli si budak berulang kali. Sedang si anak wajib membayar mahar sebanyak ia menggauli si budak. Ibn</w:t>
      </w:r>
      <w:r w:rsidRPr="00A03152">
        <w:rPr>
          <w:rFonts w:asciiTheme="majorBidi" w:hAnsiTheme="majorBidi"/>
        </w:rPr>
        <w:t xml:space="preserve"> </w:t>
      </w:r>
      <w:r w:rsidRPr="00A03152">
        <w:rPr>
          <w:rFonts w:asciiTheme="majorBidi" w:hAnsiTheme="majorBidi"/>
          <w:lang w:val="en-US"/>
        </w:rPr>
        <w:t xml:space="preserve">Bakar, </w:t>
      </w:r>
      <w:r w:rsidRPr="00420FDD">
        <w:rPr>
          <w:rFonts w:asciiTheme="majorBidi" w:hAnsiTheme="majorBidi"/>
          <w:i/>
          <w:iCs/>
          <w:lang w:val="en-US"/>
        </w:rPr>
        <w:t>op.cit</w:t>
      </w:r>
      <w:r w:rsidRPr="00A03152">
        <w:rPr>
          <w:rFonts w:asciiTheme="majorBidi" w:hAnsiTheme="majorBidi"/>
          <w:i/>
          <w:iCs/>
          <w:lang w:val="en-US"/>
        </w:rPr>
        <w:t xml:space="preserve">., </w:t>
      </w:r>
      <w:r w:rsidRPr="00A03152">
        <w:rPr>
          <w:rFonts w:asciiTheme="majorBidi" w:hAnsiTheme="majorBidi"/>
          <w:lang w:val="en-US"/>
        </w:rPr>
        <w:t>Juz 3, h. 219</w:t>
      </w:r>
      <w:r w:rsidRPr="00A03152">
        <w:rPr>
          <w:rFonts w:asciiTheme="majorBidi" w:hAnsiTheme="majorBidi"/>
        </w:rPr>
        <w:t>.</w:t>
      </w:r>
    </w:p>
  </w:footnote>
  <w:footnote w:id="147">
    <w:p w:rsidR="00EC3A79" w:rsidRPr="00A03152" w:rsidRDefault="00EC3A79" w:rsidP="00A85386">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Al-Ghazaliy, </w:t>
      </w:r>
      <w:r w:rsidRPr="00420FDD">
        <w:rPr>
          <w:rFonts w:asciiTheme="majorBidi" w:hAnsiTheme="majorBidi"/>
          <w:i/>
          <w:iCs/>
        </w:rPr>
        <w:t>op.cit</w:t>
      </w:r>
      <w:r w:rsidRPr="00A03152">
        <w:rPr>
          <w:rFonts w:asciiTheme="majorBidi" w:hAnsiTheme="majorBidi"/>
          <w:i/>
          <w:iCs/>
        </w:rPr>
        <w:t xml:space="preserve">., </w:t>
      </w:r>
      <w:r w:rsidRPr="00A03152">
        <w:rPr>
          <w:rFonts w:asciiTheme="majorBidi" w:hAnsiTheme="majorBidi"/>
        </w:rPr>
        <w:t xml:space="preserve">Juz 5, h. 245. Lihat juga: </w:t>
      </w:r>
      <w:r>
        <w:rPr>
          <w:rFonts w:asciiTheme="majorBidi" w:hAnsiTheme="majorBidi"/>
        </w:rPr>
        <w:t>Ibn Qudamah</w:t>
      </w:r>
      <w:r w:rsidRPr="00A03152">
        <w:rPr>
          <w:rFonts w:asciiTheme="majorBidi" w:hAnsiTheme="majorBidi"/>
        </w:rPr>
        <w:t xml:space="preserve">, </w:t>
      </w:r>
      <w:r w:rsidRPr="00C04264">
        <w:rPr>
          <w:rFonts w:asciiTheme="majorBidi" w:hAnsiTheme="majorBidi"/>
          <w:i/>
          <w:iCs/>
        </w:rPr>
        <w:t>al-Mughniy</w:t>
      </w:r>
      <w:r>
        <w:rPr>
          <w:rFonts w:asciiTheme="majorBidi" w:hAnsiTheme="majorBidi"/>
          <w:i/>
          <w:iCs/>
        </w:rPr>
        <w:t xml:space="preserve">..., </w:t>
      </w:r>
      <w:r w:rsidRPr="00420FDD">
        <w:rPr>
          <w:rFonts w:asciiTheme="majorBidi" w:hAnsiTheme="majorBidi"/>
          <w:i/>
          <w:iCs/>
        </w:rPr>
        <w:t>op.cit</w:t>
      </w:r>
      <w:r w:rsidRPr="00A03152">
        <w:rPr>
          <w:rFonts w:asciiTheme="majorBidi" w:hAnsiTheme="majorBidi"/>
          <w:i/>
          <w:iCs/>
        </w:rPr>
        <w:t xml:space="preserve">., </w:t>
      </w:r>
      <w:r w:rsidRPr="00A03152">
        <w:rPr>
          <w:rFonts w:asciiTheme="majorBidi" w:hAnsiTheme="majorBidi"/>
        </w:rPr>
        <w:t xml:space="preserve">Juz 10, h. 360. Sebagian ulama Syafi’iyyah juga menetapkan adanya kewajiban mengganti keperawanan yang telah hilang pada </w:t>
      </w:r>
      <w:r w:rsidRPr="00A03152">
        <w:rPr>
          <w:rFonts w:asciiTheme="majorBidi" w:hAnsiTheme="majorBidi"/>
          <w:i/>
          <w:iCs/>
        </w:rPr>
        <w:t xml:space="preserve">watha’ </w:t>
      </w:r>
      <w:r w:rsidRPr="00A03152">
        <w:rPr>
          <w:rFonts w:asciiTheme="majorBidi" w:hAnsiTheme="majorBidi"/>
        </w:rPr>
        <w:t xml:space="preserve">syubhat, kalau si perempuan tersebut perawan. Ai-Syarwaniy, </w:t>
      </w:r>
      <w:r w:rsidRPr="00A03152">
        <w:rPr>
          <w:rFonts w:asciiTheme="majorBidi" w:hAnsiTheme="majorBidi"/>
          <w:i/>
          <w:iCs/>
        </w:rPr>
        <w:t xml:space="preserve">cp.cit, </w:t>
      </w:r>
      <w:r w:rsidRPr="00A03152">
        <w:rPr>
          <w:rFonts w:asciiTheme="majorBidi" w:hAnsiTheme="majorBidi"/>
        </w:rPr>
        <w:t>Juz 4. h. 389.</w:t>
      </w:r>
    </w:p>
  </w:footnote>
  <w:footnote w:id="148">
    <w:p w:rsidR="00EC3A79" w:rsidRPr="00A03152" w:rsidRDefault="00EC3A79" w:rsidP="00A03152">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Al-Sarakhsiy, </w:t>
      </w:r>
      <w:r w:rsidRPr="00420FDD">
        <w:rPr>
          <w:rFonts w:asciiTheme="majorBidi" w:hAnsiTheme="majorBidi"/>
          <w:i/>
          <w:iCs/>
        </w:rPr>
        <w:t>op.cit</w:t>
      </w:r>
      <w:r w:rsidRPr="00A03152">
        <w:rPr>
          <w:rFonts w:asciiTheme="majorBidi" w:hAnsiTheme="majorBidi"/>
          <w:i/>
          <w:iCs/>
        </w:rPr>
        <w:t xml:space="preserve">., </w:t>
      </w:r>
      <w:r w:rsidRPr="00A03152">
        <w:rPr>
          <w:rFonts w:asciiTheme="majorBidi" w:hAnsiTheme="majorBidi"/>
        </w:rPr>
        <w:t>Juz 9, h. 54. Perbedaan penting antara sanksi dan denda (diyat) dengan mahar adalah di mana diyat menjadi wajib karena tindakan kejahatan dan kewajiban itu dapat ditangguhkan atau dicicil ()</w:t>
      </w:r>
      <w:r w:rsidRPr="00A03152">
        <w:rPr>
          <w:rFonts w:asciiTheme="majorBidi" w:eastAsia="Times New Roman" w:hAnsiTheme="majorBidi"/>
        </w:rPr>
        <w:t xml:space="preserve"> pelunasannya oleh pihak penanggung (</w:t>
      </w:r>
      <w:r w:rsidRPr="00A03152">
        <w:rPr>
          <w:rFonts w:asciiTheme="majorBidi" w:eastAsia="Times New Roman" w:hAnsiTheme="majorBidi"/>
          <w:i/>
          <w:iCs/>
        </w:rPr>
        <w:t>al-‘aqilah</w:t>
      </w:r>
      <w:r w:rsidRPr="00A03152">
        <w:rPr>
          <w:rFonts w:asciiTheme="majorBidi" w:eastAsia="Times New Roman" w:hAnsiTheme="majorBidi"/>
        </w:rPr>
        <w:t xml:space="preserve">;  ). </w:t>
      </w:r>
      <w:r w:rsidRPr="00A03152">
        <w:rPr>
          <w:rFonts w:asciiTheme="majorBidi" w:hAnsiTheme="majorBidi"/>
          <w:lang w:val="en-US"/>
        </w:rPr>
        <w:t>Sedang kewajiban mahar ha</w:t>
      </w:r>
      <w:r w:rsidRPr="00A03152">
        <w:rPr>
          <w:rFonts w:asciiTheme="majorBidi" w:hAnsiTheme="majorBidi"/>
        </w:rPr>
        <w:t>ru</w:t>
      </w:r>
      <w:r w:rsidRPr="00A03152">
        <w:rPr>
          <w:rFonts w:asciiTheme="majorBidi" w:hAnsiTheme="majorBidi"/>
          <w:lang w:val="en-US"/>
        </w:rPr>
        <w:t xml:space="preserve">s dilunasi segara (tunai; </w:t>
      </w:r>
      <w:r w:rsidRPr="00A03152">
        <w:rPr>
          <w:rFonts w:asciiTheme="majorBidi" w:hAnsiTheme="majorBidi"/>
        </w:rPr>
        <w:t xml:space="preserve"> </w:t>
      </w:r>
      <w:r w:rsidRPr="00A03152">
        <w:rPr>
          <w:rFonts w:asciiTheme="majorBidi" w:hAnsiTheme="majorBidi"/>
          <w:lang w:val="en-US"/>
        </w:rPr>
        <w:t>) dengan harta pelaku kejahatan itu</w:t>
      </w:r>
      <w:r w:rsidRPr="00A03152">
        <w:rPr>
          <w:rFonts w:asciiTheme="majorBidi" w:hAnsiTheme="majorBidi"/>
        </w:rPr>
        <w:t xml:space="preserve"> sendiri. </w:t>
      </w:r>
      <w:r w:rsidRPr="00A03152">
        <w:rPr>
          <w:rFonts w:asciiTheme="majorBidi" w:hAnsiTheme="majorBidi"/>
          <w:i/>
          <w:iCs/>
        </w:rPr>
        <w:t xml:space="preserve">Ibid, </w:t>
      </w:r>
      <w:r w:rsidRPr="00A03152">
        <w:rPr>
          <w:rFonts w:asciiTheme="majorBidi" w:hAnsiTheme="majorBidi"/>
        </w:rPr>
        <w:t xml:space="preserve">Juz </w:t>
      </w:r>
      <w:r w:rsidRPr="00A03152">
        <w:rPr>
          <w:rFonts w:asciiTheme="majorBidi" w:hAnsiTheme="majorBidi"/>
          <w:i/>
          <w:iCs/>
        </w:rPr>
        <w:t xml:space="preserve">9, </w:t>
      </w:r>
      <w:r w:rsidRPr="00A03152">
        <w:rPr>
          <w:rFonts w:asciiTheme="majorBidi" w:hAnsiTheme="majorBidi"/>
        </w:rPr>
        <w:t>h. 76.</w:t>
      </w:r>
    </w:p>
  </w:footnote>
  <w:footnote w:id="149">
    <w:p w:rsidR="00EC3A79" w:rsidRPr="00A03152" w:rsidRDefault="00EC3A79" w:rsidP="00A03152">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Ulama Malikiyyah menyebutkan bahwa sesungguhnya penggunaan kata </w:t>
      </w:r>
      <w:r w:rsidRPr="00A03152">
        <w:rPr>
          <w:rFonts w:asciiTheme="majorBidi" w:hAnsiTheme="majorBidi"/>
          <w:i/>
          <w:iCs/>
        </w:rPr>
        <w:t>‘iddah</w:t>
      </w:r>
      <w:r w:rsidRPr="00A03152">
        <w:rPr>
          <w:rFonts w:asciiTheme="majorBidi" w:hAnsiTheme="majorBidi"/>
          <w:i/>
          <w:iCs/>
        </w:rPr>
        <w:br/>
      </w:r>
      <w:r w:rsidRPr="00A03152">
        <w:rPr>
          <w:rFonts w:asciiTheme="majorBidi" w:eastAsia="Times New Roman" w:hAnsiTheme="majorBidi"/>
        </w:rPr>
        <w:t xml:space="preserve">terhadap </w:t>
      </w:r>
      <w:r w:rsidRPr="00A03152">
        <w:rPr>
          <w:rFonts w:asciiTheme="majorBidi" w:eastAsia="Times New Roman" w:hAnsiTheme="majorBidi"/>
          <w:i/>
          <w:iCs/>
        </w:rPr>
        <w:t xml:space="preserve">watha’ </w:t>
      </w:r>
      <w:r w:rsidRPr="00A03152">
        <w:rPr>
          <w:rFonts w:asciiTheme="majorBidi" w:eastAsia="Times New Roman" w:hAnsiTheme="majorBidi"/>
        </w:rPr>
        <w:t xml:space="preserve">syubhat bukanlah dengan makna hakiki, melainkan adalah dengm makna majaziy, karena </w:t>
      </w:r>
      <w:r w:rsidRPr="00A03152">
        <w:rPr>
          <w:rFonts w:asciiTheme="majorBidi" w:eastAsia="Times New Roman" w:hAnsiTheme="majorBidi"/>
          <w:i/>
          <w:iCs/>
        </w:rPr>
        <w:t xml:space="preserve">‘iddah </w:t>
      </w:r>
      <w:r w:rsidRPr="00A03152">
        <w:rPr>
          <w:rFonts w:asciiTheme="majorBidi" w:eastAsia="Times New Roman" w:hAnsiTheme="majorBidi"/>
        </w:rPr>
        <w:t xml:space="preserve">hanya muncul dari nikah sah. Pada dasarnya yang terjadi adalah </w:t>
      </w:r>
      <w:r w:rsidRPr="00A03152">
        <w:rPr>
          <w:rFonts w:asciiTheme="majorBidi" w:eastAsia="Times New Roman" w:hAnsiTheme="majorBidi"/>
          <w:i/>
          <w:iCs/>
        </w:rPr>
        <w:t>istibra’</w:t>
      </w:r>
      <w:r w:rsidRPr="00A03152">
        <w:rPr>
          <w:rFonts w:asciiTheme="majorBidi" w:eastAsia="Times New Roman" w:hAnsiTheme="majorBidi"/>
        </w:rPr>
        <w:t xml:space="preserve">, yaitu memastikan bersihnya rahim dari janin si laki-laki yang melakukan </w:t>
      </w:r>
      <w:r w:rsidRPr="00A03152">
        <w:rPr>
          <w:rFonts w:asciiTheme="majorBidi" w:eastAsia="Times New Roman" w:hAnsiTheme="majorBidi"/>
          <w:i/>
          <w:iCs/>
        </w:rPr>
        <w:t xml:space="preserve">watha’. </w:t>
      </w:r>
      <w:r w:rsidRPr="00037E41">
        <w:rPr>
          <w:rFonts w:asciiTheme="majorBidi" w:eastAsia="Times New Roman" w:hAnsiTheme="majorBidi"/>
        </w:rPr>
        <w:t xml:space="preserve">Lihat al-Dasuqiy, </w:t>
      </w:r>
      <w:r w:rsidRPr="00037E41">
        <w:rPr>
          <w:rFonts w:asciiTheme="majorBidi" w:eastAsia="Times New Roman" w:hAnsiTheme="majorBidi"/>
          <w:i/>
          <w:iCs/>
        </w:rPr>
        <w:t xml:space="preserve">op.cit., </w:t>
      </w:r>
      <w:r w:rsidRPr="00037E41">
        <w:rPr>
          <w:rFonts w:asciiTheme="majorBidi" w:eastAsia="Times New Roman" w:hAnsiTheme="majorBidi"/>
        </w:rPr>
        <w:t>Juz 2, h. 256</w:t>
      </w:r>
      <w:r w:rsidRPr="00A03152">
        <w:rPr>
          <w:rFonts w:asciiTheme="majorBidi" w:eastAsia="Times New Roman" w:hAnsiTheme="majorBidi"/>
        </w:rPr>
        <w:t>.</w:t>
      </w:r>
    </w:p>
  </w:footnote>
  <w:footnote w:id="150">
    <w:p w:rsidR="00EC3A79" w:rsidRPr="00A03152" w:rsidRDefault="00EC3A79" w:rsidP="00A85386">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w:t>
      </w:r>
      <w:r w:rsidRPr="00037E41">
        <w:rPr>
          <w:rFonts w:asciiTheme="majorBidi" w:hAnsiTheme="majorBidi"/>
        </w:rPr>
        <w:t xml:space="preserve">Ibn Qudamah, </w:t>
      </w:r>
      <w:r w:rsidRPr="00C04264">
        <w:rPr>
          <w:rFonts w:asciiTheme="majorBidi" w:hAnsiTheme="majorBidi"/>
          <w:i/>
          <w:iCs/>
        </w:rPr>
        <w:t>al-Mughniy</w:t>
      </w:r>
      <w:r>
        <w:rPr>
          <w:rFonts w:asciiTheme="majorBidi" w:hAnsiTheme="majorBidi"/>
          <w:i/>
          <w:iCs/>
        </w:rPr>
        <w:t xml:space="preserve">..., </w:t>
      </w:r>
      <w:r w:rsidRPr="00037E41">
        <w:rPr>
          <w:rFonts w:asciiTheme="majorBidi" w:hAnsiTheme="majorBidi"/>
          <w:i/>
          <w:iCs/>
        </w:rPr>
        <w:t xml:space="preserve">op.cit., </w:t>
      </w:r>
      <w:r w:rsidRPr="00037E41">
        <w:rPr>
          <w:rFonts w:asciiTheme="majorBidi" w:hAnsiTheme="majorBidi"/>
        </w:rPr>
        <w:t xml:space="preserve">Juz 8, h. 79. </w:t>
      </w:r>
      <w:r w:rsidRPr="00C80C4E">
        <w:rPr>
          <w:rFonts w:asciiTheme="majorBidi" w:hAnsiTheme="majorBidi"/>
        </w:rPr>
        <w:t>Dengan logika seperti ini, dalam pandangan</w:t>
      </w:r>
      <w:r>
        <w:rPr>
          <w:rFonts w:asciiTheme="majorBidi" w:hAnsiTheme="majorBidi"/>
        </w:rPr>
        <w:t xml:space="preserve"> </w:t>
      </w:r>
      <w:r w:rsidRPr="00A03152">
        <w:rPr>
          <w:rFonts w:asciiTheme="majorBidi" w:hAnsiTheme="majorBidi"/>
        </w:rPr>
        <w:t>u</w:t>
      </w:r>
      <w:r w:rsidRPr="00C80C4E">
        <w:rPr>
          <w:rFonts w:asciiTheme="majorBidi" w:hAnsiTheme="majorBidi"/>
        </w:rPr>
        <w:t>lama Syafi’iyyah, perempuan yang berzina tidak wajib menjalani ‘idda</w:t>
      </w:r>
      <w:r w:rsidRPr="00A03152">
        <w:rPr>
          <w:rFonts w:asciiTheme="majorBidi" w:hAnsiTheme="majorBidi"/>
        </w:rPr>
        <w:t>h</w:t>
      </w:r>
      <w:r w:rsidRPr="00C80C4E">
        <w:rPr>
          <w:rFonts w:asciiTheme="majorBidi" w:hAnsiTheme="majorBidi"/>
        </w:rPr>
        <w:t xml:space="preserve">, karena </w:t>
      </w:r>
      <w:r w:rsidRPr="00C80C4E">
        <w:rPr>
          <w:rFonts w:asciiTheme="majorBidi" w:hAnsiTheme="majorBidi"/>
          <w:i/>
          <w:iCs/>
        </w:rPr>
        <w:t xml:space="preserve">iddah </w:t>
      </w:r>
      <w:r w:rsidRPr="00C80C4E">
        <w:rPr>
          <w:rFonts w:asciiTheme="majorBidi" w:hAnsiTheme="majorBidi"/>
        </w:rPr>
        <w:t>itu sendiri</w:t>
      </w:r>
      <w:r w:rsidRPr="00A03152">
        <w:rPr>
          <w:rFonts w:asciiTheme="majorBidi" w:hAnsiTheme="majorBidi"/>
        </w:rPr>
        <w:t xml:space="preserve"> be</w:t>
      </w:r>
      <w:r w:rsidRPr="00C80C4E">
        <w:rPr>
          <w:rFonts w:asciiTheme="majorBidi" w:hAnsiTheme="majorBidi"/>
        </w:rPr>
        <w:t>rfungsi menghilangkan pengaruh nasab, sementara zina sama sekali bukanlah penyebab</w:t>
      </w:r>
      <w:r w:rsidRPr="00A03152">
        <w:rPr>
          <w:rFonts w:asciiTheme="majorBidi" w:hAnsiTheme="majorBidi"/>
        </w:rPr>
        <w:t xml:space="preserve"> m</w:t>
      </w:r>
      <w:r w:rsidRPr="00C80C4E">
        <w:rPr>
          <w:rFonts w:asciiTheme="majorBidi" w:hAnsiTheme="majorBidi"/>
        </w:rPr>
        <w:t xml:space="preserve">unculnya nasab. </w:t>
      </w:r>
      <w:r w:rsidRPr="00A03152">
        <w:rPr>
          <w:rFonts w:asciiTheme="majorBidi" w:hAnsiTheme="majorBidi"/>
          <w:lang w:val="en-US"/>
        </w:rPr>
        <w:t xml:space="preserve">Al-Syiraziy, </w:t>
      </w:r>
      <w:r w:rsidRPr="00420FDD">
        <w:rPr>
          <w:rFonts w:asciiTheme="majorBidi" w:hAnsiTheme="majorBidi"/>
          <w:i/>
          <w:iCs/>
          <w:lang w:val="en-US"/>
        </w:rPr>
        <w:t>op.cit</w:t>
      </w:r>
      <w:r w:rsidRPr="00A03152">
        <w:rPr>
          <w:rFonts w:asciiTheme="majorBidi" w:hAnsiTheme="majorBidi"/>
          <w:i/>
          <w:iCs/>
          <w:lang w:val="en-US"/>
        </w:rPr>
        <w:t xml:space="preserve">., </w:t>
      </w:r>
      <w:r w:rsidRPr="00A03152">
        <w:rPr>
          <w:rFonts w:asciiTheme="majorBidi" w:hAnsiTheme="majorBidi"/>
          <w:lang w:val="en-US"/>
        </w:rPr>
        <w:t>Juz 2, h, 145</w:t>
      </w:r>
      <w:r w:rsidRPr="00A03152">
        <w:rPr>
          <w:rFonts w:asciiTheme="majorBidi" w:hAnsiTheme="majorBidi"/>
        </w:rPr>
        <w:t>.</w:t>
      </w:r>
    </w:p>
  </w:footnote>
  <w:footnote w:id="151">
    <w:p w:rsidR="00EC3A79" w:rsidRPr="00A03152" w:rsidRDefault="00EC3A79" w:rsidP="00A03152">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w:t>
      </w:r>
      <w:r w:rsidRPr="00A03152">
        <w:rPr>
          <w:rFonts w:asciiTheme="majorBidi" w:hAnsiTheme="majorBidi"/>
          <w:spacing w:val="-1"/>
          <w:lang w:val="en-US"/>
        </w:rPr>
        <w:t xml:space="preserve">Ulama Hanafiyyah berprinsip setiap </w:t>
      </w:r>
      <w:r w:rsidRPr="00A03152">
        <w:rPr>
          <w:rFonts w:asciiTheme="majorBidi" w:hAnsiTheme="majorBidi"/>
          <w:i/>
          <w:iCs/>
          <w:spacing w:val="-1"/>
          <w:lang w:val="en-US"/>
        </w:rPr>
        <w:t xml:space="preserve">watha’ </w:t>
      </w:r>
      <w:r w:rsidRPr="00A03152">
        <w:rPr>
          <w:rFonts w:asciiTheme="majorBidi" w:hAnsiTheme="majorBidi"/>
          <w:spacing w:val="-1"/>
          <w:lang w:val="en-US"/>
        </w:rPr>
        <w:t>yang disertai unsur syubhat berstatus sama</w:t>
      </w:r>
      <w:r w:rsidRPr="00A03152">
        <w:rPr>
          <w:rFonts w:asciiTheme="majorBidi" w:hAnsiTheme="majorBidi"/>
          <w:spacing w:val="-1"/>
        </w:rPr>
        <w:t xml:space="preserve"> d</w:t>
      </w:r>
      <w:r w:rsidRPr="00A03152">
        <w:rPr>
          <w:rFonts w:asciiTheme="majorBidi" w:hAnsiTheme="majorBidi"/>
          <w:lang w:val="en-US"/>
        </w:rPr>
        <w:t xml:space="preserve">engan </w:t>
      </w:r>
      <w:r w:rsidRPr="00A03152">
        <w:rPr>
          <w:rFonts w:asciiTheme="majorBidi" w:hAnsiTheme="majorBidi"/>
          <w:i/>
          <w:iCs/>
          <w:lang w:val="en-US"/>
        </w:rPr>
        <w:t xml:space="preserve">watha’ </w:t>
      </w:r>
      <w:r w:rsidRPr="00A03152">
        <w:rPr>
          <w:rFonts w:asciiTheme="majorBidi" w:hAnsiTheme="majorBidi"/>
          <w:lang w:val="en-US"/>
        </w:rPr>
        <w:t xml:space="preserve">hakiki. Oleh karena itu, </w:t>
      </w:r>
      <w:r w:rsidRPr="00A03152">
        <w:rPr>
          <w:rFonts w:asciiTheme="majorBidi" w:hAnsiTheme="majorBidi"/>
          <w:i/>
          <w:iCs/>
          <w:lang w:val="en-US"/>
        </w:rPr>
        <w:t>wat</w:t>
      </w:r>
      <w:r w:rsidRPr="00A03152">
        <w:rPr>
          <w:rFonts w:asciiTheme="majorBidi" w:hAnsiTheme="majorBidi"/>
          <w:i/>
          <w:iCs/>
        </w:rPr>
        <w:t>h</w:t>
      </w:r>
      <w:r w:rsidRPr="00A03152">
        <w:rPr>
          <w:rFonts w:asciiTheme="majorBidi" w:hAnsiTheme="majorBidi"/>
          <w:i/>
          <w:iCs/>
          <w:lang w:val="en-US"/>
        </w:rPr>
        <w:t xml:space="preserve">a’ </w:t>
      </w:r>
      <w:r w:rsidRPr="00A03152">
        <w:rPr>
          <w:rFonts w:asciiTheme="majorBidi" w:hAnsiTheme="majorBidi"/>
          <w:lang w:val="en-US"/>
        </w:rPr>
        <w:t>syubhat juga menimbulkan kewaji</w:t>
      </w:r>
      <w:r w:rsidRPr="00A03152">
        <w:rPr>
          <w:rFonts w:asciiTheme="majorBidi" w:hAnsiTheme="majorBidi"/>
        </w:rPr>
        <w:t>ba</w:t>
      </w:r>
      <w:r w:rsidRPr="00A03152">
        <w:rPr>
          <w:rFonts w:asciiTheme="majorBidi" w:hAnsiTheme="majorBidi"/>
          <w:lang w:val="en-US"/>
        </w:rPr>
        <w:t xml:space="preserve">n </w:t>
      </w:r>
      <w:r w:rsidRPr="00A03152">
        <w:rPr>
          <w:rFonts w:asciiTheme="majorBidi" w:hAnsiTheme="majorBidi"/>
          <w:i/>
          <w:iCs/>
          <w:lang w:val="en-US"/>
        </w:rPr>
        <w:t>‘iddah,</w:t>
      </w:r>
      <w:r w:rsidRPr="00A03152">
        <w:rPr>
          <w:rFonts w:asciiTheme="majorBidi" w:hAnsiTheme="majorBidi"/>
          <w:i/>
          <w:iCs/>
        </w:rPr>
        <w:t xml:space="preserve"> </w:t>
      </w:r>
      <w:r w:rsidRPr="00A03152">
        <w:rPr>
          <w:rFonts w:asciiTheme="majorBidi" w:hAnsiTheme="majorBidi"/>
          <w:lang w:val="en-US"/>
        </w:rPr>
        <w:t xml:space="preserve">sebagaimana kewajiban </w:t>
      </w:r>
      <w:r w:rsidRPr="00A03152">
        <w:rPr>
          <w:rFonts w:asciiTheme="majorBidi" w:hAnsiTheme="majorBidi"/>
          <w:i/>
          <w:iCs/>
          <w:lang w:val="en-US"/>
        </w:rPr>
        <w:t xml:space="preserve">‘iddah </w:t>
      </w:r>
      <w:r w:rsidRPr="00A03152">
        <w:rPr>
          <w:rFonts w:asciiTheme="majorBidi" w:hAnsiTheme="majorBidi"/>
          <w:lang w:val="en-US"/>
        </w:rPr>
        <w:t xml:space="preserve">juga muncul dengan terjadinya </w:t>
      </w:r>
      <w:r w:rsidRPr="00A03152">
        <w:rPr>
          <w:rFonts w:asciiTheme="majorBidi" w:hAnsiTheme="majorBidi"/>
          <w:i/>
          <w:iCs/>
          <w:lang w:val="en-US"/>
        </w:rPr>
        <w:t xml:space="preserve">watha’ </w:t>
      </w:r>
      <w:r w:rsidRPr="00A03152">
        <w:rPr>
          <w:rFonts w:asciiTheme="majorBidi" w:hAnsiTheme="majorBidi"/>
          <w:lang w:val="en-US"/>
        </w:rPr>
        <w:t>hakiki. Ibn Bak</w:t>
      </w:r>
      <w:r w:rsidRPr="00A03152">
        <w:rPr>
          <w:rFonts w:asciiTheme="majorBidi" w:hAnsiTheme="majorBidi"/>
        </w:rPr>
        <w:t>a</w:t>
      </w:r>
      <w:r w:rsidRPr="00A03152">
        <w:rPr>
          <w:rFonts w:asciiTheme="majorBidi" w:hAnsiTheme="majorBidi"/>
          <w:lang w:val="en-US"/>
        </w:rPr>
        <w:t xml:space="preserve">r, </w:t>
      </w:r>
      <w:r w:rsidRPr="00420FDD">
        <w:rPr>
          <w:rFonts w:asciiTheme="majorBidi" w:hAnsiTheme="majorBidi"/>
          <w:i/>
          <w:iCs/>
          <w:lang w:val="en-US"/>
        </w:rPr>
        <w:t>op.cit</w:t>
      </w:r>
      <w:r w:rsidRPr="00A03152">
        <w:rPr>
          <w:rFonts w:asciiTheme="majorBidi" w:hAnsiTheme="majorBidi"/>
          <w:i/>
          <w:iCs/>
          <w:lang w:val="en-US"/>
        </w:rPr>
        <w:t>.,</w:t>
      </w:r>
      <w:r w:rsidRPr="00A03152">
        <w:rPr>
          <w:rFonts w:asciiTheme="majorBidi" w:hAnsiTheme="majorBidi"/>
          <w:i/>
          <w:iCs/>
        </w:rPr>
        <w:t xml:space="preserve"> </w:t>
      </w:r>
      <w:r w:rsidRPr="00A03152">
        <w:rPr>
          <w:rFonts w:asciiTheme="majorBidi" w:hAnsiTheme="majorBidi"/>
          <w:lang w:val="en-US"/>
        </w:rPr>
        <w:t>J</w:t>
      </w:r>
      <w:r w:rsidRPr="00A03152">
        <w:rPr>
          <w:rFonts w:asciiTheme="majorBidi" w:hAnsiTheme="majorBidi"/>
        </w:rPr>
        <w:t xml:space="preserve">uz </w:t>
      </w:r>
      <w:r w:rsidRPr="00A03152">
        <w:rPr>
          <w:rFonts w:asciiTheme="majorBidi" w:hAnsiTheme="majorBidi"/>
          <w:lang w:val="en-US"/>
        </w:rPr>
        <w:t>4,</w:t>
      </w:r>
      <w:r w:rsidRPr="00A03152">
        <w:rPr>
          <w:rFonts w:asciiTheme="majorBidi" w:hAnsiTheme="majorBidi"/>
        </w:rPr>
        <w:t xml:space="preserve"> </w:t>
      </w:r>
      <w:r w:rsidRPr="00A03152">
        <w:rPr>
          <w:rFonts w:asciiTheme="majorBidi" w:hAnsiTheme="majorBidi"/>
          <w:lang w:val="en-US"/>
        </w:rPr>
        <w:t>h. 159</w:t>
      </w:r>
    </w:p>
  </w:footnote>
  <w:footnote w:id="152">
    <w:p w:rsidR="00EC3A79" w:rsidRPr="00A03152" w:rsidRDefault="00EC3A79" w:rsidP="00A03152">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w:t>
      </w:r>
      <w:r w:rsidRPr="00A03152">
        <w:rPr>
          <w:rFonts w:asciiTheme="majorBidi" w:hAnsiTheme="majorBidi"/>
          <w:lang w:val="en-US"/>
        </w:rPr>
        <w:t>Al-Sya</w:t>
      </w:r>
      <w:r w:rsidRPr="00A03152">
        <w:rPr>
          <w:rFonts w:asciiTheme="majorBidi" w:hAnsiTheme="majorBidi"/>
        </w:rPr>
        <w:t>rw</w:t>
      </w:r>
      <w:r w:rsidRPr="00A03152">
        <w:rPr>
          <w:rFonts w:asciiTheme="majorBidi" w:hAnsiTheme="majorBidi"/>
          <w:lang w:val="en-US"/>
        </w:rPr>
        <w:t xml:space="preserve">aniy, </w:t>
      </w:r>
      <w:r w:rsidRPr="00420FDD">
        <w:rPr>
          <w:rFonts w:asciiTheme="majorBidi" w:hAnsiTheme="majorBidi"/>
          <w:i/>
          <w:iCs/>
          <w:lang w:val="en-US"/>
        </w:rPr>
        <w:t>op.cit</w:t>
      </w:r>
      <w:r w:rsidRPr="00A03152">
        <w:rPr>
          <w:rFonts w:asciiTheme="majorBidi" w:hAnsiTheme="majorBidi"/>
          <w:i/>
          <w:iCs/>
          <w:lang w:val="en-US"/>
        </w:rPr>
        <w:t xml:space="preserve">., </w:t>
      </w:r>
      <w:r w:rsidRPr="00A03152">
        <w:rPr>
          <w:rFonts w:asciiTheme="majorBidi" w:hAnsiTheme="majorBidi"/>
          <w:lang w:val="en-US"/>
        </w:rPr>
        <w:t xml:space="preserve">Juz 8, h. 247. </w:t>
      </w:r>
      <w:r w:rsidRPr="00A03152">
        <w:rPr>
          <w:rFonts w:asciiTheme="majorBidi" w:hAnsiTheme="majorBidi"/>
          <w:i/>
          <w:iCs/>
          <w:lang w:val="en-US"/>
        </w:rPr>
        <w:t xml:space="preserve">‘Iddah </w:t>
      </w:r>
      <w:r w:rsidRPr="00A03152">
        <w:rPr>
          <w:rFonts w:asciiTheme="majorBidi" w:hAnsiTheme="majorBidi"/>
          <w:lang w:val="en-US"/>
        </w:rPr>
        <w:t xml:space="preserve">karena </w:t>
      </w:r>
      <w:r w:rsidRPr="00A03152">
        <w:rPr>
          <w:rFonts w:asciiTheme="majorBidi" w:hAnsiTheme="majorBidi"/>
          <w:i/>
          <w:iCs/>
          <w:lang w:val="en-US"/>
        </w:rPr>
        <w:t>wat</w:t>
      </w:r>
      <w:r w:rsidRPr="00A03152">
        <w:rPr>
          <w:rFonts w:asciiTheme="majorBidi" w:hAnsiTheme="majorBidi"/>
          <w:i/>
          <w:iCs/>
        </w:rPr>
        <w:t>ha</w:t>
      </w:r>
      <w:r w:rsidRPr="00A03152">
        <w:rPr>
          <w:rFonts w:asciiTheme="majorBidi" w:hAnsiTheme="majorBidi"/>
          <w:i/>
          <w:iCs/>
          <w:lang w:val="en-US"/>
        </w:rPr>
        <w:t xml:space="preserve">’ </w:t>
      </w:r>
      <w:r w:rsidRPr="00A03152">
        <w:rPr>
          <w:rFonts w:asciiTheme="majorBidi" w:hAnsiTheme="majorBidi"/>
          <w:lang w:val="en-US"/>
        </w:rPr>
        <w:t>syubhat juga tidak</w:t>
      </w:r>
      <w:r w:rsidRPr="00A03152">
        <w:rPr>
          <w:rFonts w:asciiTheme="majorBidi" w:hAnsiTheme="majorBidi"/>
          <w:lang w:val="en-US"/>
        </w:rPr>
        <w:br/>
      </w:r>
      <w:r w:rsidRPr="00A03152">
        <w:rPr>
          <w:rFonts w:asciiTheme="majorBidi" w:hAnsiTheme="majorBidi"/>
        </w:rPr>
        <w:t>m</w:t>
      </w:r>
      <w:r w:rsidRPr="00A03152">
        <w:rPr>
          <w:rFonts w:asciiTheme="majorBidi" w:hAnsiTheme="majorBidi"/>
          <w:lang w:val="en-US"/>
        </w:rPr>
        <w:t xml:space="preserve">enghalangi si perempuan untuk keluar dari rumahnya. Ibn ‘Abidin, </w:t>
      </w:r>
      <w:r w:rsidRPr="00420FDD">
        <w:rPr>
          <w:rFonts w:asciiTheme="majorBidi" w:hAnsiTheme="majorBidi"/>
          <w:i/>
          <w:iCs/>
          <w:lang w:val="en-US"/>
        </w:rPr>
        <w:t>op.cit</w:t>
      </w:r>
      <w:r w:rsidRPr="00A03152">
        <w:rPr>
          <w:rFonts w:asciiTheme="majorBidi" w:hAnsiTheme="majorBidi"/>
          <w:i/>
          <w:iCs/>
          <w:lang w:val="en-US"/>
        </w:rPr>
        <w:t xml:space="preserve">., </w:t>
      </w:r>
      <w:r w:rsidRPr="00A03152">
        <w:rPr>
          <w:rFonts w:asciiTheme="majorBidi" w:hAnsiTheme="majorBidi"/>
          <w:lang w:val="en-US"/>
        </w:rPr>
        <w:t>Juz 3, h. 534</w:t>
      </w:r>
      <w:r w:rsidRPr="00A03152">
        <w:rPr>
          <w:rFonts w:asciiTheme="majorBidi" w:hAnsiTheme="majorBidi"/>
        </w:rPr>
        <w:t>.</w:t>
      </w:r>
    </w:p>
  </w:footnote>
  <w:footnote w:id="153">
    <w:p w:rsidR="00EC3A79" w:rsidRPr="00A03152" w:rsidRDefault="00EC3A79" w:rsidP="00A03152">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w:t>
      </w:r>
      <w:r w:rsidRPr="00A03152">
        <w:rPr>
          <w:rFonts w:asciiTheme="majorBidi" w:hAnsiTheme="majorBidi"/>
          <w:lang w:val="en-US"/>
        </w:rPr>
        <w:t>Pendapat ini didasarkan pada pendapat ‘Utsman bin ‘Affan yang juga diiku</w:t>
      </w:r>
      <w:r w:rsidRPr="00A03152">
        <w:rPr>
          <w:rFonts w:asciiTheme="majorBidi" w:hAnsiTheme="majorBidi"/>
        </w:rPr>
        <w:t>t</w:t>
      </w:r>
      <w:r w:rsidRPr="00A03152">
        <w:rPr>
          <w:rFonts w:asciiTheme="majorBidi" w:hAnsiTheme="majorBidi"/>
          <w:lang w:val="en-US"/>
        </w:rPr>
        <w:t>i oleh Ibn</w:t>
      </w:r>
      <w:r w:rsidRPr="00A03152">
        <w:rPr>
          <w:rFonts w:asciiTheme="majorBidi" w:hAnsiTheme="majorBidi"/>
        </w:rPr>
        <w:t xml:space="preserve"> U</w:t>
      </w:r>
      <w:r w:rsidRPr="00A03152">
        <w:rPr>
          <w:rFonts w:asciiTheme="majorBidi" w:hAnsiTheme="majorBidi"/>
          <w:lang w:val="en-US"/>
        </w:rPr>
        <w:t xml:space="preserve">mar dan Ibn ‘Abbas. </w:t>
      </w:r>
      <w:r w:rsidRPr="00A03152">
        <w:rPr>
          <w:rFonts w:asciiTheme="majorBidi" w:hAnsiTheme="majorBidi"/>
        </w:rPr>
        <w:t xml:space="preserve">Lih. </w:t>
      </w:r>
      <w:r w:rsidRPr="00A03152">
        <w:rPr>
          <w:rFonts w:asciiTheme="majorBidi" w:hAnsiTheme="majorBidi"/>
          <w:lang w:val="en-US"/>
        </w:rPr>
        <w:t xml:space="preserve">Ibn Taymiyyah, </w:t>
      </w:r>
      <w:r w:rsidRPr="00420FDD">
        <w:rPr>
          <w:rFonts w:asciiTheme="majorBidi" w:hAnsiTheme="majorBidi"/>
          <w:i/>
          <w:iCs/>
          <w:lang w:val="en-US"/>
        </w:rPr>
        <w:t>op.cit</w:t>
      </w:r>
      <w:r w:rsidRPr="00A03152">
        <w:rPr>
          <w:rFonts w:asciiTheme="majorBidi" w:hAnsiTheme="majorBidi"/>
          <w:i/>
          <w:iCs/>
          <w:lang w:val="en-US"/>
        </w:rPr>
        <w:t xml:space="preserve">., </w:t>
      </w:r>
      <w:r w:rsidRPr="00A03152">
        <w:rPr>
          <w:rFonts w:asciiTheme="majorBidi" w:hAnsiTheme="majorBidi"/>
          <w:lang w:val="en-US"/>
        </w:rPr>
        <w:t>Juz 32, h. 335</w:t>
      </w:r>
    </w:p>
  </w:footnote>
  <w:footnote w:id="154">
    <w:p w:rsidR="00EC3A79" w:rsidRPr="00A03152" w:rsidRDefault="00EC3A79" w:rsidP="00A03152">
      <w:pPr>
        <w:pStyle w:val="FootnoteText"/>
        <w:ind w:firstLine="567"/>
        <w:jc w:val="both"/>
        <w:rPr>
          <w:rFonts w:asciiTheme="majorBidi" w:hAnsiTheme="majorBidi"/>
        </w:rPr>
      </w:pPr>
      <w:r w:rsidRPr="00A03152">
        <w:rPr>
          <w:rStyle w:val="FootnoteReference"/>
          <w:rFonts w:asciiTheme="majorBidi" w:hAnsiTheme="majorBidi"/>
        </w:rPr>
        <w:footnoteRef/>
      </w:r>
      <w:r w:rsidRPr="00A03152">
        <w:rPr>
          <w:rFonts w:asciiTheme="majorBidi" w:hAnsiTheme="majorBidi"/>
        </w:rPr>
        <w:t xml:space="preserve"> Dalam masa </w:t>
      </w:r>
      <w:r w:rsidRPr="00A03152">
        <w:rPr>
          <w:rFonts w:asciiTheme="majorBidi" w:hAnsiTheme="majorBidi"/>
          <w:i/>
          <w:iCs/>
        </w:rPr>
        <w:t xml:space="preserve">‘iddah </w:t>
      </w:r>
      <w:r w:rsidRPr="00A03152">
        <w:rPr>
          <w:rFonts w:asciiTheme="majorBidi" w:hAnsiTheme="majorBidi"/>
        </w:rPr>
        <w:t xml:space="preserve">ini, si suami yang telah menggaulinya itu tidak berhak meminang perempuan tersebut, karena ia tidak boleh menikahinya, meskipun dalam masa </w:t>
      </w:r>
      <w:r w:rsidRPr="00A03152">
        <w:rPr>
          <w:rFonts w:asciiTheme="majorBidi" w:hAnsiTheme="majorBidi"/>
          <w:i/>
          <w:iCs/>
        </w:rPr>
        <w:t xml:space="preserve">‘iddah </w:t>
      </w:r>
      <w:r w:rsidRPr="00A03152">
        <w:rPr>
          <w:rFonts w:asciiTheme="majorBidi" w:hAnsiTheme="majorBidi"/>
        </w:rPr>
        <w:t xml:space="preserve">talaknya. Sebab, </w:t>
      </w:r>
      <w:r w:rsidRPr="00A03152">
        <w:rPr>
          <w:rFonts w:asciiTheme="majorBidi" w:hAnsiTheme="majorBidi"/>
          <w:i/>
          <w:iCs/>
        </w:rPr>
        <w:t xml:space="preserve">‘iddah </w:t>
      </w:r>
      <w:r w:rsidRPr="00A03152">
        <w:rPr>
          <w:rFonts w:asciiTheme="majorBidi" w:hAnsiTheme="majorBidi"/>
        </w:rPr>
        <w:t xml:space="preserve">yang dijalaninya adalah </w:t>
      </w:r>
      <w:r w:rsidRPr="00A03152">
        <w:rPr>
          <w:rFonts w:asciiTheme="majorBidi" w:hAnsiTheme="majorBidi"/>
          <w:i/>
          <w:iCs/>
        </w:rPr>
        <w:t xml:space="preserve">‘iddah </w:t>
      </w:r>
      <w:r w:rsidRPr="00A03152">
        <w:rPr>
          <w:rFonts w:asciiTheme="majorBidi" w:hAnsiTheme="majorBidi"/>
        </w:rPr>
        <w:t xml:space="preserve">talak </w:t>
      </w:r>
      <w:r w:rsidRPr="00C80C4E">
        <w:rPr>
          <w:rFonts w:asciiTheme="majorBidi" w:hAnsiTheme="majorBidi"/>
          <w:i/>
          <w:iCs/>
        </w:rPr>
        <w:t>bâ’in</w:t>
      </w:r>
      <w:r w:rsidRPr="00A03152">
        <w:rPr>
          <w:rFonts w:asciiTheme="majorBidi" w:hAnsiTheme="majorBidi"/>
        </w:rPr>
        <w:t xml:space="preserve">, dan si isteri baru bisa dinikahinya kalau sudah menikah dengan laki-laki lain. Lih. dalam Al-Dimyathiy, </w:t>
      </w:r>
      <w:r w:rsidRPr="00420FDD">
        <w:rPr>
          <w:rFonts w:asciiTheme="majorBidi" w:hAnsiTheme="majorBidi"/>
          <w:i/>
          <w:iCs/>
        </w:rPr>
        <w:t>op.cit</w:t>
      </w:r>
      <w:r w:rsidRPr="00A03152">
        <w:rPr>
          <w:rFonts w:asciiTheme="majorBidi" w:hAnsiTheme="majorBidi"/>
          <w:i/>
          <w:iCs/>
        </w:rPr>
        <w:t xml:space="preserve">., </w:t>
      </w:r>
      <w:r w:rsidRPr="00A03152">
        <w:rPr>
          <w:rFonts w:asciiTheme="majorBidi" w:hAnsiTheme="majorBidi"/>
        </w:rPr>
        <w:t>Juz 3, h. 268.</w:t>
      </w:r>
    </w:p>
  </w:footnote>
  <w:footnote w:id="155">
    <w:p w:rsidR="00EC3A79" w:rsidRPr="0008535E" w:rsidRDefault="00EC3A79" w:rsidP="00A85386">
      <w:pPr>
        <w:pStyle w:val="FootnoteText"/>
        <w:ind w:firstLine="567"/>
        <w:jc w:val="both"/>
        <w:rPr>
          <w:rFonts w:asciiTheme="majorBidi" w:hAnsiTheme="majorBidi"/>
        </w:rPr>
      </w:pPr>
      <w:r w:rsidRPr="0008535E">
        <w:rPr>
          <w:rStyle w:val="FootnoteReference"/>
          <w:rFonts w:asciiTheme="majorBidi" w:hAnsiTheme="majorBidi"/>
        </w:rPr>
        <w:footnoteRef/>
      </w:r>
      <w:r w:rsidRPr="0008535E">
        <w:rPr>
          <w:rFonts w:asciiTheme="majorBidi" w:hAnsiTheme="majorBidi"/>
        </w:rPr>
        <w:t xml:space="preserve"> Al-Zarqaniy, </w:t>
      </w:r>
      <w:r w:rsidRPr="00420FDD">
        <w:rPr>
          <w:rFonts w:asciiTheme="majorBidi" w:hAnsiTheme="majorBidi"/>
          <w:i/>
          <w:iCs/>
        </w:rPr>
        <w:t>op.cit</w:t>
      </w:r>
      <w:r w:rsidRPr="0008535E">
        <w:rPr>
          <w:rFonts w:asciiTheme="majorBidi" w:hAnsiTheme="majorBidi"/>
          <w:i/>
          <w:iCs/>
        </w:rPr>
        <w:t xml:space="preserve">., </w:t>
      </w:r>
      <w:r w:rsidRPr="0008535E">
        <w:rPr>
          <w:rFonts w:asciiTheme="majorBidi" w:hAnsiTheme="majorBidi"/>
        </w:rPr>
        <w:t xml:space="preserve">Juz 3, h. 185. Al-Syiraziy, </w:t>
      </w:r>
      <w:r w:rsidRPr="00420FDD">
        <w:rPr>
          <w:rFonts w:asciiTheme="majorBidi" w:hAnsiTheme="majorBidi"/>
          <w:i/>
          <w:iCs/>
        </w:rPr>
        <w:t>op.cit</w:t>
      </w:r>
      <w:r w:rsidRPr="0008535E">
        <w:rPr>
          <w:rFonts w:asciiTheme="majorBidi" w:hAnsiTheme="majorBidi"/>
          <w:i/>
          <w:iCs/>
        </w:rPr>
        <w:t xml:space="preserve">., </w:t>
      </w:r>
      <w:r w:rsidRPr="0008535E">
        <w:rPr>
          <w:rFonts w:asciiTheme="majorBidi" w:hAnsiTheme="majorBidi"/>
        </w:rPr>
        <w:t xml:space="preserve">Juz 2, h. 173. </w:t>
      </w:r>
      <w:r>
        <w:rPr>
          <w:rFonts w:asciiTheme="majorBidi" w:hAnsiTheme="majorBidi"/>
        </w:rPr>
        <w:t>Ibn Qudamah</w:t>
      </w:r>
      <w:r w:rsidRPr="0008535E">
        <w:rPr>
          <w:rFonts w:asciiTheme="majorBidi" w:hAnsiTheme="majorBidi"/>
        </w:rPr>
        <w:t xml:space="preserve">, </w:t>
      </w:r>
      <w:r w:rsidRPr="00C04264">
        <w:rPr>
          <w:rFonts w:asciiTheme="majorBidi" w:hAnsiTheme="majorBidi"/>
          <w:i/>
          <w:iCs/>
        </w:rPr>
        <w:t>al-Mughniy</w:t>
      </w:r>
      <w:r>
        <w:rPr>
          <w:rFonts w:asciiTheme="majorBidi" w:hAnsiTheme="majorBidi"/>
          <w:i/>
          <w:iCs/>
        </w:rPr>
        <w:t xml:space="preserve">..., </w:t>
      </w:r>
      <w:r w:rsidRPr="00420FDD">
        <w:rPr>
          <w:rFonts w:asciiTheme="majorBidi" w:hAnsiTheme="majorBidi"/>
          <w:i/>
          <w:iCs/>
        </w:rPr>
        <w:t>op.cit</w:t>
      </w:r>
      <w:r w:rsidRPr="0008535E">
        <w:rPr>
          <w:rFonts w:asciiTheme="majorBidi" w:hAnsiTheme="majorBidi"/>
          <w:i/>
          <w:iCs/>
        </w:rPr>
        <w:t xml:space="preserve">., </w:t>
      </w:r>
      <w:r w:rsidRPr="0008535E">
        <w:rPr>
          <w:rFonts w:asciiTheme="majorBidi" w:hAnsiTheme="majorBidi"/>
        </w:rPr>
        <w:t>Juz 4, h. 14.</w:t>
      </w:r>
    </w:p>
  </w:footnote>
  <w:footnote w:id="156">
    <w:p w:rsidR="00EC3A79" w:rsidRPr="0008535E" w:rsidRDefault="00EC3A79" w:rsidP="0008535E">
      <w:pPr>
        <w:pStyle w:val="FootnoteText"/>
        <w:ind w:firstLine="567"/>
        <w:jc w:val="both"/>
        <w:rPr>
          <w:rFonts w:asciiTheme="majorBidi" w:hAnsiTheme="majorBidi"/>
        </w:rPr>
      </w:pPr>
      <w:r w:rsidRPr="0008535E">
        <w:rPr>
          <w:rStyle w:val="FootnoteReference"/>
          <w:rFonts w:asciiTheme="majorBidi" w:hAnsiTheme="majorBidi"/>
        </w:rPr>
        <w:footnoteRef/>
      </w:r>
      <w:r w:rsidRPr="0008535E">
        <w:rPr>
          <w:rFonts w:asciiTheme="majorBidi" w:hAnsiTheme="majorBidi"/>
        </w:rPr>
        <w:t xml:space="preserve"> Kalau seandainya kedua pelaku itu tahu bahwa lawan </w:t>
      </w:r>
      <w:r w:rsidRPr="0008535E">
        <w:rPr>
          <w:rFonts w:asciiTheme="majorBidi" w:hAnsiTheme="majorBidi"/>
          <w:i/>
          <w:iCs/>
        </w:rPr>
        <w:t>watha’</w:t>
      </w:r>
      <w:r w:rsidRPr="0008535E">
        <w:rPr>
          <w:rFonts w:asciiTheme="majorBidi" w:hAnsiTheme="majorBidi"/>
        </w:rPr>
        <w:t>nya adalah haram</w:t>
      </w:r>
      <w:r w:rsidRPr="0008535E">
        <w:rPr>
          <w:rFonts w:asciiTheme="majorBidi" w:hAnsiTheme="majorBidi"/>
        </w:rPr>
        <w:br/>
        <w:t xml:space="preserve">baginya, maka keduanya wajib dikenai sanksi zina. Akan tetapi, dalam kasus </w:t>
      </w:r>
      <w:r w:rsidRPr="0008535E">
        <w:rPr>
          <w:rFonts w:asciiTheme="majorBidi" w:hAnsiTheme="majorBidi"/>
          <w:i/>
          <w:iCs/>
        </w:rPr>
        <w:t xml:space="preserve">watha’ </w:t>
      </w:r>
      <w:r w:rsidRPr="0008535E">
        <w:rPr>
          <w:rFonts w:asciiTheme="majorBidi" w:hAnsiTheme="majorBidi"/>
        </w:rPr>
        <w:t xml:space="preserve">syubhat ini, keduanya “menyangka” bahwa pasangan </w:t>
      </w:r>
      <w:r w:rsidRPr="0008535E">
        <w:rPr>
          <w:rFonts w:asciiTheme="majorBidi" w:hAnsiTheme="majorBidi"/>
          <w:i/>
          <w:iCs/>
        </w:rPr>
        <w:t>watha’</w:t>
      </w:r>
      <w:r w:rsidRPr="0008535E">
        <w:rPr>
          <w:rFonts w:asciiTheme="majorBidi" w:hAnsiTheme="majorBidi"/>
        </w:rPr>
        <w:t xml:space="preserve">nya halal baginya, dan unsur “sangkaan” itulah yang dijadikan sebagai “tameng” menghalang sanksi zina. </w:t>
      </w:r>
      <w:r w:rsidRPr="0008535E">
        <w:rPr>
          <w:rFonts w:asciiTheme="majorBidi" w:hAnsiTheme="majorBidi"/>
          <w:lang w:val="en-US"/>
        </w:rPr>
        <w:t>Padahal sangkaan sama sekali tidak</w:t>
      </w:r>
      <w:r w:rsidRPr="0008535E">
        <w:rPr>
          <w:rFonts w:asciiTheme="majorBidi" w:hAnsiTheme="majorBidi"/>
        </w:rPr>
        <w:t xml:space="preserve"> </w:t>
      </w:r>
      <w:r w:rsidRPr="0008535E">
        <w:rPr>
          <w:rFonts w:asciiTheme="majorBidi" w:hAnsiTheme="majorBidi"/>
          <w:lang w:val="en-US"/>
        </w:rPr>
        <w:t>memadai untuk dijadikan sebagai landasan terhadap sesuatu keyakinan. Tegasnya, dugaan atau</w:t>
      </w:r>
      <w:r w:rsidRPr="0008535E">
        <w:rPr>
          <w:rFonts w:asciiTheme="majorBidi" w:hAnsiTheme="majorBidi"/>
          <w:lang w:val="en-US"/>
        </w:rPr>
        <w:br/>
        <w:t>sangkaan sama sekali tidak akan pe</w:t>
      </w:r>
      <w:r w:rsidRPr="0008535E">
        <w:rPr>
          <w:rFonts w:asciiTheme="majorBidi" w:hAnsiTheme="majorBidi"/>
        </w:rPr>
        <w:t>rn</w:t>
      </w:r>
      <w:r w:rsidRPr="0008535E">
        <w:rPr>
          <w:rFonts w:asciiTheme="majorBidi" w:hAnsiTheme="majorBidi"/>
          <w:lang w:val="en-US"/>
        </w:rPr>
        <w:t>ah bisa mengalahkan sesuatu yang meyakinkan; sangkaan</w:t>
      </w:r>
      <w:r w:rsidRPr="0008535E">
        <w:rPr>
          <w:rFonts w:asciiTheme="majorBidi" w:hAnsiTheme="majorBidi"/>
        </w:rPr>
        <w:t xml:space="preserve"> </w:t>
      </w:r>
      <w:r w:rsidRPr="0008535E">
        <w:rPr>
          <w:rFonts w:asciiTheme="majorBidi" w:hAnsiTheme="majorBidi"/>
          <w:lang w:val="en-US"/>
        </w:rPr>
        <w:t xml:space="preserve">halal yang terdapat pada </w:t>
      </w:r>
      <w:r w:rsidRPr="0008535E">
        <w:rPr>
          <w:rFonts w:asciiTheme="majorBidi" w:hAnsiTheme="majorBidi"/>
          <w:i/>
          <w:iCs/>
          <w:lang w:val="en-US"/>
        </w:rPr>
        <w:t xml:space="preserve">watha’ </w:t>
      </w:r>
      <w:r w:rsidRPr="0008535E">
        <w:rPr>
          <w:rFonts w:asciiTheme="majorBidi" w:hAnsiTheme="majorBidi"/>
          <w:lang w:val="en-US"/>
        </w:rPr>
        <w:t>yang haram tidak akan menafikan sanksi zina.</w:t>
      </w:r>
      <w:r w:rsidRPr="0008535E">
        <w:rPr>
          <w:rFonts w:asciiTheme="majorBidi" w:hAnsiTheme="majorBidi"/>
        </w:rPr>
        <w:t xml:space="preserve"> Lih. Al-Sarakhsiy, </w:t>
      </w:r>
      <w:r w:rsidRPr="00420FDD">
        <w:rPr>
          <w:rFonts w:asciiTheme="majorBidi" w:hAnsiTheme="majorBidi"/>
          <w:i/>
          <w:iCs/>
        </w:rPr>
        <w:t>op.cit</w:t>
      </w:r>
      <w:r w:rsidRPr="0008535E">
        <w:rPr>
          <w:rFonts w:asciiTheme="majorBidi" w:hAnsiTheme="majorBidi"/>
          <w:i/>
          <w:iCs/>
        </w:rPr>
        <w:t xml:space="preserve">, </w:t>
      </w:r>
      <w:r w:rsidRPr="0008535E">
        <w:rPr>
          <w:rFonts w:asciiTheme="majorBidi" w:hAnsiTheme="majorBidi"/>
        </w:rPr>
        <w:t>Juz 9, h. 53</w:t>
      </w:r>
    </w:p>
  </w:footnote>
  <w:footnote w:id="157">
    <w:p w:rsidR="00EC3A79" w:rsidRPr="0008535E" w:rsidRDefault="00EC3A79" w:rsidP="0008535E">
      <w:pPr>
        <w:pStyle w:val="FootnoteText"/>
        <w:ind w:firstLine="567"/>
        <w:jc w:val="both"/>
        <w:rPr>
          <w:rFonts w:asciiTheme="majorBidi" w:hAnsiTheme="majorBidi"/>
        </w:rPr>
      </w:pPr>
      <w:r w:rsidRPr="0008535E">
        <w:rPr>
          <w:rStyle w:val="FootnoteReference"/>
          <w:rFonts w:asciiTheme="majorBidi" w:hAnsiTheme="majorBidi"/>
        </w:rPr>
        <w:footnoteRef/>
      </w:r>
      <w:r w:rsidRPr="0008535E">
        <w:rPr>
          <w:rFonts w:asciiTheme="majorBidi" w:hAnsiTheme="majorBidi"/>
        </w:rPr>
        <w:t xml:space="preserve"> ‘Umar bin Khaththab pernah menjadikan “dugaan” tentang masih halalnya zina</w:t>
      </w:r>
      <w:r w:rsidRPr="0008535E">
        <w:rPr>
          <w:rFonts w:asciiTheme="majorBidi" w:hAnsiTheme="majorBidi"/>
        </w:rPr>
        <w:br/>
        <w:t xml:space="preserve">sebagai unsur syubhat yang menghalangi penerapan had zina, karena aturan hukum tentang zina itu belum diketahui secara merata oleh seluruh umat Islam. </w:t>
      </w:r>
      <w:r w:rsidRPr="0008535E">
        <w:rPr>
          <w:rFonts w:asciiTheme="majorBidi" w:hAnsiTheme="majorBidi"/>
          <w:lang w:val="en-US"/>
        </w:rPr>
        <w:t>Kasus itu berawal dari kejadian</w:t>
      </w:r>
      <w:r w:rsidRPr="0008535E">
        <w:rPr>
          <w:rFonts w:asciiTheme="majorBidi" w:hAnsiTheme="majorBidi"/>
        </w:rPr>
        <w:t xml:space="preserve"> </w:t>
      </w:r>
      <w:r w:rsidRPr="0008535E">
        <w:rPr>
          <w:rFonts w:asciiTheme="majorBidi" w:hAnsiTheme="majorBidi"/>
          <w:lang w:val="en-US"/>
        </w:rPr>
        <w:t>seorang laki-laki yang datang bertamu pada waktu Zuhur ke rumah seseorang. Lalu pada keesokan</w:t>
      </w:r>
      <w:r w:rsidRPr="0008535E">
        <w:rPr>
          <w:rFonts w:asciiTheme="majorBidi" w:hAnsiTheme="majorBidi"/>
        </w:rPr>
        <w:t xml:space="preserve"> </w:t>
      </w:r>
      <w:r w:rsidRPr="0008535E">
        <w:rPr>
          <w:rFonts w:asciiTheme="majorBidi" w:hAnsiTheme="majorBidi"/>
          <w:lang w:val="en-US"/>
        </w:rPr>
        <w:t>harinya, setelah Subuh, ia mengaku telah berzina dengan tuan rumah perempuan</w:t>
      </w:r>
      <w:r w:rsidRPr="0008535E">
        <w:rPr>
          <w:rFonts w:asciiTheme="majorBidi" w:hAnsiTheme="majorBidi"/>
        </w:rPr>
        <w:t>.</w:t>
      </w:r>
      <w:r w:rsidRPr="0008535E">
        <w:rPr>
          <w:rFonts w:asciiTheme="majorBidi" w:hAnsiTheme="majorBidi"/>
          <w:lang w:val="en-US"/>
        </w:rPr>
        <w:t xml:space="preserve"> Ketika kasus itu</w:t>
      </w:r>
      <w:r w:rsidRPr="0008535E">
        <w:rPr>
          <w:rFonts w:asciiTheme="majorBidi" w:hAnsiTheme="majorBidi"/>
          <w:lang w:val="en-US"/>
        </w:rPr>
        <w:br/>
        <w:t>disampaikan kepada ‘Umar, beliau menyatakan bahwa kalau si laki-laki tahu bahwa Allah telah</w:t>
      </w:r>
      <w:r w:rsidRPr="0008535E">
        <w:rPr>
          <w:rFonts w:asciiTheme="majorBidi" w:hAnsiTheme="majorBidi"/>
        </w:rPr>
        <w:t xml:space="preserve"> </w:t>
      </w:r>
      <w:r w:rsidRPr="0008535E">
        <w:rPr>
          <w:rFonts w:asciiTheme="majorBidi" w:hAnsiTheme="majorBidi"/>
          <w:spacing w:val="-1"/>
          <w:lang w:val="en-US"/>
        </w:rPr>
        <w:t>mengharamkan zina, maka hukumlah dengan had zina. Akan tetapi kalau ia belum tahu, maka beri</w:t>
      </w:r>
      <w:r w:rsidRPr="0008535E">
        <w:rPr>
          <w:rFonts w:asciiTheme="majorBidi" w:hAnsiTheme="majorBidi"/>
          <w:spacing w:val="-1"/>
        </w:rPr>
        <w:t xml:space="preserve"> </w:t>
      </w:r>
      <w:r w:rsidRPr="0008535E">
        <w:rPr>
          <w:rFonts w:asciiTheme="majorBidi" w:hAnsiTheme="majorBidi"/>
          <w:lang w:val="en-US"/>
        </w:rPr>
        <w:t xml:space="preserve">tahulah. Jika ia mengulangi, baru dikenai sanksi zina. </w:t>
      </w:r>
      <w:r w:rsidRPr="0008535E">
        <w:rPr>
          <w:rFonts w:asciiTheme="majorBidi" w:hAnsiTheme="majorBidi"/>
          <w:i/>
          <w:iCs/>
          <w:lang w:val="en-US"/>
        </w:rPr>
        <w:t xml:space="preserve">Ibid., </w:t>
      </w:r>
      <w:r w:rsidRPr="0008535E">
        <w:rPr>
          <w:rFonts w:asciiTheme="majorBidi" w:hAnsiTheme="majorBidi"/>
          <w:lang w:val="en-US"/>
        </w:rPr>
        <w:t>Juz 9, h. 53-54</w:t>
      </w:r>
      <w:r w:rsidRPr="0008535E">
        <w:rPr>
          <w:rFonts w:asciiTheme="majorBidi" w:hAnsiTheme="majorBidi"/>
        </w:rPr>
        <w:t>.</w:t>
      </w:r>
    </w:p>
  </w:footnote>
  <w:footnote w:id="158">
    <w:p w:rsidR="00EC3A79" w:rsidRPr="0008535E" w:rsidRDefault="00EC3A79" w:rsidP="0008535E">
      <w:pPr>
        <w:pStyle w:val="FootnoteText"/>
        <w:ind w:firstLine="567"/>
        <w:jc w:val="both"/>
        <w:rPr>
          <w:rFonts w:asciiTheme="majorBidi" w:hAnsiTheme="majorBidi"/>
        </w:rPr>
      </w:pPr>
      <w:r w:rsidRPr="0008535E">
        <w:rPr>
          <w:rStyle w:val="FootnoteReference"/>
          <w:rFonts w:asciiTheme="majorBidi" w:hAnsiTheme="majorBidi"/>
        </w:rPr>
        <w:footnoteRef/>
      </w:r>
      <w:r w:rsidRPr="0008535E">
        <w:rPr>
          <w:rFonts w:asciiTheme="majorBidi" w:hAnsiTheme="majorBidi"/>
        </w:rPr>
        <w:t xml:space="preserve"> </w:t>
      </w:r>
      <w:r w:rsidRPr="0008535E">
        <w:rPr>
          <w:rFonts w:asciiTheme="majorBidi" w:hAnsiTheme="majorBidi"/>
          <w:i/>
          <w:iCs/>
        </w:rPr>
        <w:t>Ibid.</w:t>
      </w:r>
    </w:p>
  </w:footnote>
  <w:footnote w:id="159">
    <w:p w:rsidR="00EC3A79" w:rsidRPr="0008535E" w:rsidRDefault="00EC3A79" w:rsidP="00037E41">
      <w:pPr>
        <w:pStyle w:val="FootnoteText"/>
        <w:ind w:firstLine="567"/>
        <w:jc w:val="both"/>
        <w:rPr>
          <w:rFonts w:asciiTheme="majorBidi" w:hAnsiTheme="majorBidi"/>
        </w:rPr>
      </w:pPr>
      <w:r w:rsidRPr="0008535E">
        <w:rPr>
          <w:rStyle w:val="FootnoteReference"/>
          <w:rFonts w:asciiTheme="majorBidi" w:hAnsiTheme="majorBidi"/>
        </w:rPr>
        <w:footnoteRef/>
      </w:r>
      <w:r w:rsidRPr="0008535E">
        <w:rPr>
          <w:rFonts w:asciiTheme="majorBidi" w:hAnsiTheme="majorBidi"/>
        </w:rPr>
        <w:t xml:space="preserve"> </w:t>
      </w:r>
      <w:r w:rsidRPr="0008535E">
        <w:rPr>
          <w:rFonts w:asciiTheme="majorBidi" w:hAnsiTheme="majorBidi"/>
          <w:lang w:val="en-US"/>
        </w:rPr>
        <w:t>Kalau syubhat sempurna itu hanya terdapat pada salah satunya, ulama berbeda</w:t>
      </w:r>
      <w:r w:rsidRPr="0008535E">
        <w:rPr>
          <w:rFonts w:asciiTheme="majorBidi" w:hAnsiTheme="majorBidi"/>
          <w:lang w:val="en-US"/>
        </w:rPr>
        <w:br/>
      </w:r>
      <w:r w:rsidRPr="0008535E">
        <w:rPr>
          <w:rFonts w:asciiTheme="majorBidi" w:hAnsiTheme="majorBidi"/>
        </w:rPr>
        <w:t>pe</w:t>
      </w:r>
      <w:r w:rsidRPr="0008535E">
        <w:rPr>
          <w:rFonts w:asciiTheme="majorBidi" w:hAnsiTheme="majorBidi"/>
          <w:lang w:val="en-US"/>
        </w:rPr>
        <w:t>ndapa</w:t>
      </w:r>
      <w:r w:rsidRPr="0008535E">
        <w:rPr>
          <w:rFonts w:asciiTheme="majorBidi" w:hAnsiTheme="majorBidi"/>
        </w:rPr>
        <w:t>t</w:t>
      </w:r>
      <w:r w:rsidRPr="0008535E">
        <w:rPr>
          <w:rFonts w:asciiTheme="majorBidi" w:hAnsiTheme="majorBidi"/>
          <w:lang w:val="en-US"/>
        </w:rPr>
        <w:t xml:space="preserve"> tentangnya. Ada yang mengatakan mengikuti si laki-laki</w:t>
      </w:r>
      <w:r w:rsidRPr="0008535E">
        <w:rPr>
          <w:rFonts w:asciiTheme="majorBidi" w:hAnsiTheme="majorBidi"/>
        </w:rPr>
        <w:t>,</w:t>
      </w:r>
      <w:r w:rsidRPr="0008535E">
        <w:rPr>
          <w:rFonts w:asciiTheme="majorBidi" w:hAnsiTheme="majorBidi"/>
          <w:lang w:val="en-US"/>
        </w:rPr>
        <w:t xml:space="preserve"> kalau ia yang mengalami</w:t>
      </w:r>
      <w:r w:rsidRPr="0008535E">
        <w:rPr>
          <w:rFonts w:asciiTheme="majorBidi" w:hAnsiTheme="majorBidi"/>
        </w:rPr>
        <w:t xml:space="preserve"> </w:t>
      </w:r>
      <w:r w:rsidRPr="0008535E">
        <w:rPr>
          <w:rFonts w:asciiTheme="majorBidi" w:hAnsiTheme="majorBidi"/>
          <w:spacing w:val="-1"/>
          <w:lang w:val="en-US"/>
        </w:rPr>
        <w:t xml:space="preserve">syubhat sempurna maka timbullah hubungan </w:t>
      </w:r>
      <w:r w:rsidRPr="0008535E">
        <w:rPr>
          <w:rFonts w:asciiTheme="majorBidi" w:hAnsiTheme="majorBidi"/>
          <w:i/>
          <w:iCs/>
          <w:spacing w:val="-1"/>
          <w:lang w:val="en-US"/>
        </w:rPr>
        <w:t>mush</w:t>
      </w:r>
      <w:r w:rsidRPr="0008535E">
        <w:rPr>
          <w:rFonts w:asciiTheme="majorBidi" w:hAnsiTheme="majorBidi"/>
          <w:i/>
          <w:iCs/>
          <w:spacing w:val="-1"/>
        </w:rPr>
        <w:t>a</w:t>
      </w:r>
      <w:r w:rsidRPr="0008535E">
        <w:rPr>
          <w:rFonts w:asciiTheme="majorBidi" w:hAnsiTheme="majorBidi"/>
          <w:i/>
          <w:iCs/>
          <w:spacing w:val="-1"/>
          <w:lang w:val="en-US"/>
        </w:rPr>
        <w:t>harah</w:t>
      </w:r>
      <w:r w:rsidRPr="0008535E">
        <w:rPr>
          <w:rFonts w:asciiTheme="majorBidi" w:hAnsiTheme="majorBidi"/>
          <w:spacing w:val="-1"/>
          <w:lang w:val="en-US"/>
        </w:rPr>
        <w:t xml:space="preserve">. Ada yang mengatakan bahwa hubungan </w:t>
      </w:r>
      <w:r w:rsidRPr="0008535E">
        <w:rPr>
          <w:rFonts w:asciiTheme="majorBidi" w:hAnsiTheme="majorBidi"/>
          <w:i/>
          <w:iCs/>
          <w:lang w:val="en-US"/>
        </w:rPr>
        <w:t>mshaharah</w:t>
      </w:r>
      <w:r w:rsidRPr="0008535E">
        <w:rPr>
          <w:rFonts w:asciiTheme="majorBidi" w:hAnsiTheme="majorBidi"/>
          <w:lang w:val="en-US"/>
        </w:rPr>
        <w:t xml:space="preserve"> itu hanya muncul bagi yang mengalami syubhat sempurna saja. Ada juga yang </w:t>
      </w:r>
      <w:r w:rsidRPr="0008535E">
        <w:rPr>
          <w:rFonts w:asciiTheme="majorBidi" w:hAnsiTheme="majorBidi"/>
        </w:rPr>
        <w:t>m</w:t>
      </w:r>
      <w:r w:rsidRPr="0008535E">
        <w:rPr>
          <w:rFonts w:asciiTheme="majorBidi" w:hAnsiTheme="majorBidi"/>
          <w:lang w:val="en-US"/>
        </w:rPr>
        <w:t xml:space="preserve">emberlakukan ketentuan yang sama seperti aturan yang berlaku pada kondisi kedua belah pihak </w:t>
      </w:r>
      <w:r w:rsidRPr="0008535E">
        <w:rPr>
          <w:rFonts w:asciiTheme="majorBidi" w:hAnsiTheme="majorBidi"/>
        </w:rPr>
        <w:t>me</w:t>
      </w:r>
      <w:r w:rsidRPr="0008535E">
        <w:rPr>
          <w:rFonts w:asciiTheme="majorBidi" w:eastAsia="Times New Roman" w:hAnsiTheme="majorBidi"/>
          <w:lang w:val="en-US"/>
        </w:rPr>
        <w:t>ngalami syubhat sempurna</w:t>
      </w:r>
      <w:r>
        <w:rPr>
          <w:rFonts w:asciiTheme="majorBidi" w:eastAsia="Times New Roman" w:hAnsiTheme="majorBidi"/>
        </w:rPr>
        <w:t>. Lih. al-Nawawiy</w:t>
      </w:r>
      <w:r w:rsidRPr="0008535E">
        <w:rPr>
          <w:rFonts w:asciiTheme="majorBidi" w:eastAsia="Times New Roman" w:hAnsiTheme="majorBidi"/>
        </w:rPr>
        <w:t xml:space="preserve">, </w:t>
      </w:r>
      <w:r w:rsidRPr="00C80C4E">
        <w:rPr>
          <w:rFonts w:asciiTheme="majorBidi" w:eastAsia="Times New Roman" w:hAnsiTheme="majorBidi"/>
          <w:i/>
          <w:iCs/>
        </w:rPr>
        <w:t>Rawdhah</w:t>
      </w:r>
      <w:r w:rsidRPr="00037E41">
        <w:rPr>
          <w:rFonts w:asciiTheme="majorBidi" w:eastAsia="Times New Roman" w:hAnsiTheme="majorBidi"/>
          <w:i/>
          <w:iCs/>
        </w:rPr>
        <w:t>...,</w:t>
      </w:r>
      <w:r>
        <w:rPr>
          <w:rFonts w:asciiTheme="majorBidi" w:hAnsiTheme="majorBidi"/>
          <w:i/>
          <w:iCs/>
        </w:rPr>
        <w:t xml:space="preserve"> </w:t>
      </w:r>
      <w:r w:rsidRPr="00420FDD">
        <w:rPr>
          <w:rFonts w:asciiTheme="majorBidi" w:eastAsia="Times New Roman" w:hAnsiTheme="majorBidi"/>
          <w:i/>
          <w:iCs/>
        </w:rPr>
        <w:t>op.cit</w:t>
      </w:r>
      <w:r w:rsidRPr="0008535E">
        <w:rPr>
          <w:rFonts w:asciiTheme="majorBidi" w:eastAsia="Times New Roman" w:hAnsiTheme="majorBidi"/>
          <w:i/>
          <w:iCs/>
        </w:rPr>
        <w:t xml:space="preserve">., </w:t>
      </w:r>
      <w:r w:rsidRPr="0008535E">
        <w:rPr>
          <w:rFonts w:asciiTheme="majorBidi" w:eastAsia="Times New Roman" w:hAnsiTheme="majorBidi"/>
        </w:rPr>
        <w:t>Juz 7, h. 112.</w:t>
      </w:r>
    </w:p>
  </w:footnote>
  <w:footnote w:id="160">
    <w:p w:rsidR="00EC3A79" w:rsidRPr="0008535E" w:rsidRDefault="00EC3A79" w:rsidP="0008535E">
      <w:pPr>
        <w:pStyle w:val="FootnoteText"/>
        <w:ind w:firstLine="567"/>
        <w:jc w:val="both"/>
        <w:rPr>
          <w:rFonts w:asciiTheme="majorBidi" w:hAnsiTheme="majorBidi"/>
        </w:rPr>
      </w:pPr>
      <w:r w:rsidRPr="0008535E">
        <w:rPr>
          <w:rStyle w:val="FootnoteReference"/>
          <w:rFonts w:asciiTheme="majorBidi" w:hAnsiTheme="majorBidi"/>
        </w:rPr>
        <w:footnoteRef/>
      </w:r>
      <w:r w:rsidRPr="0008535E">
        <w:rPr>
          <w:rFonts w:asciiTheme="majorBidi" w:hAnsiTheme="majorBidi"/>
        </w:rPr>
        <w:t xml:space="preserve"> Ibn Muflih al-Muqaddisiy, </w:t>
      </w:r>
      <w:r w:rsidRPr="00420FDD">
        <w:rPr>
          <w:rFonts w:asciiTheme="majorBidi" w:hAnsiTheme="majorBidi"/>
          <w:i/>
          <w:iCs/>
        </w:rPr>
        <w:t>op.cit</w:t>
      </w:r>
      <w:r w:rsidRPr="0008535E">
        <w:rPr>
          <w:rFonts w:asciiTheme="majorBidi" w:hAnsiTheme="majorBidi"/>
          <w:i/>
          <w:iCs/>
        </w:rPr>
        <w:t xml:space="preserve">., </w:t>
      </w:r>
      <w:r w:rsidRPr="0008535E">
        <w:rPr>
          <w:rFonts w:asciiTheme="majorBidi" w:hAnsiTheme="majorBidi"/>
        </w:rPr>
        <w:t>Juz</w:t>
      </w:r>
      <w:r w:rsidRPr="0008535E">
        <w:rPr>
          <w:rFonts w:asciiTheme="majorBidi" w:hAnsiTheme="majorBidi"/>
          <w:i/>
          <w:iCs/>
        </w:rPr>
        <w:t xml:space="preserve"> </w:t>
      </w:r>
      <w:r w:rsidRPr="0008535E">
        <w:rPr>
          <w:rFonts w:asciiTheme="majorBidi" w:hAnsiTheme="majorBidi"/>
        </w:rPr>
        <w:t>5, h. 148.</w:t>
      </w:r>
    </w:p>
  </w:footnote>
  <w:footnote w:id="161">
    <w:p w:rsidR="00EC3A79" w:rsidRPr="0008535E" w:rsidRDefault="00EC3A79" w:rsidP="0008535E">
      <w:pPr>
        <w:pStyle w:val="FootnoteText"/>
        <w:ind w:firstLine="567"/>
        <w:jc w:val="both"/>
        <w:rPr>
          <w:rFonts w:asciiTheme="majorBidi" w:hAnsiTheme="majorBidi"/>
        </w:rPr>
      </w:pPr>
      <w:r w:rsidRPr="0008535E">
        <w:rPr>
          <w:rStyle w:val="FootnoteReference"/>
          <w:rFonts w:asciiTheme="majorBidi" w:hAnsiTheme="majorBidi"/>
        </w:rPr>
        <w:footnoteRef/>
      </w:r>
      <w:r w:rsidRPr="0008535E">
        <w:rPr>
          <w:rFonts w:asciiTheme="majorBidi" w:hAnsiTheme="majorBidi"/>
        </w:rPr>
        <w:t xml:space="preserve"> Ibn ‘Abidin menegaskan bahwa pendapat seperti itu juga dikemukakan oleh I</w:t>
      </w:r>
      <w:r w:rsidRPr="0008535E">
        <w:rPr>
          <w:rFonts w:asciiTheme="majorBidi" w:hAnsiTheme="majorBidi"/>
          <w:lang w:val="en-US"/>
        </w:rPr>
        <w:t xml:space="preserve">mam Malik (dalam salah satu riwayatnya) dan Imam Ahmad. Pendapat itu berasal dari ‘Umar bin </w:t>
      </w:r>
      <w:r w:rsidRPr="0008535E">
        <w:rPr>
          <w:rFonts w:asciiTheme="majorBidi" w:hAnsiTheme="majorBidi"/>
        </w:rPr>
        <w:t>K</w:t>
      </w:r>
      <w:r w:rsidRPr="0008535E">
        <w:rPr>
          <w:rFonts w:asciiTheme="majorBidi" w:hAnsiTheme="majorBidi"/>
          <w:lang w:val="en-US"/>
        </w:rPr>
        <w:t>haththab, Ibn Mas’ud, Ibn ‘Abbas, ‘Imran bin al-Hushayn, labir, Abi A’isyah, dan Jumhur</w:t>
      </w:r>
      <w:r w:rsidRPr="0008535E">
        <w:rPr>
          <w:rFonts w:asciiTheme="majorBidi" w:hAnsiTheme="majorBidi"/>
        </w:rPr>
        <w:t xml:space="preserve">  t</w:t>
      </w:r>
      <w:r w:rsidRPr="0008535E">
        <w:rPr>
          <w:rFonts w:asciiTheme="majorBidi" w:hAnsiTheme="majorBidi"/>
          <w:lang w:val="en-US"/>
        </w:rPr>
        <w:t xml:space="preserve">abi’in, seperti Hasan al-Bashriy, al-Sya’biy, al-Nakha’iy, al-Awza’iy, Thawus, Mujahid, ‘Atha’, </w:t>
      </w:r>
      <w:r w:rsidRPr="0008535E">
        <w:rPr>
          <w:rFonts w:asciiTheme="majorBidi" w:hAnsiTheme="majorBidi"/>
        </w:rPr>
        <w:t>Ib</w:t>
      </w:r>
      <w:r w:rsidRPr="0008535E">
        <w:rPr>
          <w:rFonts w:asciiTheme="majorBidi" w:hAnsiTheme="majorBidi"/>
          <w:lang w:val="en-US"/>
        </w:rPr>
        <w:t>n al-Musayyab, Sulayman bin Yasar, Hammad, al-Tsawriy, dan Ibn Rahiwayh.</w:t>
      </w:r>
      <w:r w:rsidRPr="0008535E">
        <w:rPr>
          <w:rFonts w:asciiTheme="majorBidi" w:hAnsiTheme="majorBidi"/>
        </w:rPr>
        <w:t xml:space="preserve"> Lih. Ibn ‘Abidin, </w:t>
      </w:r>
      <w:r w:rsidRPr="00420FDD">
        <w:rPr>
          <w:rFonts w:asciiTheme="majorBidi" w:hAnsiTheme="majorBidi"/>
          <w:i/>
          <w:iCs/>
        </w:rPr>
        <w:t>op.cit</w:t>
      </w:r>
      <w:r w:rsidRPr="0008535E">
        <w:rPr>
          <w:rFonts w:asciiTheme="majorBidi" w:hAnsiTheme="majorBidi"/>
          <w:i/>
          <w:iCs/>
        </w:rPr>
        <w:t xml:space="preserve">, </w:t>
      </w:r>
      <w:r w:rsidRPr="0008535E">
        <w:rPr>
          <w:rFonts w:asciiTheme="majorBidi" w:hAnsiTheme="majorBidi"/>
        </w:rPr>
        <w:t>Juz 3, h. 32</w:t>
      </w:r>
    </w:p>
  </w:footnote>
  <w:footnote w:id="162">
    <w:p w:rsidR="00EC3A79" w:rsidRPr="0008535E" w:rsidRDefault="00EC3A79" w:rsidP="0008535E">
      <w:pPr>
        <w:pStyle w:val="FootnoteText"/>
        <w:ind w:firstLine="567"/>
        <w:jc w:val="both"/>
        <w:rPr>
          <w:rFonts w:asciiTheme="majorBidi" w:hAnsiTheme="majorBidi"/>
        </w:rPr>
      </w:pPr>
      <w:r w:rsidRPr="0008535E">
        <w:rPr>
          <w:rStyle w:val="FootnoteReference"/>
          <w:rFonts w:asciiTheme="majorBidi" w:hAnsiTheme="majorBidi"/>
        </w:rPr>
        <w:footnoteRef/>
      </w:r>
      <w:r w:rsidRPr="0008535E">
        <w:rPr>
          <w:rFonts w:asciiTheme="majorBidi" w:hAnsiTheme="majorBidi"/>
        </w:rPr>
        <w:t xml:space="preserve"> Al-Sarakhsiy, </w:t>
      </w:r>
      <w:r w:rsidRPr="00420FDD">
        <w:rPr>
          <w:rFonts w:asciiTheme="majorBidi" w:hAnsiTheme="majorBidi"/>
          <w:i/>
          <w:iCs/>
        </w:rPr>
        <w:t>op.cit</w:t>
      </w:r>
      <w:r w:rsidRPr="0008535E">
        <w:rPr>
          <w:rFonts w:asciiTheme="majorBidi" w:hAnsiTheme="majorBidi"/>
          <w:i/>
          <w:iCs/>
        </w:rPr>
        <w:t xml:space="preserve">., </w:t>
      </w:r>
      <w:r w:rsidRPr="0008535E">
        <w:rPr>
          <w:rFonts w:asciiTheme="majorBidi" w:hAnsiTheme="majorBidi"/>
        </w:rPr>
        <w:t>Juz 17, h. 100</w:t>
      </w:r>
    </w:p>
  </w:footnote>
  <w:footnote w:id="163">
    <w:p w:rsidR="00EC3A79" w:rsidRPr="0008535E" w:rsidRDefault="00EC3A79" w:rsidP="0008535E">
      <w:pPr>
        <w:pStyle w:val="FootnoteText"/>
        <w:ind w:firstLine="567"/>
        <w:jc w:val="both"/>
        <w:rPr>
          <w:rFonts w:asciiTheme="majorBidi" w:hAnsiTheme="majorBidi"/>
        </w:rPr>
      </w:pPr>
      <w:r w:rsidRPr="0008535E">
        <w:rPr>
          <w:rStyle w:val="FootnoteReference"/>
          <w:rFonts w:asciiTheme="majorBidi" w:hAnsiTheme="majorBidi"/>
        </w:rPr>
        <w:footnoteRef/>
      </w:r>
      <w:r w:rsidRPr="0008535E">
        <w:rPr>
          <w:rFonts w:asciiTheme="majorBidi" w:hAnsiTheme="majorBidi"/>
        </w:rPr>
        <w:t xml:space="preserve"> Ibn Bakar, </w:t>
      </w:r>
      <w:r w:rsidRPr="00420FDD">
        <w:rPr>
          <w:rFonts w:asciiTheme="majorBidi" w:hAnsiTheme="majorBidi"/>
          <w:i/>
          <w:iCs/>
        </w:rPr>
        <w:t>op.cit</w:t>
      </w:r>
      <w:r w:rsidRPr="0008535E">
        <w:rPr>
          <w:rFonts w:asciiTheme="majorBidi" w:hAnsiTheme="majorBidi"/>
          <w:i/>
          <w:iCs/>
        </w:rPr>
        <w:t xml:space="preserve">., </w:t>
      </w:r>
      <w:r w:rsidRPr="0008535E">
        <w:rPr>
          <w:rFonts w:asciiTheme="majorBidi" w:hAnsiTheme="majorBidi"/>
        </w:rPr>
        <w:t xml:space="preserve">Juz 4, h. 159. Lih. juga Al-Ghazaliy, </w:t>
      </w:r>
      <w:r w:rsidRPr="00420FDD">
        <w:rPr>
          <w:rFonts w:asciiTheme="majorBidi" w:hAnsiTheme="majorBidi"/>
          <w:i/>
          <w:iCs/>
        </w:rPr>
        <w:t>op.cit</w:t>
      </w:r>
      <w:r w:rsidRPr="0008535E">
        <w:rPr>
          <w:rFonts w:asciiTheme="majorBidi" w:hAnsiTheme="majorBidi"/>
          <w:i/>
          <w:iCs/>
        </w:rPr>
        <w:t xml:space="preserve">., </w:t>
      </w:r>
      <w:r w:rsidRPr="0008535E">
        <w:rPr>
          <w:rFonts w:asciiTheme="majorBidi" w:hAnsiTheme="majorBidi"/>
        </w:rPr>
        <w:t>Juz 6</w:t>
      </w:r>
      <w:r w:rsidRPr="0008535E">
        <w:rPr>
          <w:rFonts w:asciiTheme="majorBidi" w:hAnsiTheme="majorBidi"/>
          <w:i/>
          <w:iCs/>
        </w:rPr>
        <w:t xml:space="preserve">, </w:t>
      </w:r>
      <w:r w:rsidRPr="0008535E">
        <w:rPr>
          <w:rFonts w:asciiTheme="majorBidi" w:hAnsiTheme="majorBidi"/>
        </w:rPr>
        <w:t>h. 153.</w:t>
      </w:r>
    </w:p>
  </w:footnote>
  <w:footnote w:id="164">
    <w:p w:rsidR="00EC3A79" w:rsidRPr="0008535E" w:rsidRDefault="00EC3A79" w:rsidP="0008535E">
      <w:pPr>
        <w:pStyle w:val="FootnoteText"/>
        <w:ind w:firstLine="567"/>
        <w:jc w:val="both"/>
        <w:rPr>
          <w:rFonts w:asciiTheme="majorBidi" w:hAnsiTheme="majorBidi"/>
        </w:rPr>
      </w:pPr>
      <w:r w:rsidRPr="0008535E">
        <w:rPr>
          <w:rStyle w:val="FootnoteReference"/>
          <w:rFonts w:asciiTheme="majorBidi" w:hAnsiTheme="majorBidi"/>
        </w:rPr>
        <w:footnoteRef/>
      </w:r>
      <w:r w:rsidRPr="0008535E">
        <w:rPr>
          <w:rFonts w:asciiTheme="majorBidi" w:hAnsiTheme="majorBidi"/>
        </w:rPr>
        <w:t xml:space="preserve"> Ibn ‘Abidin, </w:t>
      </w:r>
      <w:r w:rsidRPr="00420FDD">
        <w:rPr>
          <w:rFonts w:asciiTheme="majorBidi" w:hAnsiTheme="majorBidi"/>
          <w:i/>
          <w:iCs/>
        </w:rPr>
        <w:t>op.cit</w:t>
      </w:r>
      <w:r w:rsidRPr="0008535E">
        <w:rPr>
          <w:rFonts w:asciiTheme="majorBidi" w:hAnsiTheme="majorBidi"/>
          <w:i/>
          <w:iCs/>
        </w:rPr>
        <w:t xml:space="preserve">., </w:t>
      </w:r>
      <w:r w:rsidRPr="0008535E">
        <w:rPr>
          <w:rFonts w:asciiTheme="majorBidi" w:hAnsiTheme="majorBidi"/>
        </w:rPr>
        <w:t>Juz 3, h. 51</w:t>
      </w:r>
      <w:r w:rsidRPr="0008535E">
        <w:rPr>
          <w:rFonts w:asciiTheme="majorBidi" w:hAnsiTheme="majorBidi"/>
          <w:lang w:val="en-US"/>
        </w:rPr>
        <w:t>8</w:t>
      </w:r>
      <w:r w:rsidRPr="0008535E">
        <w:rPr>
          <w:rFonts w:asciiTheme="majorBidi" w:hAnsiTheme="majorBidi"/>
        </w:rPr>
        <w:t>.</w:t>
      </w:r>
    </w:p>
  </w:footnote>
  <w:footnote w:id="165">
    <w:p w:rsidR="00EC3A79" w:rsidRPr="0008535E" w:rsidRDefault="00EC3A79" w:rsidP="0008535E">
      <w:pPr>
        <w:pStyle w:val="FootnoteText"/>
        <w:ind w:firstLine="567"/>
        <w:jc w:val="both"/>
        <w:rPr>
          <w:rFonts w:asciiTheme="majorBidi" w:hAnsiTheme="majorBidi"/>
        </w:rPr>
      </w:pPr>
      <w:r w:rsidRPr="0008535E">
        <w:rPr>
          <w:rStyle w:val="FootnoteReference"/>
          <w:rFonts w:asciiTheme="majorBidi" w:hAnsiTheme="majorBidi"/>
        </w:rPr>
        <w:footnoteRef/>
      </w:r>
      <w:r w:rsidRPr="0008535E">
        <w:rPr>
          <w:rFonts w:asciiTheme="majorBidi" w:hAnsiTheme="majorBidi"/>
        </w:rPr>
        <w:t xml:space="preserve"> </w:t>
      </w:r>
      <w:r w:rsidRPr="0008535E">
        <w:rPr>
          <w:rFonts w:asciiTheme="majorBidi" w:hAnsiTheme="majorBidi"/>
          <w:lang w:val="en-US"/>
        </w:rPr>
        <w:t xml:space="preserve">Al-Ghazaliy, </w:t>
      </w:r>
      <w:r w:rsidRPr="00420FDD">
        <w:rPr>
          <w:rFonts w:asciiTheme="majorBidi" w:hAnsiTheme="majorBidi"/>
          <w:i/>
          <w:iCs/>
          <w:lang w:val="en-US"/>
        </w:rPr>
        <w:t>op.cit</w:t>
      </w:r>
      <w:r w:rsidRPr="0008535E">
        <w:rPr>
          <w:rFonts w:asciiTheme="majorBidi" w:hAnsiTheme="majorBidi"/>
          <w:i/>
          <w:iCs/>
          <w:lang w:val="en-US"/>
        </w:rPr>
        <w:t xml:space="preserve">., </w:t>
      </w:r>
      <w:r w:rsidRPr="0008535E">
        <w:rPr>
          <w:rFonts w:asciiTheme="majorBidi" w:hAnsiTheme="majorBidi"/>
          <w:lang w:val="en-US"/>
        </w:rPr>
        <w:t>Juz 6, h. 220</w:t>
      </w:r>
      <w:r w:rsidRPr="0008535E">
        <w:rPr>
          <w:rFonts w:asciiTheme="majorBidi" w:hAnsiTheme="majorBidi"/>
        </w:rPr>
        <w:t>.</w:t>
      </w:r>
    </w:p>
  </w:footnote>
  <w:footnote w:id="166">
    <w:p w:rsidR="00EC3A79" w:rsidRPr="0008535E" w:rsidRDefault="00EC3A79" w:rsidP="0008535E">
      <w:pPr>
        <w:pStyle w:val="FootnoteText"/>
        <w:ind w:firstLine="567"/>
        <w:jc w:val="both"/>
        <w:rPr>
          <w:rFonts w:asciiTheme="majorBidi" w:hAnsiTheme="majorBidi"/>
        </w:rPr>
      </w:pPr>
      <w:r w:rsidRPr="0008535E">
        <w:rPr>
          <w:rStyle w:val="FootnoteReference"/>
          <w:rFonts w:asciiTheme="majorBidi" w:hAnsiTheme="majorBidi"/>
        </w:rPr>
        <w:footnoteRef/>
      </w:r>
      <w:r w:rsidRPr="0008535E">
        <w:rPr>
          <w:rFonts w:asciiTheme="majorBidi" w:hAnsiTheme="majorBidi"/>
        </w:rPr>
        <w:t xml:space="preserve"> </w:t>
      </w:r>
      <w:r w:rsidRPr="0008535E">
        <w:rPr>
          <w:rFonts w:asciiTheme="majorBidi" w:hAnsiTheme="majorBidi"/>
          <w:lang w:val="en-US"/>
        </w:rPr>
        <w:t xml:space="preserve">Bandingkan dengan: al-Syarbayniy, </w:t>
      </w:r>
      <w:r w:rsidRPr="00420FDD">
        <w:rPr>
          <w:rFonts w:asciiTheme="majorBidi" w:hAnsiTheme="majorBidi"/>
          <w:i/>
          <w:iCs/>
          <w:lang w:val="en-US"/>
        </w:rPr>
        <w:t>op.cit</w:t>
      </w:r>
      <w:r w:rsidRPr="0008535E">
        <w:rPr>
          <w:rFonts w:asciiTheme="majorBidi" w:hAnsiTheme="majorBidi"/>
          <w:i/>
          <w:iCs/>
          <w:lang w:val="en-US"/>
        </w:rPr>
        <w:t xml:space="preserve">., </w:t>
      </w:r>
      <w:r w:rsidRPr="0008535E">
        <w:rPr>
          <w:rFonts w:asciiTheme="majorBidi" w:hAnsiTheme="majorBidi"/>
          <w:lang w:val="en-US"/>
        </w:rPr>
        <w:t>Juz 3, h. 30</w:t>
      </w:r>
      <w:r w:rsidRPr="0008535E">
        <w:rPr>
          <w:rFonts w:asciiTheme="majorBidi" w:hAnsiTheme="majorBidi"/>
        </w:rPr>
        <w:t>.</w:t>
      </w:r>
    </w:p>
  </w:footnote>
  <w:footnote w:id="167">
    <w:p w:rsidR="00EC3A79" w:rsidRPr="0008535E" w:rsidRDefault="00EC3A79" w:rsidP="00A85386">
      <w:pPr>
        <w:pStyle w:val="FootnoteText"/>
        <w:ind w:firstLine="567"/>
        <w:jc w:val="both"/>
        <w:rPr>
          <w:rFonts w:asciiTheme="majorBidi" w:hAnsiTheme="majorBidi"/>
        </w:rPr>
      </w:pPr>
      <w:r w:rsidRPr="0008535E">
        <w:rPr>
          <w:rStyle w:val="FootnoteReference"/>
          <w:rFonts w:asciiTheme="majorBidi" w:hAnsiTheme="majorBidi"/>
        </w:rPr>
        <w:footnoteRef/>
      </w:r>
      <w:r w:rsidRPr="0008535E">
        <w:rPr>
          <w:rFonts w:asciiTheme="majorBidi" w:hAnsiTheme="majorBidi"/>
        </w:rPr>
        <w:t xml:space="preserve"> </w:t>
      </w:r>
      <w:r w:rsidRPr="0008535E">
        <w:rPr>
          <w:rFonts w:asciiTheme="majorBidi" w:hAnsiTheme="majorBidi"/>
          <w:lang w:val="en-US"/>
        </w:rPr>
        <w:t xml:space="preserve">Al-Kasaniy, </w:t>
      </w:r>
      <w:r w:rsidRPr="00420FDD">
        <w:rPr>
          <w:rFonts w:asciiTheme="majorBidi" w:hAnsiTheme="majorBidi"/>
          <w:i/>
          <w:iCs/>
          <w:lang w:val="en-US"/>
        </w:rPr>
        <w:t>op.cit</w:t>
      </w:r>
      <w:r w:rsidRPr="0008535E">
        <w:rPr>
          <w:rFonts w:asciiTheme="majorBidi" w:hAnsiTheme="majorBidi"/>
          <w:i/>
          <w:iCs/>
          <w:lang w:val="en-US"/>
        </w:rPr>
        <w:t xml:space="preserve">., </w:t>
      </w:r>
      <w:r w:rsidRPr="0008535E">
        <w:rPr>
          <w:rFonts w:asciiTheme="majorBidi" w:hAnsiTheme="majorBidi"/>
          <w:lang w:val="en-US"/>
        </w:rPr>
        <w:t xml:space="preserve">Juz 6, h. 242. </w:t>
      </w:r>
      <w:r>
        <w:rPr>
          <w:rFonts w:asciiTheme="majorBidi" w:hAnsiTheme="majorBidi"/>
          <w:lang w:val="en-US"/>
        </w:rPr>
        <w:t>Ibn Qudamah</w:t>
      </w:r>
      <w:r w:rsidRPr="0008535E">
        <w:rPr>
          <w:rFonts w:asciiTheme="majorBidi" w:hAnsiTheme="majorBidi"/>
          <w:lang w:val="en-US"/>
        </w:rPr>
        <w:t xml:space="preserve">, </w:t>
      </w:r>
      <w:r w:rsidRPr="00C04264">
        <w:rPr>
          <w:rFonts w:asciiTheme="majorBidi" w:hAnsiTheme="majorBidi"/>
          <w:i/>
          <w:iCs/>
        </w:rPr>
        <w:t>al-Mughniy</w:t>
      </w:r>
      <w:r>
        <w:rPr>
          <w:rFonts w:asciiTheme="majorBidi" w:hAnsiTheme="majorBidi"/>
          <w:i/>
          <w:iCs/>
        </w:rPr>
        <w:t xml:space="preserve">..., </w:t>
      </w:r>
      <w:r w:rsidRPr="00420FDD">
        <w:rPr>
          <w:rFonts w:asciiTheme="majorBidi" w:hAnsiTheme="majorBidi"/>
          <w:i/>
          <w:iCs/>
          <w:lang w:val="en-US"/>
        </w:rPr>
        <w:t>op.cit</w:t>
      </w:r>
      <w:r w:rsidRPr="0008535E">
        <w:rPr>
          <w:rFonts w:asciiTheme="majorBidi" w:hAnsiTheme="majorBidi"/>
          <w:i/>
          <w:iCs/>
          <w:lang w:val="en-US"/>
        </w:rPr>
        <w:t xml:space="preserve">, </w:t>
      </w:r>
      <w:r w:rsidRPr="0008535E">
        <w:rPr>
          <w:rFonts w:asciiTheme="majorBidi" w:hAnsiTheme="majorBidi"/>
          <w:lang w:val="en-US"/>
        </w:rPr>
        <w:t>Juz 8, h. 44</w:t>
      </w:r>
    </w:p>
  </w:footnote>
  <w:footnote w:id="168">
    <w:p w:rsidR="00EC3A79" w:rsidRPr="0008535E" w:rsidRDefault="00EC3A79" w:rsidP="00A85386">
      <w:pPr>
        <w:pStyle w:val="FootnoteText"/>
        <w:ind w:firstLine="567"/>
        <w:jc w:val="both"/>
        <w:rPr>
          <w:rFonts w:asciiTheme="majorBidi" w:hAnsiTheme="majorBidi"/>
        </w:rPr>
      </w:pPr>
      <w:r w:rsidRPr="0008535E">
        <w:rPr>
          <w:rStyle w:val="FootnoteReference"/>
          <w:rFonts w:asciiTheme="majorBidi" w:hAnsiTheme="majorBidi"/>
        </w:rPr>
        <w:footnoteRef/>
      </w:r>
      <w:r w:rsidRPr="0008535E">
        <w:rPr>
          <w:rFonts w:asciiTheme="majorBidi" w:hAnsiTheme="majorBidi"/>
        </w:rPr>
        <w:t xml:space="preserve"> </w:t>
      </w:r>
      <w:r w:rsidRPr="00420FDD">
        <w:rPr>
          <w:rFonts w:asciiTheme="majorBidi" w:hAnsiTheme="majorBidi"/>
        </w:rPr>
        <w:t xml:space="preserve">Al-Sarakhsiy, </w:t>
      </w:r>
      <w:r w:rsidRPr="00420FDD">
        <w:rPr>
          <w:rFonts w:asciiTheme="majorBidi" w:hAnsiTheme="majorBidi"/>
          <w:i/>
          <w:iCs/>
        </w:rPr>
        <w:t xml:space="preserve">op.cit., </w:t>
      </w:r>
      <w:r w:rsidRPr="00420FDD">
        <w:rPr>
          <w:rFonts w:asciiTheme="majorBidi" w:hAnsiTheme="majorBidi"/>
        </w:rPr>
        <w:t xml:space="preserve">Juz 17, h. 99. al-Syiraziy, </w:t>
      </w:r>
      <w:r w:rsidRPr="00420FDD">
        <w:rPr>
          <w:rFonts w:asciiTheme="majorBidi" w:hAnsiTheme="majorBidi"/>
          <w:i/>
          <w:iCs/>
        </w:rPr>
        <w:t xml:space="preserve">op.cit., </w:t>
      </w:r>
      <w:r w:rsidRPr="00420FDD">
        <w:rPr>
          <w:rFonts w:asciiTheme="majorBidi" w:hAnsiTheme="majorBidi"/>
        </w:rPr>
        <w:t xml:space="preserve">Juz 2, h. 120. Ibn Qudamah, </w:t>
      </w:r>
      <w:r w:rsidRPr="00C04264">
        <w:rPr>
          <w:rFonts w:ascii="Times New Roman" w:hAnsi="Times New Roman" w:cs="Times New Roman"/>
          <w:i/>
        </w:rPr>
        <w:t>al-Kafiy</w:t>
      </w:r>
      <w:r>
        <w:rPr>
          <w:rFonts w:ascii="Times New Roman" w:hAnsi="Times New Roman" w:cs="Times New Roman"/>
          <w:i/>
        </w:rPr>
        <w:t xml:space="preserve">..., </w:t>
      </w:r>
      <w:r w:rsidRPr="00420FDD">
        <w:rPr>
          <w:rFonts w:asciiTheme="majorBidi" w:hAnsiTheme="majorBidi"/>
          <w:i/>
          <w:iCs/>
        </w:rPr>
        <w:t xml:space="preserve">op.cit, </w:t>
      </w:r>
      <w:r w:rsidRPr="00420FDD">
        <w:rPr>
          <w:rFonts w:asciiTheme="majorBidi" w:hAnsiTheme="majorBidi"/>
        </w:rPr>
        <w:t xml:space="preserve">Juz 3, h. 292. Ibn Muflih al-Muqaddisiy, </w:t>
      </w:r>
      <w:r w:rsidRPr="00420FDD">
        <w:rPr>
          <w:rFonts w:asciiTheme="majorBidi" w:hAnsiTheme="majorBidi"/>
          <w:i/>
          <w:iCs/>
        </w:rPr>
        <w:t xml:space="preserve">op.cit., </w:t>
      </w:r>
      <w:r w:rsidRPr="00420FDD">
        <w:rPr>
          <w:rFonts w:asciiTheme="majorBidi" w:hAnsiTheme="majorBidi"/>
        </w:rPr>
        <w:t>Juz 5, h. 405</w:t>
      </w:r>
      <w:r w:rsidRPr="0008535E">
        <w:rPr>
          <w:rFonts w:asciiTheme="majorBidi" w:hAnsiTheme="majorBidi"/>
        </w:rPr>
        <w:t>.</w:t>
      </w:r>
    </w:p>
  </w:footnote>
  <w:footnote w:id="169">
    <w:p w:rsidR="00EC3A79" w:rsidRPr="0008535E" w:rsidRDefault="00EC3A79" w:rsidP="0008535E">
      <w:pPr>
        <w:pStyle w:val="FootnoteText"/>
        <w:ind w:firstLine="567"/>
        <w:jc w:val="both"/>
        <w:rPr>
          <w:rFonts w:asciiTheme="majorBidi" w:hAnsiTheme="majorBidi"/>
          <w:rtl/>
        </w:rPr>
      </w:pPr>
      <w:r w:rsidRPr="0008535E">
        <w:rPr>
          <w:rStyle w:val="FootnoteReference"/>
          <w:rFonts w:asciiTheme="majorBidi" w:hAnsiTheme="majorBidi"/>
        </w:rPr>
        <w:footnoteRef/>
      </w:r>
      <w:r w:rsidRPr="0008535E">
        <w:rPr>
          <w:rFonts w:asciiTheme="majorBidi" w:hAnsiTheme="majorBidi"/>
        </w:rPr>
        <w:t xml:space="preserve"> Abu Bakar ‘Abd al-Razzaq bin Humam al-Shan’aniy, </w:t>
      </w:r>
      <w:r w:rsidRPr="0008535E">
        <w:rPr>
          <w:rFonts w:asciiTheme="majorBidi" w:hAnsiTheme="majorBidi"/>
          <w:i/>
          <w:iCs/>
        </w:rPr>
        <w:t xml:space="preserve">Mushnaf ‘Abd al-Razzaq, </w:t>
      </w:r>
      <w:r w:rsidRPr="0008535E">
        <w:rPr>
          <w:rFonts w:asciiTheme="majorBidi" w:hAnsiTheme="majorBidi"/>
        </w:rPr>
        <w:t xml:space="preserve">(Beirut: al-Maktab al-Islamiy, 1403 H), Juz 6, h. 173. Hadis seperti ini memang tidak terlalu populer. Tapi ada hadis lain yang berisi saran Nabi SAW untuk menikahi perempuan subur dan (berpotensi) punya banyak anak, karena Nabi berkeinginan memiliki umat terbanyak di hari kiamat dibanding nabi-nabi lain. Lihat dalam: al-Bayhaqiy, </w:t>
      </w:r>
      <w:r w:rsidRPr="00420FDD">
        <w:rPr>
          <w:rFonts w:asciiTheme="majorBidi" w:hAnsiTheme="majorBidi"/>
          <w:i/>
          <w:iCs/>
        </w:rPr>
        <w:t>op.cit</w:t>
      </w:r>
      <w:r w:rsidRPr="0008535E">
        <w:rPr>
          <w:rFonts w:asciiTheme="majorBidi" w:hAnsiTheme="majorBidi"/>
          <w:i/>
          <w:iCs/>
        </w:rPr>
        <w:t xml:space="preserve">., </w:t>
      </w:r>
      <w:r w:rsidRPr="0008535E">
        <w:rPr>
          <w:rFonts w:asciiTheme="majorBidi" w:hAnsiTheme="majorBidi"/>
        </w:rPr>
        <w:t>Juz 7, h. 81. Ibn Hibba</w:t>
      </w:r>
      <w:r>
        <w:rPr>
          <w:rFonts w:asciiTheme="majorBidi" w:hAnsiTheme="majorBidi"/>
        </w:rPr>
        <w:t>n, Juz 9, h. 338. al-Syawkaniy</w:t>
      </w:r>
      <w:r w:rsidRPr="0008535E">
        <w:rPr>
          <w:rFonts w:asciiTheme="majorBidi" w:hAnsiTheme="majorBidi"/>
        </w:rPr>
        <w:t xml:space="preserve">, </w:t>
      </w:r>
      <w:r w:rsidRPr="00420FDD">
        <w:rPr>
          <w:rFonts w:asciiTheme="majorBidi" w:hAnsiTheme="majorBidi"/>
          <w:i/>
          <w:iCs/>
        </w:rPr>
        <w:t>op.cit</w:t>
      </w:r>
      <w:r w:rsidRPr="0008535E">
        <w:rPr>
          <w:rFonts w:asciiTheme="majorBidi" w:hAnsiTheme="majorBidi"/>
          <w:i/>
          <w:iCs/>
        </w:rPr>
        <w:t xml:space="preserve">., </w:t>
      </w:r>
      <w:r w:rsidRPr="0008535E">
        <w:rPr>
          <w:rFonts w:asciiTheme="majorBidi" w:hAnsiTheme="majorBidi"/>
        </w:rPr>
        <w:t xml:space="preserve">Juz 6 h. 232. al-Shan’aniy, </w:t>
      </w:r>
      <w:r w:rsidRPr="00420FDD">
        <w:rPr>
          <w:rFonts w:asciiTheme="majorBidi" w:hAnsiTheme="majorBidi"/>
          <w:i/>
          <w:iCs/>
        </w:rPr>
        <w:t>op.cit</w:t>
      </w:r>
      <w:r w:rsidRPr="0008535E">
        <w:rPr>
          <w:rFonts w:asciiTheme="majorBidi" w:hAnsiTheme="majorBidi"/>
          <w:i/>
          <w:iCs/>
        </w:rPr>
        <w:t xml:space="preserve">., </w:t>
      </w:r>
      <w:r w:rsidRPr="0008535E">
        <w:rPr>
          <w:rFonts w:asciiTheme="majorBidi" w:hAnsiTheme="majorBidi"/>
        </w:rPr>
        <w:t>Juz 3, h. 111.</w:t>
      </w:r>
    </w:p>
  </w:footnote>
  <w:footnote w:id="170">
    <w:p w:rsidR="00EC3A79" w:rsidRPr="0008535E" w:rsidRDefault="00EC3A79" w:rsidP="0008535E">
      <w:pPr>
        <w:pStyle w:val="FootnoteText"/>
        <w:ind w:firstLine="567"/>
        <w:jc w:val="both"/>
        <w:rPr>
          <w:rFonts w:asciiTheme="majorBidi" w:hAnsiTheme="majorBidi"/>
        </w:rPr>
      </w:pPr>
      <w:r w:rsidRPr="0008535E">
        <w:rPr>
          <w:rStyle w:val="FootnoteReference"/>
          <w:rFonts w:asciiTheme="majorBidi" w:hAnsiTheme="majorBidi"/>
        </w:rPr>
        <w:footnoteRef/>
      </w:r>
      <w:r w:rsidRPr="0008535E">
        <w:rPr>
          <w:rFonts w:asciiTheme="majorBidi" w:hAnsiTheme="majorBidi"/>
        </w:rPr>
        <w:t xml:space="preserve"> </w:t>
      </w:r>
      <w:r w:rsidRPr="0008535E">
        <w:rPr>
          <w:rFonts w:asciiTheme="majorBidi" w:hAnsiTheme="majorBidi"/>
          <w:spacing w:val="-1"/>
          <w:lang w:val="en-US"/>
        </w:rPr>
        <w:t xml:space="preserve">Al-Kasaniy, </w:t>
      </w:r>
      <w:r w:rsidRPr="00420FDD">
        <w:rPr>
          <w:rFonts w:asciiTheme="majorBidi" w:hAnsiTheme="majorBidi"/>
          <w:i/>
          <w:iCs/>
          <w:spacing w:val="-1"/>
          <w:lang w:val="en-US"/>
        </w:rPr>
        <w:t>op.cit</w:t>
      </w:r>
      <w:r w:rsidRPr="0008535E">
        <w:rPr>
          <w:rFonts w:asciiTheme="majorBidi" w:hAnsiTheme="majorBidi"/>
          <w:i/>
          <w:iCs/>
          <w:spacing w:val="-1"/>
          <w:lang w:val="en-US"/>
        </w:rPr>
        <w:t xml:space="preserve">., </w:t>
      </w:r>
      <w:r w:rsidRPr="0008535E">
        <w:rPr>
          <w:rFonts w:asciiTheme="majorBidi" w:hAnsiTheme="majorBidi"/>
          <w:spacing w:val="-1"/>
          <w:lang w:val="en-US"/>
        </w:rPr>
        <w:t>Juz 6, h. 243</w:t>
      </w:r>
      <w:r w:rsidRPr="0008535E">
        <w:rPr>
          <w:rFonts w:asciiTheme="majorBidi" w:hAnsiTheme="majorBidi"/>
          <w:spacing w:val="-1"/>
        </w:rPr>
        <w:t>.</w:t>
      </w:r>
    </w:p>
  </w:footnote>
  <w:footnote w:id="171">
    <w:p w:rsidR="00EC3A79" w:rsidRPr="0008535E" w:rsidRDefault="00EC3A79" w:rsidP="0008535E">
      <w:pPr>
        <w:pStyle w:val="FootnoteText"/>
        <w:ind w:firstLine="567"/>
        <w:jc w:val="both"/>
        <w:rPr>
          <w:rFonts w:asciiTheme="majorBidi" w:hAnsiTheme="majorBidi"/>
        </w:rPr>
      </w:pPr>
      <w:r w:rsidRPr="0008535E">
        <w:rPr>
          <w:rStyle w:val="FootnoteReference"/>
          <w:rFonts w:asciiTheme="majorBidi" w:hAnsiTheme="majorBidi"/>
        </w:rPr>
        <w:footnoteRef/>
      </w:r>
      <w:r w:rsidRPr="0008535E">
        <w:rPr>
          <w:rFonts w:asciiTheme="majorBidi" w:hAnsiTheme="majorBidi"/>
        </w:rPr>
        <w:t xml:space="preserve"> </w:t>
      </w:r>
      <w:r w:rsidRPr="0008535E">
        <w:rPr>
          <w:rFonts w:asciiTheme="majorBidi" w:hAnsiTheme="majorBidi"/>
          <w:i/>
          <w:iCs/>
          <w:spacing w:val="-1"/>
        </w:rPr>
        <w:t>Ibid</w:t>
      </w:r>
      <w:r w:rsidRPr="0008535E">
        <w:rPr>
          <w:rFonts w:asciiTheme="majorBidi" w:hAnsiTheme="majorBidi"/>
          <w:spacing w:val="-1"/>
        </w:rPr>
        <w:t>.</w:t>
      </w:r>
    </w:p>
  </w:footnote>
  <w:footnote w:id="172">
    <w:p w:rsidR="00EC3A79" w:rsidRPr="0008535E" w:rsidRDefault="00EC3A79" w:rsidP="0008535E">
      <w:pPr>
        <w:pStyle w:val="FootnoteText"/>
        <w:ind w:firstLine="567"/>
        <w:jc w:val="both"/>
        <w:rPr>
          <w:rFonts w:asciiTheme="majorBidi" w:hAnsiTheme="majorBidi"/>
        </w:rPr>
      </w:pPr>
      <w:r w:rsidRPr="0008535E">
        <w:rPr>
          <w:rStyle w:val="FootnoteReference"/>
          <w:rFonts w:asciiTheme="majorBidi" w:hAnsiTheme="majorBidi"/>
        </w:rPr>
        <w:footnoteRef/>
      </w:r>
      <w:r w:rsidRPr="0008535E">
        <w:rPr>
          <w:rFonts w:asciiTheme="majorBidi" w:hAnsiTheme="majorBidi"/>
        </w:rPr>
        <w:t xml:space="preserve"> </w:t>
      </w:r>
      <w:r w:rsidRPr="0008535E">
        <w:rPr>
          <w:rFonts w:asciiTheme="majorBidi" w:hAnsiTheme="majorBidi"/>
          <w:spacing w:val="-1"/>
          <w:lang w:val="en-US"/>
        </w:rPr>
        <w:t>A</w:t>
      </w:r>
      <w:r w:rsidRPr="0008535E">
        <w:rPr>
          <w:rFonts w:asciiTheme="majorBidi" w:hAnsiTheme="majorBidi"/>
          <w:spacing w:val="-1"/>
        </w:rPr>
        <w:t>l</w:t>
      </w:r>
      <w:r w:rsidRPr="0008535E">
        <w:rPr>
          <w:rFonts w:asciiTheme="majorBidi" w:hAnsiTheme="majorBidi"/>
          <w:spacing w:val="-1"/>
          <w:lang w:val="en-US"/>
        </w:rPr>
        <w:t xml:space="preserve">-Syarbayniy, </w:t>
      </w:r>
      <w:r w:rsidRPr="00420FDD">
        <w:rPr>
          <w:rFonts w:asciiTheme="majorBidi" w:hAnsiTheme="majorBidi"/>
          <w:i/>
          <w:iCs/>
          <w:spacing w:val="-1"/>
          <w:lang w:val="en-US"/>
        </w:rPr>
        <w:t>op.cit</w:t>
      </w:r>
      <w:r w:rsidRPr="0008535E">
        <w:rPr>
          <w:rFonts w:asciiTheme="majorBidi" w:hAnsiTheme="majorBidi"/>
          <w:i/>
          <w:iCs/>
          <w:spacing w:val="-1"/>
          <w:lang w:val="en-US"/>
        </w:rPr>
        <w:t xml:space="preserve">., </w:t>
      </w:r>
      <w:r w:rsidRPr="0008535E">
        <w:rPr>
          <w:rFonts w:asciiTheme="majorBidi" w:hAnsiTheme="majorBidi"/>
          <w:spacing w:val="-1"/>
          <w:lang w:val="en-US"/>
        </w:rPr>
        <w:t>Ju</w:t>
      </w:r>
      <w:r w:rsidRPr="0008535E">
        <w:rPr>
          <w:rFonts w:asciiTheme="majorBidi" w:hAnsiTheme="majorBidi"/>
          <w:spacing w:val="-1"/>
        </w:rPr>
        <w:t xml:space="preserve">z </w:t>
      </w:r>
      <w:r w:rsidRPr="0008535E">
        <w:rPr>
          <w:rFonts w:asciiTheme="majorBidi" w:hAnsiTheme="majorBidi"/>
          <w:spacing w:val="-1"/>
          <w:lang w:val="en-US"/>
        </w:rPr>
        <w:t>2</w:t>
      </w:r>
      <w:r w:rsidRPr="0008535E">
        <w:rPr>
          <w:rFonts w:asciiTheme="majorBidi" w:hAnsiTheme="majorBidi"/>
          <w:i/>
          <w:iCs/>
          <w:spacing w:val="-1"/>
          <w:lang w:val="en-US"/>
        </w:rPr>
        <w:t xml:space="preserve">, </w:t>
      </w:r>
      <w:r w:rsidRPr="0008535E">
        <w:rPr>
          <w:rFonts w:asciiTheme="majorBidi" w:hAnsiTheme="majorBidi"/>
          <w:spacing w:val="-1"/>
          <w:lang w:val="en-US"/>
        </w:rPr>
        <w:t>h. 259. Ibn Ba</w:t>
      </w:r>
      <w:r w:rsidRPr="0008535E">
        <w:rPr>
          <w:rFonts w:asciiTheme="majorBidi" w:hAnsiTheme="majorBidi"/>
          <w:spacing w:val="-1"/>
        </w:rPr>
        <w:t>k</w:t>
      </w:r>
      <w:r w:rsidRPr="0008535E">
        <w:rPr>
          <w:rFonts w:asciiTheme="majorBidi" w:hAnsiTheme="majorBidi"/>
          <w:spacing w:val="-1"/>
          <w:lang w:val="en-US"/>
        </w:rPr>
        <w:t xml:space="preserve">ar, </w:t>
      </w:r>
      <w:r w:rsidRPr="00420FDD">
        <w:rPr>
          <w:rFonts w:asciiTheme="majorBidi" w:hAnsiTheme="majorBidi"/>
          <w:i/>
          <w:iCs/>
          <w:spacing w:val="-1"/>
          <w:lang w:val="en-US"/>
        </w:rPr>
        <w:t>op.cit</w:t>
      </w:r>
      <w:r w:rsidRPr="0008535E">
        <w:rPr>
          <w:rFonts w:asciiTheme="majorBidi" w:hAnsiTheme="majorBidi"/>
          <w:i/>
          <w:iCs/>
          <w:spacing w:val="-1"/>
          <w:lang w:val="en-US"/>
        </w:rPr>
        <w:t xml:space="preserve">., </w:t>
      </w:r>
      <w:r w:rsidRPr="0008535E">
        <w:rPr>
          <w:rFonts w:asciiTheme="majorBidi" w:hAnsiTheme="majorBidi"/>
          <w:spacing w:val="-1"/>
          <w:lang w:val="en-US"/>
        </w:rPr>
        <w:t>Juz 7, h. 255</w:t>
      </w:r>
      <w:r w:rsidRPr="0008535E">
        <w:rPr>
          <w:rFonts w:asciiTheme="majorBidi" w:hAnsiTheme="majorBidi"/>
          <w:spacing w:val="-1"/>
        </w:rPr>
        <w:t>.</w:t>
      </w:r>
    </w:p>
  </w:footnote>
  <w:footnote w:id="173">
    <w:p w:rsidR="00EC3A79" w:rsidRPr="0008535E" w:rsidRDefault="00EC3A79" w:rsidP="0008535E">
      <w:pPr>
        <w:pStyle w:val="FootnoteText"/>
        <w:ind w:firstLine="567"/>
        <w:jc w:val="both"/>
        <w:rPr>
          <w:rFonts w:asciiTheme="majorBidi" w:hAnsiTheme="majorBidi"/>
        </w:rPr>
      </w:pPr>
      <w:r w:rsidRPr="0008535E">
        <w:rPr>
          <w:rStyle w:val="FootnoteReference"/>
          <w:rFonts w:asciiTheme="majorBidi" w:hAnsiTheme="majorBidi"/>
        </w:rPr>
        <w:footnoteRef/>
      </w:r>
      <w:r w:rsidRPr="0008535E">
        <w:rPr>
          <w:rFonts w:asciiTheme="majorBidi" w:hAnsiTheme="majorBidi"/>
        </w:rPr>
        <w:t xml:space="preserve"> </w:t>
      </w:r>
      <w:r w:rsidRPr="0008535E">
        <w:rPr>
          <w:rFonts w:asciiTheme="majorBidi" w:hAnsiTheme="majorBidi"/>
          <w:i/>
          <w:iCs/>
          <w:spacing w:val="-2"/>
        </w:rPr>
        <w:t>Ibid</w:t>
      </w:r>
      <w:r w:rsidRPr="0008535E">
        <w:rPr>
          <w:rFonts w:asciiTheme="majorBidi" w:hAnsiTheme="majorBidi"/>
          <w:spacing w:val="-2"/>
        </w:rPr>
        <w:t xml:space="preserve">., </w:t>
      </w:r>
      <w:r w:rsidRPr="0008535E">
        <w:rPr>
          <w:rFonts w:asciiTheme="majorBidi" w:eastAsia="Times New Roman" w:hAnsiTheme="majorBidi"/>
          <w:lang w:val="en-US"/>
        </w:rPr>
        <w:t>Juz 2, h. 259</w:t>
      </w:r>
    </w:p>
  </w:footnote>
  <w:footnote w:id="174">
    <w:p w:rsidR="00EC3A79" w:rsidRPr="0008535E" w:rsidRDefault="00EC3A79" w:rsidP="0008535E">
      <w:pPr>
        <w:pStyle w:val="FootnoteText"/>
        <w:ind w:firstLine="567"/>
        <w:jc w:val="both"/>
        <w:rPr>
          <w:rFonts w:asciiTheme="majorBidi" w:hAnsiTheme="majorBidi"/>
        </w:rPr>
      </w:pPr>
      <w:r w:rsidRPr="0008535E">
        <w:rPr>
          <w:rStyle w:val="FootnoteReference"/>
          <w:rFonts w:asciiTheme="majorBidi" w:hAnsiTheme="majorBidi"/>
        </w:rPr>
        <w:footnoteRef/>
      </w:r>
      <w:r w:rsidRPr="0008535E">
        <w:rPr>
          <w:rFonts w:asciiTheme="majorBidi" w:hAnsiTheme="majorBidi"/>
        </w:rPr>
        <w:t xml:space="preserve"> </w:t>
      </w:r>
      <w:r w:rsidRPr="0008535E">
        <w:rPr>
          <w:rFonts w:asciiTheme="majorBidi" w:hAnsiTheme="majorBidi"/>
          <w:i/>
          <w:iCs/>
          <w:lang w:val="en-US"/>
        </w:rPr>
        <w:t>Ibid.</w:t>
      </w:r>
      <w:r w:rsidRPr="0008535E">
        <w:rPr>
          <w:rFonts w:asciiTheme="majorBidi" w:hAnsiTheme="majorBidi"/>
        </w:rPr>
        <w:t xml:space="preserve"> Lih. juga</w:t>
      </w:r>
      <w:r w:rsidRPr="0008535E">
        <w:rPr>
          <w:rFonts w:asciiTheme="majorBidi" w:hAnsiTheme="majorBidi"/>
          <w:i/>
          <w:iCs/>
          <w:lang w:val="en-US"/>
        </w:rPr>
        <w:t xml:space="preserve"> </w:t>
      </w:r>
      <w:r w:rsidRPr="0008535E">
        <w:rPr>
          <w:rFonts w:asciiTheme="majorBidi" w:hAnsiTheme="majorBidi"/>
          <w:lang w:val="en-US"/>
        </w:rPr>
        <w:t xml:space="preserve">Ibn Bakar, </w:t>
      </w:r>
      <w:r w:rsidRPr="0008535E">
        <w:rPr>
          <w:rFonts w:asciiTheme="majorBidi" w:hAnsiTheme="majorBidi"/>
          <w:i/>
          <w:iCs/>
          <w:lang w:val="en-US"/>
        </w:rPr>
        <w:t>l</w:t>
      </w:r>
      <w:r w:rsidRPr="0008535E">
        <w:rPr>
          <w:rFonts w:asciiTheme="majorBidi" w:hAnsiTheme="majorBidi"/>
          <w:i/>
          <w:iCs/>
        </w:rPr>
        <w:t>oc</w:t>
      </w:r>
      <w:r w:rsidRPr="0008535E">
        <w:rPr>
          <w:rFonts w:asciiTheme="majorBidi" w:hAnsiTheme="majorBidi"/>
          <w:i/>
          <w:iCs/>
          <w:lang w:val="en-US"/>
        </w:rPr>
        <w:t>.cit</w:t>
      </w:r>
    </w:p>
  </w:footnote>
  <w:footnote w:id="175">
    <w:p w:rsidR="00EC3A79" w:rsidRPr="0008535E" w:rsidRDefault="00EC3A79" w:rsidP="0008535E">
      <w:pPr>
        <w:pStyle w:val="FootnoteText"/>
        <w:ind w:firstLine="567"/>
        <w:jc w:val="both"/>
        <w:rPr>
          <w:rFonts w:asciiTheme="majorBidi" w:hAnsiTheme="majorBidi"/>
        </w:rPr>
      </w:pPr>
      <w:r w:rsidRPr="0008535E">
        <w:rPr>
          <w:rStyle w:val="FootnoteReference"/>
          <w:rFonts w:asciiTheme="majorBidi" w:hAnsiTheme="majorBidi"/>
        </w:rPr>
        <w:footnoteRef/>
      </w:r>
      <w:r w:rsidRPr="0008535E">
        <w:rPr>
          <w:rFonts w:asciiTheme="majorBidi" w:hAnsiTheme="majorBidi"/>
        </w:rPr>
        <w:t xml:space="preserve"> </w:t>
      </w:r>
      <w:r w:rsidRPr="0008535E">
        <w:rPr>
          <w:rFonts w:asciiTheme="majorBidi" w:hAnsiTheme="majorBidi"/>
          <w:lang w:val="en-US"/>
        </w:rPr>
        <w:t>Ketentuan ini diadopsi oleh UU No</w:t>
      </w:r>
      <w:r w:rsidRPr="0008535E">
        <w:rPr>
          <w:rFonts w:asciiTheme="majorBidi" w:hAnsiTheme="majorBidi"/>
        </w:rPr>
        <w:t>.</w:t>
      </w:r>
      <w:r w:rsidRPr="0008535E">
        <w:rPr>
          <w:rFonts w:asciiTheme="majorBidi" w:hAnsiTheme="majorBidi"/>
          <w:lang w:val="en-US"/>
        </w:rPr>
        <w:t xml:space="preserve"> 1/1974 dan KHI setelah mengganti kata “zina” dengan kata “di luar perkawinan”. Pasal yang mengatur hal itu dalam UU No. 1/1974 adilah Pasal 43 ayat (1) yang berbunyi Anak yang dilahirkan d</w:t>
      </w:r>
      <w:r w:rsidRPr="0008535E">
        <w:rPr>
          <w:rFonts w:asciiTheme="majorBidi" w:hAnsiTheme="majorBidi"/>
        </w:rPr>
        <w:t xml:space="preserve">i </w:t>
      </w:r>
      <w:r w:rsidRPr="0008535E">
        <w:rPr>
          <w:rFonts w:asciiTheme="majorBidi" w:hAnsiTheme="majorBidi"/>
          <w:lang w:val="en-US"/>
        </w:rPr>
        <w:t xml:space="preserve">luar perkawinan hanya mempunyai </w:t>
      </w:r>
      <w:r w:rsidRPr="0008535E">
        <w:rPr>
          <w:rFonts w:asciiTheme="majorBidi" w:hAnsiTheme="majorBidi"/>
        </w:rPr>
        <w:t>h</w:t>
      </w:r>
      <w:r w:rsidRPr="0008535E">
        <w:rPr>
          <w:rFonts w:asciiTheme="majorBidi" w:hAnsiTheme="majorBidi"/>
          <w:lang w:val="en-US"/>
        </w:rPr>
        <w:t>ubungan perdata dengan ibunya dan keluarga ibunya. Pasal yang mengatur hal itu dalam KHI ad</w:t>
      </w:r>
      <w:r w:rsidRPr="0008535E">
        <w:rPr>
          <w:rFonts w:asciiTheme="majorBidi" w:hAnsiTheme="majorBidi"/>
        </w:rPr>
        <w:t>al</w:t>
      </w:r>
      <w:r w:rsidRPr="0008535E">
        <w:rPr>
          <w:rFonts w:asciiTheme="majorBidi" w:hAnsiTheme="majorBidi"/>
          <w:lang w:val="en-US"/>
        </w:rPr>
        <w:t xml:space="preserve">ah Pasal </w:t>
      </w:r>
      <w:r w:rsidRPr="0008535E">
        <w:rPr>
          <w:rFonts w:asciiTheme="majorBidi" w:hAnsiTheme="majorBidi"/>
          <w:spacing w:val="-1"/>
          <w:lang w:val="en-US"/>
        </w:rPr>
        <w:t>100 yang berbunyi: Anak yang lahir di luar perkawinan hanya mempunyai hubungan nas</w:t>
      </w:r>
      <w:r w:rsidRPr="0008535E">
        <w:rPr>
          <w:rFonts w:asciiTheme="majorBidi" w:hAnsiTheme="majorBidi"/>
          <w:spacing w:val="-1"/>
        </w:rPr>
        <w:t>a</w:t>
      </w:r>
      <w:r w:rsidRPr="0008535E">
        <w:rPr>
          <w:rFonts w:asciiTheme="majorBidi" w:hAnsiTheme="majorBidi"/>
          <w:spacing w:val="-1"/>
          <w:lang w:val="en-US"/>
        </w:rPr>
        <w:t xml:space="preserve">b dengan </w:t>
      </w:r>
      <w:r w:rsidRPr="0008535E">
        <w:rPr>
          <w:rFonts w:asciiTheme="majorBidi" w:hAnsiTheme="majorBidi"/>
          <w:lang w:val="en-US"/>
        </w:rPr>
        <w:t>ibunya dan keluarga ibunya.</w:t>
      </w:r>
    </w:p>
  </w:footnote>
  <w:footnote w:id="176">
    <w:p w:rsidR="00EC3A79" w:rsidRPr="0008535E" w:rsidRDefault="00EC3A79" w:rsidP="0008535E">
      <w:pPr>
        <w:pStyle w:val="FootnoteText"/>
        <w:ind w:firstLine="567"/>
        <w:jc w:val="both"/>
        <w:rPr>
          <w:rFonts w:asciiTheme="majorBidi" w:hAnsiTheme="majorBidi"/>
        </w:rPr>
      </w:pPr>
      <w:r w:rsidRPr="0008535E">
        <w:rPr>
          <w:rStyle w:val="FootnoteReference"/>
          <w:rFonts w:asciiTheme="majorBidi" w:hAnsiTheme="majorBidi"/>
        </w:rPr>
        <w:footnoteRef/>
      </w:r>
      <w:r w:rsidRPr="0008535E">
        <w:rPr>
          <w:rFonts w:asciiTheme="majorBidi" w:hAnsiTheme="majorBidi"/>
        </w:rPr>
        <w:t xml:space="preserve"> </w:t>
      </w:r>
      <w:r w:rsidRPr="0008535E">
        <w:rPr>
          <w:rFonts w:asciiTheme="majorBidi" w:hAnsiTheme="majorBidi"/>
          <w:lang w:val="en-US"/>
        </w:rPr>
        <w:t xml:space="preserve">Al-Syarbayniy, </w:t>
      </w:r>
      <w:r w:rsidRPr="00420FDD">
        <w:rPr>
          <w:rFonts w:asciiTheme="majorBidi" w:hAnsiTheme="majorBidi"/>
          <w:i/>
          <w:iCs/>
          <w:lang w:val="en-US"/>
        </w:rPr>
        <w:t>op.cit</w:t>
      </w:r>
      <w:r w:rsidRPr="0008535E">
        <w:rPr>
          <w:rFonts w:asciiTheme="majorBidi" w:hAnsiTheme="majorBidi"/>
          <w:i/>
          <w:iCs/>
          <w:lang w:val="en-US"/>
        </w:rPr>
        <w:t xml:space="preserve">, </w:t>
      </w:r>
      <w:r w:rsidRPr="0008535E">
        <w:rPr>
          <w:rFonts w:asciiTheme="majorBidi" w:hAnsiTheme="majorBidi"/>
          <w:lang w:val="en-US"/>
        </w:rPr>
        <w:t>Juz 2, h. 259</w:t>
      </w:r>
      <w:r w:rsidRPr="0008535E">
        <w:rPr>
          <w:rFonts w:asciiTheme="majorBidi" w:hAnsiTheme="majorBidi"/>
        </w:rPr>
        <w:t>.</w:t>
      </w:r>
    </w:p>
  </w:footnote>
  <w:footnote w:id="177">
    <w:p w:rsidR="00EC3A79" w:rsidRPr="0008535E" w:rsidRDefault="00EC3A79" w:rsidP="0008535E">
      <w:pPr>
        <w:pStyle w:val="FootnoteText"/>
        <w:ind w:firstLine="567"/>
        <w:jc w:val="both"/>
        <w:rPr>
          <w:rFonts w:asciiTheme="majorBidi" w:hAnsiTheme="majorBidi"/>
          <w:rtl/>
        </w:rPr>
      </w:pPr>
      <w:r w:rsidRPr="0008535E">
        <w:rPr>
          <w:rStyle w:val="FootnoteReference"/>
          <w:rFonts w:asciiTheme="majorBidi" w:hAnsiTheme="majorBidi"/>
        </w:rPr>
        <w:footnoteRef/>
      </w:r>
      <w:r w:rsidRPr="0008535E">
        <w:rPr>
          <w:rFonts w:asciiTheme="majorBidi" w:hAnsiTheme="majorBidi"/>
        </w:rPr>
        <w:t xml:space="preserve"> </w:t>
      </w:r>
      <w:r w:rsidRPr="0008535E">
        <w:rPr>
          <w:rFonts w:asciiTheme="majorBidi" w:hAnsiTheme="majorBidi"/>
          <w:lang w:val="en-US"/>
        </w:rPr>
        <w:t xml:space="preserve">Al-Hakim, </w:t>
      </w:r>
      <w:r w:rsidRPr="00420FDD">
        <w:rPr>
          <w:rFonts w:asciiTheme="majorBidi" w:hAnsiTheme="majorBidi"/>
          <w:i/>
          <w:iCs/>
        </w:rPr>
        <w:t>op.cit</w:t>
      </w:r>
      <w:r w:rsidRPr="0008535E">
        <w:rPr>
          <w:rFonts w:asciiTheme="majorBidi" w:hAnsiTheme="majorBidi"/>
          <w:i/>
          <w:iCs/>
          <w:lang w:val="en-US"/>
        </w:rPr>
        <w:t xml:space="preserve">., </w:t>
      </w:r>
      <w:r w:rsidRPr="0008535E">
        <w:rPr>
          <w:rFonts w:asciiTheme="majorBidi" w:hAnsiTheme="majorBidi"/>
          <w:lang w:val="en-US"/>
        </w:rPr>
        <w:t xml:space="preserve">Juz 4, h. 110. dan ia menyatakan sanadnya </w:t>
      </w:r>
      <w:r w:rsidRPr="0008535E">
        <w:rPr>
          <w:rFonts w:asciiTheme="majorBidi" w:hAnsiTheme="majorBidi"/>
          <w:i/>
          <w:iCs/>
          <w:lang w:val="en-US"/>
        </w:rPr>
        <w:t xml:space="preserve">shahih. </w:t>
      </w:r>
      <w:r w:rsidRPr="0008535E">
        <w:rPr>
          <w:rFonts w:asciiTheme="majorBidi" w:hAnsiTheme="majorBidi"/>
          <w:lang w:val="en-US"/>
        </w:rPr>
        <w:t xml:space="preserve">Al-Bayhaqiy, </w:t>
      </w:r>
      <w:r w:rsidRPr="00420FDD">
        <w:rPr>
          <w:rFonts w:asciiTheme="majorBidi" w:hAnsiTheme="majorBidi"/>
          <w:i/>
          <w:iCs/>
          <w:lang w:val="en-US"/>
        </w:rPr>
        <w:t>op.cit</w:t>
      </w:r>
      <w:r w:rsidRPr="0008535E">
        <w:rPr>
          <w:rFonts w:asciiTheme="majorBidi" w:hAnsiTheme="majorBidi"/>
          <w:i/>
          <w:iCs/>
          <w:lang w:val="en-US"/>
        </w:rPr>
        <w:t xml:space="preserve">., </w:t>
      </w:r>
      <w:r w:rsidRPr="0008535E">
        <w:rPr>
          <w:rFonts w:asciiTheme="majorBidi" w:hAnsiTheme="majorBidi"/>
          <w:lang w:val="en-US"/>
        </w:rPr>
        <w:t xml:space="preserve">Juz 10, h. 156. dan ia menyatakan sanadnya </w:t>
      </w:r>
      <w:r w:rsidRPr="0008535E">
        <w:rPr>
          <w:rFonts w:asciiTheme="majorBidi" w:hAnsiTheme="majorBidi"/>
          <w:i/>
          <w:iCs/>
          <w:lang w:val="en-US"/>
        </w:rPr>
        <w:t>dha'if</w:t>
      </w:r>
      <w:r w:rsidRPr="0008535E">
        <w:rPr>
          <w:rFonts w:asciiTheme="majorBidi" w:hAnsiTheme="majorBidi"/>
          <w:lang w:val="en-US"/>
        </w:rPr>
        <w:t>. Li</w:t>
      </w:r>
      <w:r w:rsidRPr="0008535E">
        <w:rPr>
          <w:rFonts w:asciiTheme="majorBidi" w:hAnsiTheme="majorBidi"/>
        </w:rPr>
        <w:t>h.</w:t>
      </w:r>
      <w:r w:rsidRPr="0008535E">
        <w:rPr>
          <w:rFonts w:asciiTheme="majorBidi" w:hAnsiTheme="majorBidi"/>
          <w:lang w:val="en-US"/>
        </w:rPr>
        <w:t xml:space="preserve"> juga dalam: Ahmad bin </w:t>
      </w:r>
      <w:r w:rsidRPr="0008535E">
        <w:rPr>
          <w:rFonts w:asciiTheme="majorBidi" w:hAnsiTheme="majorBidi"/>
        </w:rPr>
        <w:t>‘</w:t>
      </w:r>
      <w:r w:rsidRPr="0008535E">
        <w:rPr>
          <w:rFonts w:asciiTheme="majorBidi" w:hAnsiTheme="majorBidi"/>
          <w:lang w:val="en-US"/>
        </w:rPr>
        <w:t>Ali bin Hajar Abu al-Fadhl al-</w:t>
      </w:r>
      <w:r w:rsidRPr="0008535E">
        <w:rPr>
          <w:rFonts w:asciiTheme="majorBidi" w:hAnsiTheme="majorBidi"/>
        </w:rPr>
        <w:t>‘</w:t>
      </w:r>
      <w:r w:rsidRPr="0008535E">
        <w:rPr>
          <w:rFonts w:asciiTheme="majorBidi" w:hAnsiTheme="majorBidi"/>
          <w:lang w:val="en-US"/>
        </w:rPr>
        <w:t xml:space="preserve">Asqalaniy, </w:t>
      </w:r>
      <w:r w:rsidRPr="0008535E">
        <w:rPr>
          <w:rFonts w:asciiTheme="majorBidi" w:hAnsiTheme="majorBidi"/>
          <w:i/>
          <w:iCs/>
          <w:lang w:val="en-US"/>
        </w:rPr>
        <w:t xml:space="preserve">Talkhish al-Habir, </w:t>
      </w:r>
      <w:r w:rsidRPr="0008535E">
        <w:rPr>
          <w:rFonts w:asciiTheme="majorBidi" w:hAnsiTheme="majorBidi"/>
          <w:lang w:val="en-US"/>
        </w:rPr>
        <w:t xml:space="preserve">(Madinah: </w:t>
      </w:r>
      <w:r w:rsidRPr="0008535E">
        <w:rPr>
          <w:rFonts w:asciiTheme="majorBidi" w:hAnsiTheme="majorBidi"/>
        </w:rPr>
        <w:t>[</w:t>
      </w:r>
      <w:r w:rsidRPr="0008535E">
        <w:rPr>
          <w:rFonts w:asciiTheme="majorBidi" w:hAnsiTheme="majorBidi"/>
          <w:lang w:val="en-US"/>
        </w:rPr>
        <w:t>t.p</w:t>
      </w:r>
      <w:r w:rsidRPr="0008535E">
        <w:rPr>
          <w:rFonts w:asciiTheme="majorBidi" w:hAnsiTheme="majorBidi"/>
        </w:rPr>
        <w:t>]</w:t>
      </w:r>
      <w:r w:rsidRPr="0008535E">
        <w:rPr>
          <w:rFonts w:asciiTheme="majorBidi" w:hAnsiTheme="majorBidi"/>
          <w:lang w:val="en-US"/>
        </w:rPr>
        <w:t>, 1963), Juz 4, h. 194. Abu Na</w:t>
      </w:r>
      <w:r w:rsidRPr="0008535E">
        <w:rPr>
          <w:rFonts w:asciiTheme="majorBidi" w:hAnsiTheme="majorBidi"/>
        </w:rPr>
        <w:t>’</w:t>
      </w:r>
      <w:r w:rsidRPr="0008535E">
        <w:rPr>
          <w:rFonts w:asciiTheme="majorBidi" w:hAnsiTheme="majorBidi"/>
          <w:lang w:val="en-US"/>
        </w:rPr>
        <w:t xml:space="preserve">im Ahmad bin </w:t>
      </w:r>
      <w:r w:rsidRPr="0008535E">
        <w:rPr>
          <w:rFonts w:asciiTheme="majorBidi" w:hAnsiTheme="majorBidi"/>
        </w:rPr>
        <w:t>‘</w:t>
      </w:r>
      <w:r w:rsidRPr="0008535E">
        <w:rPr>
          <w:rFonts w:asciiTheme="majorBidi" w:hAnsiTheme="majorBidi"/>
          <w:lang w:val="en-US"/>
        </w:rPr>
        <w:t>Abdillah al-Ashbih</w:t>
      </w:r>
      <w:r w:rsidRPr="0008535E">
        <w:rPr>
          <w:rFonts w:asciiTheme="majorBidi" w:hAnsiTheme="majorBidi"/>
        </w:rPr>
        <w:t>a</w:t>
      </w:r>
      <w:r w:rsidRPr="0008535E">
        <w:rPr>
          <w:rFonts w:asciiTheme="majorBidi" w:hAnsiTheme="majorBidi"/>
          <w:lang w:val="en-US"/>
        </w:rPr>
        <w:t xml:space="preserve">niy, </w:t>
      </w:r>
      <w:r w:rsidRPr="0008535E">
        <w:rPr>
          <w:rFonts w:asciiTheme="majorBidi" w:hAnsiTheme="majorBidi"/>
          <w:i/>
          <w:iCs/>
        </w:rPr>
        <w:t>Hul</w:t>
      </w:r>
      <w:r w:rsidRPr="0008535E">
        <w:rPr>
          <w:rFonts w:asciiTheme="majorBidi" w:hAnsiTheme="majorBidi"/>
          <w:i/>
          <w:iCs/>
          <w:lang w:val="en-US"/>
        </w:rPr>
        <w:t>yah al-Awliya</w:t>
      </w:r>
      <w:r w:rsidRPr="0008535E">
        <w:rPr>
          <w:rFonts w:asciiTheme="majorBidi" w:hAnsiTheme="majorBidi"/>
          <w:i/>
          <w:iCs/>
        </w:rPr>
        <w:t>’</w:t>
      </w:r>
      <w:r w:rsidRPr="0008535E">
        <w:rPr>
          <w:rFonts w:asciiTheme="majorBidi" w:hAnsiTheme="majorBidi"/>
          <w:i/>
          <w:iCs/>
          <w:lang w:val="en-US"/>
        </w:rPr>
        <w:t xml:space="preserve"> wa Thabaqa</w:t>
      </w:r>
      <w:r w:rsidRPr="0008535E">
        <w:rPr>
          <w:rFonts w:asciiTheme="majorBidi" w:hAnsiTheme="majorBidi"/>
          <w:i/>
          <w:iCs/>
        </w:rPr>
        <w:t>t al</w:t>
      </w:r>
      <w:r w:rsidRPr="0008535E">
        <w:rPr>
          <w:rFonts w:asciiTheme="majorBidi" w:hAnsiTheme="majorBidi"/>
          <w:i/>
          <w:iCs/>
          <w:lang w:val="en-US"/>
        </w:rPr>
        <w:t>-Ashfiy</w:t>
      </w:r>
      <w:r w:rsidRPr="0008535E">
        <w:rPr>
          <w:rFonts w:asciiTheme="majorBidi" w:hAnsiTheme="majorBidi"/>
          <w:i/>
          <w:iCs/>
        </w:rPr>
        <w:t>a,</w:t>
      </w:r>
      <w:r w:rsidRPr="0008535E">
        <w:rPr>
          <w:rFonts w:asciiTheme="majorBidi" w:hAnsiTheme="majorBidi"/>
          <w:i/>
          <w:iCs/>
          <w:lang w:val="en-US"/>
        </w:rPr>
        <w:t xml:space="preserve"> </w:t>
      </w:r>
      <w:r w:rsidRPr="0008535E">
        <w:rPr>
          <w:rFonts w:asciiTheme="majorBidi" w:hAnsiTheme="majorBidi"/>
          <w:lang w:val="en-US"/>
        </w:rPr>
        <w:t xml:space="preserve">(Beirut: Dar al-Kitab al-'Arabiy, 1405 H), Juz 4, h. 18. Ibn Hazm mengomentari hadis ini, dengan mengutip pendapat Abu Muhammad, bahwa sanadnya </w:t>
      </w:r>
      <w:r w:rsidRPr="0008535E">
        <w:rPr>
          <w:rFonts w:asciiTheme="majorBidi" w:hAnsiTheme="majorBidi"/>
        </w:rPr>
        <w:t>t</w:t>
      </w:r>
      <w:r w:rsidRPr="0008535E">
        <w:rPr>
          <w:rFonts w:asciiTheme="majorBidi" w:hAnsiTheme="majorBidi"/>
          <w:lang w:val="en-US"/>
        </w:rPr>
        <w:t>idak shahih, karena di dalamn</w:t>
      </w:r>
      <w:r w:rsidRPr="0008535E">
        <w:rPr>
          <w:rFonts w:asciiTheme="majorBidi" w:hAnsiTheme="majorBidi"/>
        </w:rPr>
        <w:t>ya</w:t>
      </w:r>
      <w:r w:rsidRPr="0008535E">
        <w:rPr>
          <w:rFonts w:asciiTheme="majorBidi" w:hAnsiTheme="majorBidi"/>
          <w:lang w:val="en-US"/>
        </w:rPr>
        <w:t xml:space="preserve"> terdapat Muhammad bin Sulayman bin Masymul yang tidak </w:t>
      </w:r>
      <w:r w:rsidRPr="0008535E">
        <w:rPr>
          <w:rFonts w:asciiTheme="majorBidi" w:hAnsiTheme="majorBidi"/>
        </w:rPr>
        <w:t>shahih</w:t>
      </w:r>
      <w:r w:rsidRPr="0008535E">
        <w:rPr>
          <w:rFonts w:asciiTheme="majorBidi" w:hAnsiTheme="majorBidi"/>
          <w:lang w:val="en-US"/>
        </w:rPr>
        <w:t xml:space="preserve"> hadisnya. Akan tetapi secaca makna hadis ini dapat diterima </w:t>
      </w:r>
      <w:r w:rsidRPr="0008535E">
        <w:rPr>
          <w:rFonts w:asciiTheme="majorBidi" w:hAnsiTheme="majorBidi"/>
          <w:i/>
          <w:iCs/>
          <w:lang w:val="en-US"/>
        </w:rPr>
        <w:t>(s</w:t>
      </w:r>
      <w:r w:rsidRPr="0008535E">
        <w:rPr>
          <w:rFonts w:asciiTheme="majorBidi" w:hAnsiTheme="majorBidi"/>
          <w:i/>
          <w:iCs/>
        </w:rPr>
        <w:t>ha</w:t>
      </w:r>
      <w:r w:rsidRPr="0008535E">
        <w:rPr>
          <w:rFonts w:asciiTheme="majorBidi" w:hAnsiTheme="majorBidi"/>
          <w:i/>
          <w:iCs/>
          <w:lang w:val="en-US"/>
        </w:rPr>
        <w:t xml:space="preserve">hih). </w:t>
      </w:r>
      <w:r w:rsidRPr="0008535E">
        <w:rPr>
          <w:rFonts w:asciiTheme="majorBidi" w:hAnsiTheme="majorBidi"/>
          <w:lang w:val="en-US"/>
        </w:rPr>
        <w:t xml:space="preserve">Ibn Hazm, </w:t>
      </w:r>
      <w:r w:rsidRPr="00420FDD">
        <w:rPr>
          <w:rFonts w:asciiTheme="majorBidi" w:hAnsiTheme="majorBidi"/>
          <w:i/>
          <w:iCs/>
          <w:lang w:val="en-US"/>
        </w:rPr>
        <w:t>op.cit</w:t>
      </w:r>
      <w:r w:rsidRPr="0008535E">
        <w:rPr>
          <w:rFonts w:asciiTheme="majorBidi" w:hAnsiTheme="majorBidi"/>
          <w:i/>
          <w:iCs/>
          <w:lang w:val="en-US"/>
        </w:rPr>
        <w:t xml:space="preserve">., </w:t>
      </w:r>
      <w:r w:rsidRPr="0008535E">
        <w:rPr>
          <w:rFonts w:asciiTheme="majorBidi" w:hAnsiTheme="majorBidi"/>
          <w:lang w:val="en-US"/>
        </w:rPr>
        <w:t>Juz 9, h. 434. Hadis ini dijad</w:t>
      </w:r>
      <w:r w:rsidRPr="0008535E">
        <w:rPr>
          <w:rFonts w:asciiTheme="majorBidi" w:hAnsiTheme="majorBidi"/>
        </w:rPr>
        <w:t>i</w:t>
      </w:r>
      <w:r w:rsidRPr="0008535E">
        <w:rPr>
          <w:rFonts w:asciiTheme="majorBidi" w:hAnsiTheme="majorBidi"/>
          <w:lang w:val="en-US"/>
        </w:rPr>
        <w:t>kan oleh mayoritas ulama sebagai sandaran salah satu syarat saksi, yaitu menyaksikan langsung peristiwa yang dipersaksikan, kecua</w:t>
      </w:r>
      <w:r w:rsidRPr="0008535E">
        <w:rPr>
          <w:rFonts w:asciiTheme="majorBidi" w:hAnsiTheme="majorBidi"/>
        </w:rPr>
        <w:t>l</w:t>
      </w:r>
      <w:r w:rsidRPr="0008535E">
        <w:rPr>
          <w:rFonts w:asciiTheme="majorBidi" w:hAnsiTheme="majorBidi"/>
          <w:lang w:val="en-US"/>
        </w:rPr>
        <w:t xml:space="preserve">i pada peristiwa yang kesaksiannya melalui informasi dari orang banyak dan </w:t>
      </w:r>
      <w:r w:rsidRPr="0008535E">
        <w:rPr>
          <w:rFonts w:asciiTheme="majorBidi" w:hAnsiTheme="majorBidi"/>
          <w:i/>
          <w:iCs/>
          <w:lang w:val="en-US"/>
        </w:rPr>
        <w:t>istifadhah</w:t>
      </w:r>
      <w:r w:rsidRPr="0008535E">
        <w:rPr>
          <w:rFonts w:asciiTheme="majorBidi" w:hAnsiTheme="majorBidi"/>
          <w:lang w:val="en-US"/>
        </w:rPr>
        <w:t xml:space="preserve"> di bolehkan. Lihat dalam: Al-Zuhayliy, </w:t>
      </w:r>
      <w:r w:rsidRPr="00420FDD">
        <w:rPr>
          <w:rFonts w:asciiTheme="majorBidi" w:hAnsiTheme="majorBidi"/>
          <w:i/>
          <w:iCs/>
          <w:lang w:val="en-US"/>
        </w:rPr>
        <w:t>op.cit</w:t>
      </w:r>
      <w:r w:rsidRPr="0008535E">
        <w:rPr>
          <w:rFonts w:asciiTheme="majorBidi" w:hAnsiTheme="majorBidi"/>
          <w:i/>
          <w:iCs/>
          <w:lang w:val="en-US"/>
        </w:rPr>
        <w:t xml:space="preserve">., </w:t>
      </w:r>
      <w:r w:rsidRPr="0008535E">
        <w:rPr>
          <w:rFonts w:asciiTheme="majorBidi" w:hAnsiTheme="majorBidi"/>
          <w:lang w:val="en-US"/>
        </w:rPr>
        <w:t>Juz 6, h. 559</w:t>
      </w:r>
    </w:p>
  </w:footnote>
  <w:footnote w:id="178">
    <w:p w:rsidR="00EC3A79" w:rsidRPr="00E9652F" w:rsidRDefault="00EC3A79" w:rsidP="00E9652F">
      <w:pPr>
        <w:pStyle w:val="FootnoteText"/>
        <w:ind w:firstLine="567"/>
        <w:jc w:val="both"/>
        <w:rPr>
          <w:rFonts w:asciiTheme="majorBidi" w:hAnsiTheme="majorBidi"/>
        </w:rPr>
      </w:pPr>
      <w:r w:rsidRPr="00E9652F">
        <w:rPr>
          <w:rStyle w:val="FootnoteReference"/>
          <w:rFonts w:asciiTheme="majorBidi" w:hAnsiTheme="majorBidi"/>
        </w:rPr>
        <w:footnoteRef/>
      </w:r>
      <w:r w:rsidRPr="00E9652F">
        <w:rPr>
          <w:rFonts w:asciiTheme="majorBidi" w:hAnsiTheme="majorBidi"/>
        </w:rPr>
        <w:t xml:space="preserve"> </w:t>
      </w:r>
      <w:r w:rsidRPr="00E9652F">
        <w:rPr>
          <w:rFonts w:asciiTheme="majorBidi" w:hAnsiTheme="majorBidi"/>
          <w:lang w:val="en-US"/>
        </w:rPr>
        <w:t>A</w:t>
      </w:r>
      <w:r w:rsidRPr="00E9652F">
        <w:rPr>
          <w:rFonts w:asciiTheme="majorBidi" w:hAnsiTheme="majorBidi"/>
        </w:rPr>
        <w:t>l</w:t>
      </w:r>
      <w:r w:rsidRPr="00E9652F">
        <w:rPr>
          <w:rFonts w:asciiTheme="majorBidi" w:hAnsiTheme="majorBidi"/>
          <w:lang w:val="en-US"/>
        </w:rPr>
        <w:t xml:space="preserve">-Syarbayniy, </w:t>
      </w:r>
      <w:r w:rsidRPr="00420FDD">
        <w:rPr>
          <w:rFonts w:asciiTheme="majorBidi" w:hAnsiTheme="majorBidi"/>
          <w:i/>
          <w:iCs/>
          <w:lang w:val="en-US"/>
        </w:rPr>
        <w:t>op.cit</w:t>
      </w:r>
      <w:r w:rsidRPr="00E9652F">
        <w:rPr>
          <w:rFonts w:asciiTheme="majorBidi" w:hAnsiTheme="majorBidi"/>
          <w:i/>
          <w:iCs/>
          <w:lang w:val="en-US"/>
        </w:rPr>
        <w:t xml:space="preserve">., </w:t>
      </w:r>
      <w:r w:rsidRPr="00E9652F">
        <w:rPr>
          <w:rFonts w:asciiTheme="majorBidi" w:hAnsiTheme="majorBidi"/>
          <w:lang w:val="en-US"/>
        </w:rPr>
        <w:t>Juz 2, h. 428</w:t>
      </w:r>
    </w:p>
  </w:footnote>
  <w:footnote w:id="179">
    <w:p w:rsidR="00EC3A79" w:rsidRPr="00E9652F" w:rsidRDefault="00EC3A79" w:rsidP="00A85386">
      <w:pPr>
        <w:pStyle w:val="FootnoteText"/>
        <w:ind w:firstLine="567"/>
        <w:jc w:val="both"/>
        <w:rPr>
          <w:rFonts w:asciiTheme="majorBidi" w:hAnsiTheme="majorBidi"/>
        </w:rPr>
      </w:pPr>
      <w:r w:rsidRPr="00E9652F">
        <w:rPr>
          <w:rStyle w:val="FootnoteReference"/>
          <w:rFonts w:asciiTheme="majorBidi" w:hAnsiTheme="majorBidi"/>
        </w:rPr>
        <w:footnoteRef/>
      </w:r>
      <w:r w:rsidRPr="00E9652F">
        <w:rPr>
          <w:rFonts w:asciiTheme="majorBidi" w:hAnsiTheme="majorBidi"/>
        </w:rPr>
        <w:t xml:space="preserve"> </w:t>
      </w:r>
      <w:r>
        <w:rPr>
          <w:rFonts w:asciiTheme="majorBidi" w:hAnsiTheme="majorBidi"/>
          <w:lang w:val="en-US"/>
        </w:rPr>
        <w:t>Ibn Qudamah</w:t>
      </w:r>
      <w:r w:rsidRPr="00E9652F">
        <w:rPr>
          <w:rFonts w:asciiTheme="majorBidi" w:hAnsiTheme="majorBidi"/>
          <w:lang w:val="en-US"/>
        </w:rPr>
        <w:t xml:space="preserve">, </w:t>
      </w:r>
      <w:r w:rsidRPr="00C04264">
        <w:rPr>
          <w:rFonts w:asciiTheme="majorBidi" w:hAnsiTheme="majorBidi"/>
          <w:i/>
          <w:iCs/>
        </w:rPr>
        <w:t>al-Mughniy</w:t>
      </w:r>
      <w:r>
        <w:rPr>
          <w:rFonts w:asciiTheme="majorBidi" w:hAnsiTheme="majorBidi"/>
          <w:i/>
          <w:iCs/>
        </w:rPr>
        <w:t xml:space="preserve">..., </w:t>
      </w:r>
      <w:r w:rsidRPr="00420FDD">
        <w:rPr>
          <w:rFonts w:asciiTheme="majorBidi" w:hAnsiTheme="majorBidi"/>
          <w:i/>
          <w:iCs/>
          <w:lang w:val="en-US"/>
        </w:rPr>
        <w:t>op.cit</w:t>
      </w:r>
      <w:r w:rsidRPr="00E9652F">
        <w:rPr>
          <w:rFonts w:asciiTheme="majorBidi" w:hAnsiTheme="majorBidi"/>
          <w:i/>
          <w:iCs/>
          <w:lang w:val="en-US"/>
        </w:rPr>
        <w:t xml:space="preserve">., ha </w:t>
      </w:r>
      <w:r w:rsidRPr="00E9652F">
        <w:rPr>
          <w:rFonts w:asciiTheme="majorBidi" w:hAnsiTheme="majorBidi"/>
          <w:lang w:val="en-US"/>
        </w:rPr>
        <w:t>6, h. 48</w:t>
      </w:r>
    </w:p>
  </w:footnote>
  <w:footnote w:id="180">
    <w:p w:rsidR="00EC3A79" w:rsidRPr="00E9652F" w:rsidRDefault="00EC3A79" w:rsidP="00E9652F">
      <w:pPr>
        <w:pStyle w:val="FootnoteText"/>
        <w:ind w:firstLine="567"/>
        <w:jc w:val="both"/>
        <w:rPr>
          <w:rFonts w:asciiTheme="majorBidi" w:hAnsiTheme="majorBidi"/>
        </w:rPr>
      </w:pPr>
      <w:r w:rsidRPr="00E9652F">
        <w:rPr>
          <w:rStyle w:val="FootnoteReference"/>
          <w:rFonts w:asciiTheme="majorBidi" w:hAnsiTheme="majorBidi"/>
        </w:rPr>
        <w:footnoteRef/>
      </w:r>
      <w:r w:rsidRPr="00E9652F">
        <w:rPr>
          <w:rFonts w:asciiTheme="majorBidi" w:hAnsiTheme="majorBidi"/>
        </w:rPr>
        <w:t xml:space="preserve"> Muhamamd bin Abi Bakar al-Zar’iy al-Dimasyqiy (Ibn al-Qayyim al-Jawziy), </w:t>
      </w:r>
      <w:r w:rsidRPr="00E9652F">
        <w:rPr>
          <w:rFonts w:asciiTheme="majorBidi" w:hAnsiTheme="majorBidi"/>
          <w:i/>
          <w:iCs/>
        </w:rPr>
        <w:t xml:space="preserve">al-Thuruq al-Hukmiyyah, </w:t>
      </w:r>
      <w:r w:rsidRPr="00E9652F">
        <w:rPr>
          <w:rFonts w:asciiTheme="majorBidi" w:hAnsiTheme="majorBidi"/>
        </w:rPr>
        <w:t xml:space="preserve">(Kairo: Mathba’ah al-Madaniy, t.th), h. 333. Al-Razty, </w:t>
      </w:r>
      <w:r w:rsidRPr="00420FDD">
        <w:rPr>
          <w:rFonts w:asciiTheme="majorBidi" w:hAnsiTheme="majorBidi"/>
          <w:i/>
          <w:iCs/>
        </w:rPr>
        <w:t>op.cit</w:t>
      </w:r>
      <w:r w:rsidRPr="00E9652F">
        <w:rPr>
          <w:rFonts w:asciiTheme="majorBidi" w:hAnsiTheme="majorBidi"/>
          <w:i/>
          <w:iCs/>
        </w:rPr>
        <w:t xml:space="preserve">., </w:t>
      </w:r>
      <w:r w:rsidRPr="00E9652F">
        <w:rPr>
          <w:rFonts w:asciiTheme="majorBidi" w:hAnsiTheme="majorBidi"/>
        </w:rPr>
        <w:t xml:space="preserve">Juz 1, h. 232. Abu al-Sa’adat al-Mubarik bin Muhammad al-Jaziriy, </w:t>
      </w:r>
      <w:r w:rsidRPr="00E9652F">
        <w:rPr>
          <w:rFonts w:asciiTheme="majorBidi" w:hAnsiTheme="majorBidi"/>
          <w:i/>
          <w:iCs/>
        </w:rPr>
        <w:t xml:space="preserve">al-Nihayahfl Gliarlb al-Hadits wa al-Atsdr, </w:t>
      </w:r>
      <w:r w:rsidRPr="00E9652F">
        <w:rPr>
          <w:rFonts w:asciiTheme="majorBidi" w:hAnsiTheme="majorBidi"/>
        </w:rPr>
        <w:t xml:space="preserve">(beimt: al-Maktabah al-’Umiyyah, 1979), Juz 4, h. 121. ‘Abdullah bin Muslim bin Qutaybah al-Daynuriy Abu Muhammad, </w:t>
      </w:r>
      <w:r w:rsidRPr="00E9652F">
        <w:rPr>
          <w:rFonts w:asciiTheme="majorBidi" w:hAnsiTheme="majorBidi"/>
          <w:i/>
          <w:iCs/>
        </w:rPr>
        <w:t xml:space="preserve">Gharib al-Hadits (al-Gharib li Ibn Qutaybah), </w:t>
      </w:r>
      <w:r w:rsidRPr="00E9652F">
        <w:rPr>
          <w:rFonts w:asciiTheme="majorBidi" w:hAnsiTheme="majorBidi"/>
        </w:rPr>
        <w:t>(Baghdad: Mathba’ah al-’Aniy, 1397 H), Juz 2, h. 519</w:t>
      </w:r>
    </w:p>
  </w:footnote>
  <w:footnote w:id="181">
    <w:p w:rsidR="00EC3A79" w:rsidRPr="00E9652F" w:rsidRDefault="00EC3A79" w:rsidP="00E9652F">
      <w:pPr>
        <w:pStyle w:val="FootnoteText"/>
        <w:ind w:firstLine="567"/>
        <w:jc w:val="both"/>
        <w:rPr>
          <w:rFonts w:asciiTheme="majorBidi" w:hAnsiTheme="majorBidi"/>
        </w:rPr>
      </w:pPr>
      <w:r w:rsidRPr="00E9652F">
        <w:rPr>
          <w:rStyle w:val="FootnoteReference"/>
          <w:rFonts w:asciiTheme="majorBidi" w:hAnsiTheme="majorBidi"/>
        </w:rPr>
        <w:footnoteRef/>
      </w:r>
      <w:r w:rsidRPr="00E9652F">
        <w:rPr>
          <w:rFonts w:asciiTheme="majorBidi" w:hAnsiTheme="majorBidi"/>
        </w:rPr>
        <w:t xml:space="preserve"> Al-Qurthubiy, </w:t>
      </w:r>
      <w:r w:rsidRPr="00420FDD">
        <w:rPr>
          <w:rFonts w:asciiTheme="majorBidi" w:hAnsiTheme="majorBidi"/>
          <w:i/>
          <w:iCs/>
        </w:rPr>
        <w:t>op.cit</w:t>
      </w:r>
      <w:r w:rsidRPr="00E9652F">
        <w:rPr>
          <w:rFonts w:asciiTheme="majorBidi" w:hAnsiTheme="majorBidi"/>
          <w:i/>
          <w:iCs/>
        </w:rPr>
        <w:t xml:space="preserve">., </w:t>
      </w:r>
      <w:r w:rsidRPr="00E9652F">
        <w:rPr>
          <w:rFonts w:asciiTheme="majorBidi" w:hAnsiTheme="majorBidi"/>
        </w:rPr>
        <w:t>Juz 5, h. 2.</w:t>
      </w:r>
    </w:p>
  </w:footnote>
  <w:footnote w:id="182">
    <w:p w:rsidR="00EC3A79" w:rsidRPr="00E9652F" w:rsidRDefault="00EC3A79" w:rsidP="00037E41">
      <w:pPr>
        <w:pStyle w:val="FootnoteText"/>
        <w:ind w:firstLine="567"/>
        <w:jc w:val="both"/>
        <w:rPr>
          <w:rFonts w:asciiTheme="majorBidi" w:hAnsiTheme="majorBidi"/>
        </w:rPr>
      </w:pPr>
      <w:r w:rsidRPr="00E9652F">
        <w:rPr>
          <w:rStyle w:val="FootnoteReference"/>
          <w:rFonts w:asciiTheme="majorBidi" w:hAnsiTheme="majorBidi"/>
        </w:rPr>
        <w:footnoteRef/>
      </w:r>
      <w:r w:rsidRPr="00E9652F">
        <w:rPr>
          <w:rFonts w:asciiTheme="majorBidi" w:hAnsiTheme="majorBidi"/>
        </w:rPr>
        <w:t xml:space="preserve"> </w:t>
      </w:r>
      <w:r w:rsidRPr="00E9652F">
        <w:rPr>
          <w:rFonts w:asciiTheme="majorBidi" w:hAnsiTheme="majorBidi"/>
          <w:lang w:val="en-US"/>
        </w:rPr>
        <w:t xml:space="preserve">Al-Nawawiy, </w:t>
      </w:r>
      <w:r w:rsidRPr="00037E41">
        <w:rPr>
          <w:rFonts w:asciiTheme="majorBidi" w:eastAsia="Times New Roman" w:hAnsiTheme="majorBidi"/>
          <w:i/>
          <w:iCs/>
          <w:lang w:val="en-US"/>
        </w:rPr>
        <w:t>Rawdhah</w:t>
      </w:r>
      <w:r w:rsidRPr="00037E41">
        <w:rPr>
          <w:rFonts w:asciiTheme="majorBidi" w:eastAsia="Times New Roman" w:hAnsiTheme="majorBidi"/>
          <w:i/>
          <w:iCs/>
        </w:rPr>
        <w:t>...,</w:t>
      </w:r>
      <w:r>
        <w:rPr>
          <w:rFonts w:asciiTheme="majorBidi" w:hAnsiTheme="majorBidi"/>
          <w:i/>
          <w:iCs/>
        </w:rPr>
        <w:t xml:space="preserve"> </w:t>
      </w:r>
      <w:r w:rsidRPr="00420FDD">
        <w:rPr>
          <w:rFonts w:asciiTheme="majorBidi" w:hAnsiTheme="majorBidi"/>
          <w:i/>
          <w:iCs/>
          <w:lang w:val="en-US"/>
        </w:rPr>
        <w:t>op.cit</w:t>
      </w:r>
      <w:r w:rsidRPr="00E9652F">
        <w:rPr>
          <w:rFonts w:asciiTheme="majorBidi" w:hAnsiTheme="majorBidi"/>
          <w:i/>
          <w:iCs/>
          <w:lang w:val="en-US"/>
        </w:rPr>
        <w:t xml:space="preserve">., </w:t>
      </w:r>
      <w:r w:rsidRPr="00E9652F">
        <w:rPr>
          <w:rFonts w:asciiTheme="majorBidi" w:hAnsiTheme="majorBidi"/>
          <w:lang w:val="en-US"/>
        </w:rPr>
        <w:t>Juz 12, h. 104</w:t>
      </w:r>
    </w:p>
  </w:footnote>
  <w:footnote w:id="183">
    <w:p w:rsidR="00EC3A79" w:rsidRPr="00E9652F" w:rsidRDefault="00EC3A79" w:rsidP="00E9652F">
      <w:pPr>
        <w:pStyle w:val="FootnoteText"/>
        <w:ind w:firstLine="567"/>
        <w:jc w:val="both"/>
        <w:rPr>
          <w:rFonts w:asciiTheme="majorBidi" w:hAnsiTheme="majorBidi"/>
        </w:rPr>
      </w:pPr>
      <w:r w:rsidRPr="00E9652F">
        <w:rPr>
          <w:rStyle w:val="FootnoteReference"/>
          <w:rFonts w:asciiTheme="majorBidi" w:hAnsiTheme="majorBidi"/>
        </w:rPr>
        <w:footnoteRef/>
      </w:r>
      <w:r w:rsidRPr="00E9652F">
        <w:rPr>
          <w:rFonts w:asciiTheme="majorBidi" w:hAnsiTheme="majorBidi"/>
        </w:rPr>
        <w:t xml:space="preserve"> </w:t>
      </w:r>
      <w:r w:rsidRPr="00E9652F">
        <w:rPr>
          <w:rFonts w:asciiTheme="majorBidi" w:hAnsiTheme="majorBidi"/>
          <w:lang w:val="en-US"/>
        </w:rPr>
        <w:t xml:space="preserve">Selain nasab, nikah juga menjadi penyebab munculnya hak nafkah ini. Al-Kasaniy, </w:t>
      </w:r>
      <w:r w:rsidRPr="00420FDD">
        <w:rPr>
          <w:rFonts w:asciiTheme="majorBidi" w:hAnsiTheme="majorBidi"/>
          <w:i/>
          <w:iCs/>
          <w:lang w:val="en-US"/>
        </w:rPr>
        <w:t>op.cit</w:t>
      </w:r>
      <w:r w:rsidRPr="00E9652F">
        <w:rPr>
          <w:rFonts w:asciiTheme="majorBidi" w:hAnsiTheme="majorBidi"/>
          <w:i/>
          <w:iCs/>
          <w:lang w:val="en-US"/>
        </w:rPr>
        <w:t xml:space="preserve">., </w:t>
      </w:r>
      <w:r w:rsidRPr="00E9652F">
        <w:rPr>
          <w:rFonts w:asciiTheme="majorBidi" w:hAnsiTheme="majorBidi"/>
          <w:lang w:val="en-US"/>
        </w:rPr>
        <w:t>Juz 2, h. 332</w:t>
      </w:r>
    </w:p>
  </w:footnote>
  <w:footnote w:id="184">
    <w:p w:rsidR="00EC3A79" w:rsidRPr="00E9652F" w:rsidRDefault="00EC3A79" w:rsidP="00E9652F">
      <w:pPr>
        <w:pStyle w:val="FootnoteText"/>
        <w:ind w:firstLine="567"/>
        <w:jc w:val="both"/>
        <w:rPr>
          <w:rFonts w:asciiTheme="majorBidi" w:hAnsiTheme="majorBidi"/>
        </w:rPr>
      </w:pPr>
      <w:r w:rsidRPr="00E9652F">
        <w:rPr>
          <w:rStyle w:val="FootnoteReference"/>
          <w:rFonts w:asciiTheme="majorBidi" w:hAnsiTheme="majorBidi"/>
        </w:rPr>
        <w:footnoteRef/>
      </w:r>
      <w:r w:rsidRPr="00E9652F">
        <w:rPr>
          <w:rFonts w:asciiTheme="majorBidi" w:hAnsiTheme="majorBidi"/>
        </w:rPr>
        <w:t xml:space="preserve"> Hanafiyyah menyebutkan bahwa kewajiban ayah memberi nafkah anaknya itu adalah selama si anak merdeka. Kalau si anak berstatus sebagai budak orang lain, maka hak nafkah si anak berpindah kepada tuannya, tidak lagi menjadi tanggung jawab ayahnya. Ibn Bakar, </w:t>
      </w:r>
      <w:r w:rsidRPr="00420FDD">
        <w:rPr>
          <w:rFonts w:asciiTheme="majorBidi" w:hAnsiTheme="majorBidi"/>
          <w:i/>
          <w:iCs/>
        </w:rPr>
        <w:t>op.cit</w:t>
      </w:r>
      <w:r w:rsidRPr="00E9652F">
        <w:rPr>
          <w:rFonts w:asciiTheme="majorBidi" w:hAnsiTheme="majorBidi"/>
          <w:i/>
          <w:iCs/>
        </w:rPr>
        <w:t xml:space="preserve">., </w:t>
      </w:r>
      <w:r w:rsidRPr="00E9652F">
        <w:rPr>
          <w:rFonts w:asciiTheme="majorBidi" w:hAnsiTheme="majorBidi"/>
        </w:rPr>
        <w:t>Juz 4, h. 218</w:t>
      </w:r>
    </w:p>
  </w:footnote>
  <w:footnote w:id="185">
    <w:p w:rsidR="00EC3A79" w:rsidRPr="00E9652F" w:rsidRDefault="00EC3A79" w:rsidP="00E9652F">
      <w:pPr>
        <w:pStyle w:val="FootnoteText"/>
        <w:ind w:firstLine="567"/>
        <w:jc w:val="both"/>
        <w:rPr>
          <w:rFonts w:asciiTheme="majorBidi" w:hAnsiTheme="majorBidi"/>
        </w:rPr>
      </w:pPr>
      <w:r w:rsidRPr="00E9652F">
        <w:rPr>
          <w:rStyle w:val="FootnoteReference"/>
          <w:rFonts w:asciiTheme="majorBidi" w:hAnsiTheme="majorBidi"/>
        </w:rPr>
        <w:footnoteRef/>
      </w:r>
      <w:r w:rsidRPr="00E9652F">
        <w:rPr>
          <w:rFonts w:asciiTheme="majorBidi" w:hAnsiTheme="majorBidi"/>
        </w:rPr>
        <w:t xml:space="preserve"> Al-Syarbayniy, </w:t>
      </w:r>
      <w:r w:rsidRPr="00420FDD">
        <w:rPr>
          <w:rFonts w:asciiTheme="majorBidi" w:hAnsiTheme="majorBidi"/>
          <w:i/>
          <w:iCs/>
        </w:rPr>
        <w:t>op.cit</w:t>
      </w:r>
      <w:r w:rsidRPr="00E9652F">
        <w:rPr>
          <w:rFonts w:asciiTheme="majorBidi" w:hAnsiTheme="majorBidi"/>
          <w:i/>
          <w:iCs/>
        </w:rPr>
        <w:t xml:space="preserve">., </w:t>
      </w:r>
      <w:r w:rsidRPr="00E9652F">
        <w:rPr>
          <w:rFonts w:asciiTheme="majorBidi" w:hAnsiTheme="majorBidi"/>
        </w:rPr>
        <w:t>Juz 2, h. 153</w:t>
      </w:r>
    </w:p>
  </w:footnote>
  <w:footnote w:id="186">
    <w:p w:rsidR="00EC3A79" w:rsidRPr="00E9652F" w:rsidRDefault="00EC3A79" w:rsidP="00E9652F">
      <w:pPr>
        <w:pStyle w:val="FootnoteText"/>
        <w:ind w:firstLine="567"/>
        <w:jc w:val="both"/>
        <w:rPr>
          <w:rFonts w:asciiTheme="majorBidi" w:hAnsiTheme="majorBidi"/>
        </w:rPr>
      </w:pPr>
      <w:r w:rsidRPr="00E9652F">
        <w:rPr>
          <w:rStyle w:val="FootnoteReference"/>
          <w:rFonts w:asciiTheme="majorBidi" w:hAnsiTheme="majorBidi"/>
        </w:rPr>
        <w:footnoteRef/>
      </w:r>
      <w:r w:rsidRPr="00E9652F">
        <w:rPr>
          <w:rFonts w:asciiTheme="majorBidi" w:hAnsiTheme="majorBidi"/>
        </w:rPr>
        <w:t xml:space="preserve"> Ibn Bakar, </w:t>
      </w:r>
      <w:r w:rsidRPr="00E9652F">
        <w:rPr>
          <w:rFonts w:asciiTheme="majorBidi" w:hAnsiTheme="majorBidi"/>
          <w:i/>
          <w:iCs/>
        </w:rPr>
        <w:t>loc.cit.</w:t>
      </w:r>
    </w:p>
  </w:footnote>
  <w:footnote w:id="187">
    <w:p w:rsidR="00EC3A79" w:rsidRPr="00E9652F" w:rsidRDefault="00EC3A79" w:rsidP="00E9652F">
      <w:pPr>
        <w:pStyle w:val="FootnoteText"/>
        <w:ind w:firstLine="567"/>
        <w:jc w:val="both"/>
        <w:rPr>
          <w:rFonts w:asciiTheme="majorBidi" w:hAnsiTheme="majorBidi"/>
        </w:rPr>
      </w:pPr>
      <w:r w:rsidRPr="00E9652F">
        <w:rPr>
          <w:rStyle w:val="FootnoteReference"/>
          <w:rFonts w:asciiTheme="majorBidi" w:hAnsiTheme="majorBidi"/>
        </w:rPr>
        <w:footnoteRef/>
      </w:r>
      <w:r w:rsidRPr="00E9652F">
        <w:rPr>
          <w:rFonts w:asciiTheme="majorBidi" w:hAnsiTheme="majorBidi"/>
        </w:rPr>
        <w:t xml:space="preserve"> Ulama Hanafiyyah menambahkan bahwa </w:t>
      </w:r>
      <w:r w:rsidRPr="00E9652F">
        <w:rPr>
          <w:rFonts w:asciiTheme="majorBidi" w:hAnsiTheme="majorBidi"/>
          <w:i/>
          <w:iCs/>
        </w:rPr>
        <w:t>isyarah nash</w:t>
      </w:r>
      <w:r w:rsidRPr="00E9652F">
        <w:rPr>
          <w:rFonts w:asciiTheme="majorBidi" w:hAnsiTheme="majorBidi"/>
        </w:rPr>
        <w:t xml:space="preserve"> ayat itu juga menghendaki</w:t>
      </w:r>
      <w:r w:rsidRPr="00E9652F">
        <w:rPr>
          <w:rFonts w:asciiTheme="majorBidi" w:hAnsiTheme="majorBidi"/>
        </w:rPr>
        <w:br/>
        <w:t xml:space="preserve">bahwa nasab anak bersifat patrilineal. </w:t>
      </w:r>
      <w:r w:rsidRPr="00E9652F">
        <w:rPr>
          <w:rFonts w:asciiTheme="majorBidi" w:hAnsiTheme="majorBidi"/>
          <w:i/>
          <w:iCs/>
        </w:rPr>
        <w:t>Ibid.</w:t>
      </w:r>
    </w:p>
  </w:footnote>
  <w:footnote w:id="188">
    <w:p w:rsidR="00EC3A79" w:rsidRPr="00E9652F" w:rsidRDefault="00EC3A79" w:rsidP="00E9652F">
      <w:pPr>
        <w:pStyle w:val="FootnoteText"/>
        <w:ind w:firstLine="567"/>
        <w:jc w:val="both"/>
        <w:rPr>
          <w:rFonts w:asciiTheme="majorBidi" w:hAnsiTheme="majorBidi"/>
        </w:rPr>
      </w:pPr>
      <w:r w:rsidRPr="00E9652F">
        <w:rPr>
          <w:rStyle w:val="FootnoteReference"/>
          <w:rFonts w:asciiTheme="majorBidi" w:hAnsiTheme="majorBidi"/>
        </w:rPr>
        <w:footnoteRef/>
      </w:r>
      <w:r w:rsidRPr="00E9652F">
        <w:rPr>
          <w:rFonts w:asciiTheme="majorBidi" w:hAnsiTheme="majorBidi"/>
        </w:rPr>
        <w:t xml:space="preserve"> </w:t>
      </w:r>
      <w:r w:rsidRPr="00E9652F">
        <w:rPr>
          <w:rFonts w:asciiTheme="majorBidi" w:hAnsiTheme="majorBidi"/>
          <w:lang w:val="en-US"/>
        </w:rPr>
        <w:t xml:space="preserve">Al-Kasaniy, </w:t>
      </w:r>
      <w:r w:rsidRPr="00420FDD">
        <w:rPr>
          <w:rFonts w:asciiTheme="majorBidi" w:hAnsiTheme="majorBidi"/>
          <w:i/>
          <w:iCs/>
          <w:lang w:val="en-US"/>
        </w:rPr>
        <w:t>op.cit</w:t>
      </w:r>
      <w:r w:rsidRPr="00E9652F">
        <w:rPr>
          <w:rFonts w:asciiTheme="majorBidi" w:hAnsiTheme="majorBidi"/>
          <w:i/>
          <w:iCs/>
          <w:lang w:val="en-US"/>
        </w:rPr>
        <w:t xml:space="preserve">.. </w:t>
      </w:r>
      <w:r w:rsidRPr="00E9652F">
        <w:rPr>
          <w:rFonts w:asciiTheme="majorBidi" w:hAnsiTheme="majorBidi"/>
          <w:lang w:val="en-US"/>
        </w:rPr>
        <w:t>Ju2 4, h. 40</w:t>
      </w:r>
    </w:p>
  </w:footnote>
  <w:footnote w:id="189">
    <w:p w:rsidR="00EC3A79" w:rsidRPr="00E9652F" w:rsidRDefault="00EC3A79" w:rsidP="00E9652F">
      <w:pPr>
        <w:pStyle w:val="FootnoteText"/>
        <w:ind w:firstLine="567"/>
        <w:jc w:val="both"/>
        <w:rPr>
          <w:rFonts w:asciiTheme="majorBidi" w:hAnsiTheme="majorBidi"/>
        </w:rPr>
      </w:pPr>
      <w:r w:rsidRPr="00E9652F">
        <w:rPr>
          <w:rStyle w:val="FootnoteReference"/>
          <w:rFonts w:asciiTheme="majorBidi" w:hAnsiTheme="majorBidi"/>
        </w:rPr>
        <w:footnoteRef/>
      </w:r>
      <w:r w:rsidRPr="00E9652F">
        <w:rPr>
          <w:rFonts w:asciiTheme="majorBidi" w:hAnsiTheme="majorBidi"/>
        </w:rPr>
        <w:t xml:space="preserve"> </w:t>
      </w:r>
      <w:r w:rsidRPr="00E9652F">
        <w:rPr>
          <w:rFonts w:asciiTheme="majorBidi" w:hAnsiTheme="majorBidi"/>
          <w:lang w:val="en-US"/>
        </w:rPr>
        <w:t xml:space="preserve">Al-Syiraziy, </w:t>
      </w:r>
      <w:r w:rsidRPr="00420FDD">
        <w:rPr>
          <w:rFonts w:asciiTheme="majorBidi" w:hAnsiTheme="majorBidi"/>
          <w:i/>
          <w:iCs/>
          <w:lang w:val="en-US"/>
        </w:rPr>
        <w:t>op.cit</w:t>
      </w:r>
      <w:r w:rsidRPr="00E9652F">
        <w:rPr>
          <w:rFonts w:asciiTheme="majorBidi" w:hAnsiTheme="majorBidi"/>
          <w:i/>
          <w:iCs/>
          <w:lang w:val="en-US"/>
        </w:rPr>
        <w:t xml:space="preserve">., </w:t>
      </w:r>
      <w:r w:rsidRPr="00E9652F">
        <w:rPr>
          <w:rFonts w:asciiTheme="majorBidi" w:hAnsiTheme="majorBidi"/>
          <w:lang w:val="en-US"/>
        </w:rPr>
        <w:t>Juz 2, h. 166</w:t>
      </w:r>
    </w:p>
  </w:footnote>
  <w:footnote w:id="190">
    <w:p w:rsidR="00EC3A79" w:rsidRPr="00E9652F" w:rsidRDefault="00EC3A79" w:rsidP="00E9652F">
      <w:pPr>
        <w:pStyle w:val="FootnoteText"/>
        <w:ind w:firstLine="567"/>
        <w:jc w:val="both"/>
        <w:rPr>
          <w:rFonts w:asciiTheme="majorBidi" w:hAnsiTheme="majorBidi"/>
        </w:rPr>
      </w:pPr>
      <w:r w:rsidRPr="00E9652F">
        <w:rPr>
          <w:rStyle w:val="FootnoteReference"/>
          <w:rFonts w:asciiTheme="majorBidi" w:hAnsiTheme="majorBidi"/>
        </w:rPr>
        <w:footnoteRef/>
      </w:r>
      <w:r w:rsidRPr="00E9652F">
        <w:rPr>
          <w:rFonts w:asciiTheme="majorBidi" w:hAnsiTheme="majorBidi"/>
        </w:rPr>
        <w:t xml:space="preserve"> </w:t>
      </w:r>
      <w:r w:rsidRPr="00E9652F">
        <w:rPr>
          <w:rFonts w:asciiTheme="majorBidi" w:hAnsiTheme="majorBidi"/>
          <w:spacing w:val="-1"/>
        </w:rPr>
        <w:t>I</w:t>
      </w:r>
      <w:r w:rsidRPr="00E9652F">
        <w:rPr>
          <w:rFonts w:asciiTheme="majorBidi" w:hAnsiTheme="majorBidi"/>
          <w:spacing w:val="-1"/>
          <w:lang w:val="en-US"/>
        </w:rPr>
        <w:t xml:space="preserve">bn Muflih al-Hanbaliy, </w:t>
      </w:r>
      <w:r w:rsidRPr="00420FDD">
        <w:rPr>
          <w:rFonts w:asciiTheme="majorBidi" w:hAnsiTheme="majorBidi"/>
          <w:i/>
          <w:iCs/>
          <w:spacing w:val="-1"/>
          <w:lang w:val="en-US"/>
        </w:rPr>
        <w:t>op.cit</w:t>
      </w:r>
      <w:r w:rsidRPr="00E9652F">
        <w:rPr>
          <w:rFonts w:asciiTheme="majorBidi" w:hAnsiTheme="majorBidi"/>
          <w:i/>
          <w:iCs/>
          <w:spacing w:val="-1"/>
        </w:rPr>
        <w:t>.,</w:t>
      </w:r>
      <w:r w:rsidRPr="00E9652F">
        <w:rPr>
          <w:rFonts w:asciiTheme="majorBidi" w:hAnsiTheme="majorBidi"/>
          <w:i/>
          <w:iCs/>
          <w:spacing w:val="-1"/>
          <w:lang w:val="en-US"/>
        </w:rPr>
        <w:t xml:space="preserve"> </w:t>
      </w:r>
      <w:r w:rsidRPr="00E9652F">
        <w:rPr>
          <w:rFonts w:asciiTheme="majorBidi" w:hAnsiTheme="majorBidi"/>
          <w:spacing w:val="-1"/>
          <w:lang w:val="en-US"/>
        </w:rPr>
        <w:t>Juz</w:t>
      </w:r>
      <w:r w:rsidRPr="00E9652F">
        <w:rPr>
          <w:rFonts w:asciiTheme="majorBidi" w:hAnsiTheme="majorBidi"/>
          <w:i/>
          <w:iCs/>
          <w:spacing w:val="-1"/>
          <w:lang w:val="en-US"/>
        </w:rPr>
        <w:t xml:space="preserve"> </w:t>
      </w:r>
      <w:r w:rsidRPr="00E9652F">
        <w:rPr>
          <w:rFonts w:asciiTheme="majorBidi" w:hAnsiTheme="majorBidi"/>
          <w:spacing w:val="-1"/>
          <w:lang w:val="en-US"/>
        </w:rPr>
        <w:t>8, h. 217</w:t>
      </w:r>
      <w:r w:rsidRPr="00E9652F">
        <w:rPr>
          <w:rFonts w:asciiTheme="majorBidi" w:hAnsiTheme="majorBidi"/>
          <w:spacing w:val="-1"/>
        </w:rPr>
        <w:t>.</w:t>
      </w:r>
    </w:p>
  </w:footnote>
  <w:footnote w:id="191">
    <w:p w:rsidR="00EC3A79" w:rsidRPr="00E9652F" w:rsidRDefault="00EC3A79" w:rsidP="00A85386">
      <w:pPr>
        <w:pStyle w:val="FootnoteText"/>
        <w:ind w:firstLine="567"/>
        <w:jc w:val="both"/>
        <w:rPr>
          <w:rFonts w:asciiTheme="majorBidi" w:hAnsiTheme="majorBidi"/>
        </w:rPr>
      </w:pPr>
      <w:r w:rsidRPr="00E9652F">
        <w:rPr>
          <w:rStyle w:val="FootnoteReference"/>
          <w:rFonts w:asciiTheme="majorBidi" w:hAnsiTheme="majorBidi"/>
        </w:rPr>
        <w:footnoteRef/>
      </w:r>
      <w:r w:rsidRPr="00E9652F">
        <w:rPr>
          <w:rFonts w:asciiTheme="majorBidi" w:hAnsiTheme="majorBidi"/>
        </w:rPr>
        <w:t xml:space="preserve"> </w:t>
      </w:r>
      <w:r>
        <w:rPr>
          <w:rFonts w:asciiTheme="majorBidi" w:hAnsiTheme="majorBidi"/>
          <w:lang w:val="en-US"/>
        </w:rPr>
        <w:t>Ibn Qudamah</w:t>
      </w:r>
      <w:r w:rsidRPr="00E9652F">
        <w:rPr>
          <w:rFonts w:asciiTheme="majorBidi" w:hAnsiTheme="majorBidi"/>
          <w:lang w:val="en-US"/>
        </w:rPr>
        <w:t xml:space="preserve">, </w:t>
      </w:r>
      <w:r w:rsidRPr="00C04264">
        <w:rPr>
          <w:rFonts w:asciiTheme="majorBidi" w:hAnsiTheme="majorBidi"/>
          <w:i/>
          <w:iCs/>
        </w:rPr>
        <w:t>al-Mughniy</w:t>
      </w:r>
      <w:r>
        <w:rPr>
          <w:rFonts w:asciiTheme="majorBidi" w:hAnsiTheme="majorBidi"/>
          <w:i/>
          <w:iCs/>
        </w:rPr>
        <w:t xml:space="preserve">..., </w:t>
      </w:r>
      <w:r w:rsidRPr="00420FDD">
        <w:rPr>
          <w:rFonts w:asciiTheme="majorBidi" w:hAnsiTheme="majorBidi"/>
          <w:i/>
          <w:iCs/>
          <w:lang w:val="en-US"/>
        </w:rPr>
        <w:t>op.cit</w:t>
      </w:r>
      <w:r w:rsidRPr="00E9652F">
        <w:rPr>
          <w:rFonts w:asciiTheme="majorBidi" w:hAnsiTheme="majorBidi"/>
          <w:i/>
          <w:iCs/>
          <w:lang w:val="en-US"/>
        </w:rPr>
        <w:t xml:space="preserve">., </w:t>
      </w:r>
      <w:r w:rsidRPr="00E9652F">
        <w:rPr>
          <w:rFonts w:asciiTheme="majorBidi" w:hAnsiTheme="majorBidi"/>
          <w:lang w:val="en-US"/>
        </w:rPr>
        <w:t>Juz 6, h. 37</w:t>
      </w:r>
    </w:p>
  </w:footnote>
  <w:footnote w:id="192">
    <w:p w:rsidR="00EC3A79" w:rsidRPr="00E9652F" w:rsidRDefault="00EC3A79" w:rsidP="00E9652F">
      <w:pPr>
        <w:pStyle w:val="FootnoteText"/>
        <w:ind w:firstLine="567"/>
        <w:jc w:val="both"/>
        <w:rPr>
          <w:rFonts w:asciiTheme="majorBidi" w:hAnsiTheme="majorBidi"/>
        </w:rPr>
      </w:pPr>
      <w:r w:rsidRPr="00E9652F">
        <w:rPr>
          <w:rStyle w:val="FootnoteReference"/>
          <w:rFonts w:asciiTheme="majorBidi" w:hAnsiTheme="majorBidi"/>
        </w:rPr>
        <w:footnoteRef/>
      </w:r>
      <w:r w:rsidRPr="00E9652F">
        <w:rPr>
          <w:rFonts w:asciiTheme="majorBidi" w:hAnsiTheme="majorBidi"/>
        </w:rPr>
        <w:t xml:space="preserve"> </w:t>
      </w:r>
      <w:r w:rsidRPr="00E9652F">
        <w:rPr>
          <w:rFonts w:asciiTheme="majorBidi" w:hAnsiTheme="majorBidi"/>
          <w:lang w:val="en-US"/>
        </w:rPr>
        <w:t xml:space="preserve">Misalnya: </w:t>
      </w:r>
      <w:r w:rsidRPr="00E9652F">
        <w:rPr>
          <w:rFonts w:asciiTheme="majorBidi" w:hAnsiTheme="majorBidi"/>
        </w:rPr>
        <w:t xml:space="preserve">Qs. </w:t>
      </w:r>
      <w:r w:rsidRPr="00E9652F">
        <w:rPr>
          <w:rFonts w:asciiTheme="majorBidi" w:hAnsiTheme="majorBidi"/>
          <w:lang w:val="en-US"/>
        </w:rPr>
        <w:t>al-Nisa’ [4]</w:t>
      </w:r>
      <w:r w:rsidRPr="00E9652F">
        <w:rPr>
          <w:rFonts w:asciiTheme="majorBidi" w:hAnsiTheme="majorBidi"/>
        </w:rPr>
        <w:t>: 11</w:t>
      </w:r>
      <w:r w:rsidRPr="00E9652F">
        <w:rPr>
          <w:rFonts w:asciiTheme="majorBidi" w:hAnsiTheme="majorBidi"/>
          <w:lang w:val="en-US"/>
        </w:rPr>
        <w:t xml:space="preserve">, 12, 33 dan 176, serta </w:t>
      </w:r>
      <w:r w:rsidRPr="00E9652F">
        <w:rPr>
          <w:rFonts w:asciiTheme="majorBidi" w:hAnsiTheme="majorBidi"/>
        </w:rPr>
        <w:t xml:space="preserve">Qs. </w:t>
      </w:r>
      <w:r w:rsidRPr="00E9652F">
        <w:rPr>
          <w:rFonts w:asciiTheme="majorBidi" w:hAnsiTheme="majorBidi"/>
          <w:lang w:val="en-US"/>
        </w:rPr>
        <w:t>al-Anfal [8]</w:t>
      </w:r>
      <w:r w:rsidRPr="00E9652F">
        <w:rPr>
          <w:rFonts w:asciiTheme="majorBidi" w:hAnsiTheme="majorBidi"/>
        </w:rPr>
        <w:t xml:space="preserve">: </w:t>
      </w:r>
      <w:r w:rsidRPr="00E9652F">
        <w:rPr>
          <w:rFonts w:asciiTheme="majorBidi" w:hAnsiTheme="majorBidi"/>
          <w:lang w:val="en-US"/>
        </w:rPr>
        <w:t>75</w:t>
      </w:r>
    </w:p>
  </w:footnote>
  <w:footnote w:id="193">
    <w:p w:rsidR="00EC3A79" w:rsidRPr="00E9652F" w:rsidRDefault="00EC3A79" w:rsidP="00E9652F">
      <w:pPr>
        <w:pStyle w:val="FootnoteText"/>
        <w:ind w:firstLine="567"/>
        <w:jc w:val="both"/>
        <w:rPr>
          <w:rFonts w:asciiTheme="majorBidi" w:hAnsiTheme="majorBidi"/>
        </w:rPr>
      </w:pPr>
      <w:r w:rsidRPr="00E9652F">
        <w:rPr>
          <w:rStyle w:val="FootnoteReference"/>
          <w:rFonts w:asciiTheme="majorBidi" w:hAnsiTheme="majorBidi"/>
        </w:rPr>
        <w:footnoteRef/>
      </w:r>
      <w:r w:rsidRPr="00E9652F">
        <w:rPr>
          <w:rFonts w:asciiTheme="majorBidi" w:hAnsiTheme="majorBidi"/>
        </w:rPr>
        <w:t xml:space="preserve"> </w:t>
      </w:r>
      <w:r w:rsidRPr="00E9652F">
        <w:rPr>
          <w:rFonts w:asciiTheme="majorBidi" w:hAnsiTheme="majorBidi"/>
          <w:lang w:val="en-US"/>
        </w:rPr>
        <w:t xml:space="preserve">Ibn Bakar, </w:t>
      </w:r>
      <w:r w:rsidRPr="00420FDD">
        <w:rPr>
          <w:rFonts w:asciiTheme="majorBidi" w:hAnsiTheme="majorBidi"/>
          <w:i/>
          <w:iCs/>
          <w:lang w:val="en-US"/>
        </w:rPr>
        <w:t>op.cit</w:t>
      </w:r>
      <w:r w:rsidRPr="00E9652F">
        <w:rPr>
          <w:rFonts w:asciiTheme="majorBidi" w:hAnsiTheme="majorBidi"/>
          <w:i/>
          <w:iCs/>
          <w:lang w:val="en-US"/>
        </w:rPr>
        <w:t xml:space="preserve">., </w:t>
      </w:r>
      <w:r w:rsidRPr="00E9652F">
        <w:rPr>
          <w:rFonts w:asciiTheme="majorBidi" w:hAnsiTheme="majorBidi"/>
          <w:lang w:val="en-US"/>
        </w:rPr>
        <w:t>Juz 8, h. 556</w:t>
      </w:r>
    </w:p>
  </w:footnote>
  <w:footnote w:id="194">
    <w:p w:rsidR="00EC3A79" w:rsidRPr="00E9652F" w:rsidRDefault="00EC3A79" w:rsidP="00E9652F">
      <w:pPr>
        <w:pStyle w:val="FootnoteText"/>
        <w:ind w:firstLine="567"/>
        <w:jc w:val="both"/>
        <w:rPr>
          <w:rFonts w:asciiTheme="majorBidi" w:hAnsiTheme="majorBidi"/>
        </w:rPr>
      </w:pPr>
      <w:r w:rsidRPr="00E9652F">
        <w:rPr>
          <w:rStyle w:val="FootnoteReference"/>
          <w:rFonts w:asciiTheme="majorBidi" w:hAnsiTheme="majorBidi"/>
        </w:rPr>
        <w:footnoteRef/>
      </w:r>
      <w:r w:rsidRPr="00E9652F">
        <w:rPr>
          <w:rFonts w:asciiTheme="majorBidi" w:hAnsiTheme="majorBidi"/>
        </w:rPr>
        <w:t xml:space="preserve"> </w:t>
      </w:r>
      <w:r w:rsidRPr="00E9652F">
        <w:rPr>
          <w:rFonts w:asciiTheme="majorBidi" w:hAnsiTheme="majorBidi"/>
          <w:lang w:val="en-US"/>
        </w:rPr>
        <w:t xml:space="preserve">Ibn Muflih al-Hanbaliy, </w:t>
      </w:r>
      <w:r w:rsidRPr="00420FDD">
        <w:rPr>
          <w:rFonts w:asciiTheme="majorBidi" w:hAnsiTheme="majorBidi"/>
          <w:i/>
          <w:iCs/>
          <w:lang w:val="en-US"/>
        </w:rPr>
        <w:t>op.cit</w:t>
      </w:r>
      <w:r w:rsidRPr="00E9652F">
        <w:rPr>
          <w:rFonts w:asciiTheme="majorBidi" w:hAnsiTheme="majorBidi"/>
          <w:i/>
          <w:iCs/>
          <w:lang w:val="en-US"/>
        </w:rPr>
        <w:t xml:space="preserve">, </w:t>
      </w:r>
      <w:r w:rsidRPr="00E9652F">
        <w:rPr>
          <w:rFonts w:asciiTheme="majorBidi" w:hAnsiTheme="majorBidi"/>
          <w:lang w:val="en-US"/>
        </w:rPr>
        <w:t>Juz 8, h. 217</w:t>
      </w:r>
    </w:p>
  </w:footnote>
  <w:footnote w:id="195">
    <w:p w:rsidR="00EC3A79" w:rsidRPr="00E9652F" w:rsidRDefault="00EC3A79" w:rsidP="00A85386">
      <w:pPr>
        <w:pStyle w:val="FootnoteText"/>
        <w:ind w:firstLine="567"/>
        <w:jc w:val="both"/>
        <w:rPr>
          <w:rFonts w:asciiTheme="majorBidi" w:hAnsiTheme="majorBidi"/>
        </w:rPr>
      </w:pPr>
      <w:r w:rsidRPr="00E9652F">
        <w:rPr>
          <w:rStyle w:val="FootnoteReference"/>
          <w:rFonts w:asciiTheme="majorBidi" w:hAnsiTheme="majorBidi"/>
        </w:rPr>
        <w:footnoteRef/>
      </w:r>
      <w:r w:rsidRPr="00E9652F">
        <w:rPr>
          <w:rFonts w:asciiTheme="majorBidi" w:hAnsiTheme="majorBidi"/>
        </w:rPr>
        <w:t xml:space="preserve"> </w:t>
      </w:r>
      <w:r>
        <w:rPr>
          <w:rFonts w:asciiTheme="majorBidi" w:hAnsiTheme="majorBidi"/>
          <w:lang w:val="en-US"/>
        </w:rPr>
        <w:t>Ibn Qudamah</w:t>
      </w:r>
      <w:r w:rsidRPr="00E9652F">
        <w:rPr>
          <w:rFonts w:asciiTheme="majorBidi" w:hAnsiTheme="majorBidi"/>
          <w:lang w:val="en-US"/>
        </w:rPr>
        <w:t xml:space="preserve">, </w:t>
      </w:r>
      <w:r w:rsidRPr="00C04264">
        <w:rPr>
          <w:rFonts w:asciiTheme="majorBidi" w:hAnsiTheme="majorBidi"/>
          <w:i/>
          <w:iCs/>
        </w:rPr>
        <w:t>al-Mughniy</w:t>
      </w:r>
      <w:r>
        <w:rPr>
          <w:rFonts w:asciiTheme="majorBidi" w:hAnsiTheme="majorBidi"/>
          <w:i/>
          <w:iCs/>
        </w:rPr>
        <w:t xml:space="preserve">..., </w:t>
      </w:r>
      <w:r w:rsidRPr="00420FDD">
        <w:rPr>
          <w:rFonts w:asciiTheme="majorBidi" w:hAnsiTheme="majorBidi"/>
          <w:i/>
          <w:iCs/>
          <w:lang w:val="en-US"/>
        </w:rPr>
        <w:t>op.cit</w:t>
      </w:r>
      <w:r w:rsidRPr="00E9652F">
        <w:rPr>
          <w:rFonts w:asciiTheme="majorBidi" w:hAnsiTheme="majorBidi"/>
          <w:i/>
          <w:iCs/>
          <w:lang w:val="en-US"/>
        </w:rPr>
        <w:t xml:space="preserve">., </w:t>
      </w:r>
      <w:r w:rsidRPr="00E9652F">
        <w:rPr>
          <w:rFonts w:asciiTheme="majorBidi" w:hAnsiTheme="majorBidi"/>
          <w:lang w:val="en-US"/>
        </w:rPr>
        <w:t>Juz 2, h. 269</w:t>
      </w:r>
    </w:p>
  </w:footnote>
  <w:footnote w:id="196">
    <w:p w:rsidR="00EC3A79" w:rsidRPr="00E9652F" w:rsidRDefault="00EC3A79" w:rsidP="00B47C4B">
      <w:pPr>
        <w:pStyle w:val="FootnoteText"/>
        <w:ind w:firstLine="567"/>
        <w:jc w:val="both"/>
        <w:rPr>
          <w:rFonts w:asciiTheme="majorBidi" w:hAnsiTheme="majorBidi"/>
        </w:rPr>
      </w:pPr>
      <w:r w:rsidRPr="00E9652F">
        <w:rPr>
          <w:rStyle w:val="FootnoteReference"/>
          <w:rFonts w:asciiTheme="majorBidi" w:hAnsiTheme="majorBidi"/>
        </w:rPr>
        <w:footnoteRef/>
      </w:r>
      <w:r w:rsidRPr="00E9652F">
        <w:rPr>
          <w:rFonts w:asciiTheme="majorBidi" w:hAnsiTheme="majorBidi"/>
        </w:rPr>
        <w:t xml:space="preserve"> </w:t>
      </w:r>
      <w:r w:rsidRPr="00E9652F">
        <w:rPr>
          <w:rFonts w:asciiTheme="majorBidi" w:hAnsiTheme="majorBidi"/>
          <w:lang w:val="en-US"/>
        </w:rPr>
        <w:t xml:space="preserve">Al-Syafi’iy, </w:t>
      </w:r>
      <w:r w:rsidRPr="00B47C4B">
        <w:rPr>
          <w:rFonts w:asciiTheme="majorBidi" w:hAnsiTheme="majorBidi"/>
          <w:i/>
          <w:iCs/>
        </w:rPr>
        <w:t>al-Umm...,</w:t>
      </w:r>
      <w:r>
        <w:rPr>
          <w:rFonts w:asciiTheme="majorBidi" w:hAnsiTheme="majorBidi"/>
        </w:rPr>
        <w:t xml:space="preserve"> </w:t>
      </w:r>
      <w:r w:rsidRPr="00420FDD">
        <w:rPr>
          <w:rFonts w:asciiTheme="majorBidi" w:hAnsiTheme="majorBidi"/>
          <w:i/>
          <w:iCs/>
          <w:lang w:val="en-US"/>
        </w:rPr>
        <w:t>op.cit</w:t>
      </w:r>
      <w:r w:rsidRPr="00E9652F">
        <w:rPr>
          <w:rFonts w:asciiTheme="majorBidi" w:hAnsiTheme="majorBidi"/>
          <w:i/>
          <w:iCs/>
          <w:lang w:val="en-US"/>
        </w:rPr>
        <w:t xml:space="preserve">., Juz 2, </w:t>
      </w:r>
      <w:r w:rsidRPr="00E9652F">
        <w:rPr>
          <w:rFonts w:asciiTheme="majorBidi" w:hAnsiTheme="majorBidi"/>
          <w:lang w:val="en-US"/>
        </w:rPr>
        <w:t xml:space="preserve">h. 88. Secara khusus sebetulnya hak wali nasab </w:t>
      </w:r>
      <w:r w:rsidRPr="00E9652F">
        <w:rPr>
          <w:rFonts w:asciiTheme="majorBidi" w:hAnsiTheme="majorBidi"/>
        </w:rPr>
        <w:t>a</w:t>
      </w:r>
      <w:r w:rsidRPr="00E9652F">
        <w:rPr>
          <w:rFonts w:asciiTheme="majorBidi" w:hAnsiTheme="majorBidi"/>
          <w:lang w:val="en-US"/>
        </w:rPr>
        <w:t>tau ayah ini tertuju kepada perempuan yang merdeka. Sebab, seorang ayah tidak memiliki hak itu</w:t>
      </w:r>
      <w:r w:rsidRPr="00E9652F">
        <w:rPr>
          <w:rFonts w:asciiTheme="majorBidi" w:hAnsiTheme="majorBidi"/>
        </w:rPr>
        <w:t xml:space="preserve"> t</w:t>
      </w:r>
      <w:r w:rsidRPr="00E9652F">
        <w:rPr>
          <w:rFonts w:asciiTheme="majorBidi" w:hAnsiTheme="majorBidi"/>
          <w:lang w:val="en-US"/>
        </w:rPr>
        <w:t xml:space="preserve">erhadap </w:t>
      </w:r>
      <w:r w:rsidRPr="00E9652F">
        <w:rPr>
          <w:rFonts w:asciiTheme="majorBidi" w:hAnsiTheme="majorBidi"/>
          <w:spacing w:val="-1"/>
          <w:lang w:val="en-US"/>
        </w:rPr>
        <w:t xml:space="preserve">anak perempuannya yang berstatus budak. Yang berhak menjadi wali nikah budak perempuan ini </w:t>
      </w:r>
      <w:r w:rsidRPr="00E9652F">
        <w:rPr>
          <w:rFonts w:asciiTheme="majorBidi" w:hAnsiTheme="majorBidi"/>
          <w:lang w:val="en-US"/>
        </w:rPr>
        <w:t xml:space="preserve">adalah tuannya. </w:t>
      </w:r>
      <w:r>
        <w:rPr>
          <w:rFonts w:asciiTheme="majorBidi" w:hAnsiTheme="majorBidi"/>
          <w:lang w:val="en-US"/>
        </w:rPr>
        <w:t>Ibn Qudamah</w:t>
      </w:r>
      <w:r w:rsidRPr="00E9652F">
        <w:rPr>
          <w:rFonts w:asciiTheme="majorBidi" w:hAnsiTheme="majorBidi"/>
          <w:lang w:val="en-US"/>
        </w:rPr>
        <w:t xml:space="preserve">, </w:t>
      </w:r>
      <w:r w:rsidRPr="00C04264">
        <w:rPr>
          <w:rFonts w:asciiTheme="majorBidi" w:hAnsiTheme="majorBidi"/>
          <w:i/>
          <w:iCs/>
        </w:rPr>
        <w:t>al-Mughniy</w:t>
      </w:r>
      <w:r>
        <w:rPr>
          <w:rFonts w:asciiTheme="majorBidi" w:hAnsiTheme="majorBidi"/>
          <w:i/>
          <w:iCs/>
        </w:rPr>
        <w:t xml:space="preserve">..., </w:t>
      </w:r>
      <w:r w:rsidRPr="00E9652F">
        <w:rPr>
          <w:rFonts w:asciiTheme="majorBidi" w:hAnsiTheme="majorBidi"/>
          <w:i/>
          <w:iCs/>
          <w:lang w:val="en-US"/>
        </w:rPr>
        <w:t xml:space="preserve">ibid, </w:t>
      </w:r>
      <w:r w:rsidRPr="00E9652F">
        <w:rPr>
          <w:rFonts w:asciiTheme="majorBidi" w:hAnsiTheme="majorBidi"/>
          <w:lang w:val="en-US"/>
        </w:rPr>
        <w:t>Juz 7, h. 10</w:t>
      </w:r>
    </w:p>
  </w:footnote>
  <w:footnote w:id="197">
    <w:p w:rsidR="00EC3A79" w:rsidRPr="00E9652F" w:rsidRDefault="00EC3A79" w:rsidP="00037E41">
      <w:pPr>
        <w:pStyle w:val="FootnoteText"/>
        <w:ind w:firstLine="567"/>
        <w:jc w:val="both"/>
        <w:rPr>
          <w:rFonts w:asciiTheme="majorBidi" w:hAnsiTheme="majorBidi"/>
        </w:rPr>
      </w:pPr>
      <w:r w:rsidRPr="00E9652F">
        <w:rPr>
          <w:rStyle w:val="FootnoteReference"/>
          <w:rFonts w:asciiTheme="majorBidi" w:hAnsiTheme="majorBidi"/>
        </w:rPr>
        <w:footnoteRef/>
      </w:r>
      <w:r w:rsidRPr="00E9652F">
        <w:rPr>
          <w:rFonts w:asciiTheme="majorBidi" w:hAnsiTheme="majorBidi"/>
        </w:rPr>
        <w:t xml:space="preserve"> </w:t>
      </w:r>
      <w:r w:rsidRPr="00E9652F">
        <w:rPr>
          <w:rFonts w:asciiTheme="majorBidi" w:hAnsiTheme="majorBidi"/>
          <w:lang w:val="en-US"/>
        </w:rPr>
        <w:t xml:space="preserve">Al-Nawawiy, </w:t>
      </w:r>
      <w:r w:rsidRPr="00037E41">
        <w:rPr>
          <w:rFonts w:asciiTheme="majorBidi" w:eastAsia="Times New Roman" w:hAnsiTheme="majorBidi"/>
          <w:i/>
          <w:iCs/>
          <w:lang w:val="en-US"/>
        </w:rPr>
        <w:t>Rawdhah</w:t>
      </w:r>
      <w:r w:rsidRPr="00037E41">
        <w:rPr>
          <w:rFonts w:asciiTheme="majorBidi" w:eastAsia="Times New Roman" w:hAnsiTheme="majorBidi"/>
          <w:i/>
          <w:iCs/>
        </w:rPr>
        <w:t>...,</w:t>
      </w:r>
      <w:r>
        <w:rPr>
          <w:rFonts w:asciiTheme="majorBidi" w:hAnsiTheme="majorBidi"/>
          <w:i/>
          <w:iCs/>
        </w:rPr>
        <w:t xml:space="preserve"> </w:t>
      </w:r>
      <w:r w:rsidRPr="00420FDD">
        <w:rPr>
          <w:rFonts w:asciiTheme="majorBidi" w:hAnsiTheme="majorBidi"/>
          <w:i/>
          <w:iCs/>
          <w:lang w:val="en-US"/>
        </w:rPr>
        <w:t>op.cit</w:t>
      </w:r>
      <w:r w:rsidRPr="00E9652F">
        <w:rPr>
          <w:rFonts w:asciiTheme="majorBidi" w:hAnsiTheme="majorBidi"/>
          <w:i/>
          <w:iCs/>
          <w:lang w:val="en-US"/>
        </w:rPr>
        <w:t xml:space="preserve">.. </w:t>
      </w:r>
      <w:r w:rsidRPr="00E9652F">
        <w:rPr>
          <w:rFonts w:asciiTheme="majorBidi" w:hAnsiTheme="majorBidi"/>
          <w:lang w:val="en-US"/>
        </w:rPr>
        <w:t>Juz 7, h. 59. U</w:t>
      </w:r>
      <w:r w:rsidRPr="00E9652F">
        <w:rPr>
          <w:rFonts w:asciiTheme="majorBidi" w:hAnsiTheme="majorBidi"/>
        </w:rPr>
        <w:t>l</w:t>
      </w:r>
      <w:r w:rsidRPr="00E9652F">
        <w:rPr>
          <w:rFonts w:asciiTheme="majorBidi" w:hAnsiTheme="majorBidi"/>
          <w:lang w:val="en-US"/>
        </w:rPr>
        <w:t>ama Ma</w:t>
      </w:r>
      <w:r w:rsidRPr="00E9652F">
        <w:rPr>
          <w:rFonts w:asciiTheme="majorBidi" w:hAnsiTheme="majorBidi"/>
        </w:rPr>
        <w:t>l</w:t>
      </w:r>
      <w:r w:rsidRPr="00E9652F">
        <w:rPr>
          <w:rFonts w:asciiTheme="majorBidi" w:hAnsiTheme="majorBidi"/>
          <w:lang w:val="en-US"/>
        </w:rPr>
        <w:t xml:space="preserve">ikiyyah membagi wali menjadi dua, </w:t>
      </w:r>
      <w:r w:rsidRPr="00E9652F">
        <w:rPr>
          <w:rFonts w:asciiTheme="majorBidi" w:hAnsiTheme="majorBidi"/>
        </w:rPr>
        <w:t>y</w:t>
      </w:r>
      <w:r w:rsidRPr="00E9652F">
        <w:rPr>
          <w:rFonts w:asciiTheme="majorBidi" w:hAnsiTheme="majorBidi"/>
          <w:lang w:val="en-US"/>
        </w:rPr>
        <w:t xml:space="preserve">aitu wali </w:t>
      </w:r>
      <w:r w:rsidRPr="00E9652F">
        <w:rPr>
          <w:rFonts w:asciiTheme="majorBidi" w:hAnsiTheme="majorBidi"/>
          <w:i/>
          <w:iCs/>
          <w:lang w:val="en-US"/>
        </w:rPr>
        <w:t>mujbir</w:t>
      </w:r>
      <w:r w:rsidRPr="00E9652F">
        <w:rPr>
          <w:rFonts w:asciiTheme="majorBidi" w:hAnsiTheme="majorBidi"/>
          <w:lang w:val="en-US"/>
        </w:rPr>
        <w:t xml:space="preserve"> dan wali </w:t>
      </w:r>
      <w:r w:rsidRPr="00E9652F">
        <w:rPr>
          <w:rFonts w:asciiTheme="majorBidi" w:hAnsiTheme="majorBidi"/>
          <w:i/>
          <w:iCs/>
          <w:lang w:val="en-US"/>
        </w:rPr>
        <w:t>mukhtar</w:t>
      </w:r>
      <w:r w:rsidRPr="00E9652F">
        <w:rPr>
          <w:rFonts w:asciiTheme="majorBidi" w:hAnsiTheme="majorBidi"/>
          <w:lang w:val="en-US"/>
        </w:rPr>
        <w:t xml:space="preserve">. Wali </w:t>
      </w:r>
      <w:r w:rsidRPr="00E9652F">
        <w:rPr>
          <w:rFonts w:asciiTheme="majorBidi" w:hAnsiTheme="majorBidi"/>
          <w:i/>
          <w:iCs/>
          <w:lang w:val="en-US"/>
        </w:rPr>
        <w:t>mujbir</w:t>
      </w:r>
      <w:r w:rsidRPr="00E9652F">
        <w:rPr>
          <w:rFonts w:asciiTheme="majorBidi" w:hAnsiTheme="majorBidi"/>
          <w:lang w:val="en-US"/>
        </w:rPr>
        <w:t xml:space="preserve"> adalah penguasa, ayah dan orang yang menerima wasiatnya. Wali </w:t>
      </w:r>
      <w:r w:rsidRPr="00E9652F">
        <w:rPr>
          <w:rFonts w:asciiTheme="majorBidi" w:hAnsiTheme="majorBidi"/>
          <w:i/>
          <w:iCs/>
          <w:lang w:val="en-US"/>
        </w:rPr>
        <w:t>mukhtar</w:t>
      </w:r>
      <w:r w:rsidRPr="00E9652F">
        <w:rPr>
          <w:rFonts w:asciiTheme="majorBidi" w:hAnsiTheme="majorBidi"/>
          <w:lang w:val="en-US"/>
        </w:rPr>
        <w:t xml:space="preserve"> ada</w:t>
      </w:r>
      <w:r w:rsidRPr="00E9652F">
        <w:rPr>
          <w:rFonts w:asciiTheme="majorBidi" w:hAnsiTheme="majorBidi"/>
        </w:rPr>
        <w:t>l</w:t>
      </w:r>
      <w:r w:rsidRPr="00E9652F">
        <w:rPr>
          <w:rFonts w:asciiTheme="majorBidi" w:hAnsiTheme="majorBidi"/>
          <w:lang w:val="en-US"/>
        </w:rPr>
        <w:t xml:space="preserve">ah orang-orang selain wali </w:t>
      </w:r>
      <w:r w:rsidRPr="00E9652F">
        <w:rPr>
          <w:rFonts w:asciiTheme="majorBidi" w:hAnsiTheme="majorBidi"/>
          <w:i/>
          <w:iCs/>
          <w:lang w:val="en-US"/>
        </w:rPr>
        <w:t>mujbir</w:t>
      </w:r>
      <w:r w:rsidRPr="00E9652F">
        <w:rPr>
          <w:rFonts w:asciiTheme="majorBidi" w:hAnsiTheme="majorBidi"/>
          <w:lang w:val="en-US"/>
        </w:rPr>
        <w:t xml:space="preserve"> di atas. Abu al-Bara</w:t>
      </w:r>
      <w:r w:rsidRPr="00E9652F">
        <w:rPr>
          <w:rFonts w:asciiTheme="majorBidi" w:hAnsiTheme="majorBidi"/>
        </w:rPr>
        <w:t>ka</w:t>
      </w:r>
      <w:r w:rsidRPr="00E9652F">
        <w:rPr>
          <w:rFonts w:asciiTheme="majorBidi" w:hAnsiTheme="majorBidi"/>
          <w:lang w:val="en-US"/>
        </w:rPr>
        <w:t xml:space="preserve">t, </w:t>
      </w:r>
      <w:r w:rsidRPr="00420FDD">
        <w:rPr>
          <w:rFonts w:asciiTheme="majorBidi" w:hAnsiTheme="majorBidi"/>
          <w:i/>
          <w:iCs/>
          <w:lang w:val="en-US"/>
        </w:rPr>
        <w:t>op.cit</w:t>
      </w:r>
      <w:r w:rsidRPr="00E9652F">
        <w:rPr>
          <w:rFonts w:asciiTheme="majorBidi" w:hAnsiTheme="majorBidi"/>
          <w:i/>
          <w:iCs/>
          <w:lang w:val="en-US"/>
        </w:rPr>
        <w:t xml:space="preserve">., </w:t>
      </w:r>
      <w:r w:rsidRPr="00E9652F">
        <w:rPr>
          <w:rFonts w:asciiTheme="majorBidi" w:hAnsiTheme="majorBidi"/>
          <w:lang w:val="en-US"/>
        </w:rPr>
        <w:t xml:space="preserve">Juz 2, h. 221-222. </w:t>
      </w:r>
      <w:r>
        <w:rPr>
          <w:rFonts w:asciiTheme="majorBidi" w:hAnsiTheme="majorBidi"/>
          <w:lang w:val="en-US"/>
        </w:rPr>
        <w:t>Ibn Qudamah</w:t>
      </w:r>
      <w:r w:rsidRPr="00E9652F">
        <w:rPr>
          <w:rFonts w:asciiTheme="majorBidi" w:hAnsiTheme="majorBidi"/>
          <w:lang w:val="en-US"/>
        </w:rPr>
        <w:t xml:space="preserve"> menyebutkan urutan wali menurut al-Kharkhiy sebag</w:t>
      </w:r>
      <w:r w:rsidRPr="00E9652F">
        <w:rPr>
          <w:rFonts w:asciiTheme="majorBidi" w:hAnsiTheme="majorBidi"/>
        </w:rPr>
        <w:t>a</w:t>
      </w:r>
      <w:r w:rsidRPr="00E9652F">
        <w:rPr>
          <w:rFonts w:asciiTheme="majorBidi" w:hAnsiTheme="majorBidi"/>
          <w:lang w:val="en-US"/>
        </w:rPr>
        <w:t xml:space="preserve">i berikut: penguasa, ayah, kakek dari pihak ayah (terus ke atas), anak laki-laki (terus ke bawah), saudara laki-laki yang menjadi </w:t>
      </w:r>
      <w:r w:rsidRPr="00E9652F">
        <w:rPr>
          <w:rFonts w:asciiTheme="majorBidi" w:hAnsiTheme="majorBidi"/>
          <w:i/>
          <w:iCs/>
          <w:lang w:val="en-US"/>
        </w:rPr>
        <w:t>‘ash</w:t>
      </w:r>
      <w:r w:rsidRPr="00E9652F">
        <w:rPr>
          <w:rFonts w:asciiTheme="majorBidi" w:hAnsiTheme="majorBidi"/>
          <w:i/>
          <w:iCs/>
        </w:rPr>
        <w:t>a</w:t>
      </w:r>
      <w:r w:rsidRPr="00E9652F">
        <w:rPr>
          <w:rFonts w:asciiTheme="majorBidi" w:hAnsiTheme="majorBidi"/>
          <w:i/>
          <w:iCs/>
          <w:lang w:val="en-US"/>
        </w:rPr>
        <w:t xml:space="preserve">bah, </w:t>
      </w:r>
      <w:r w:rsidRPr="00E9652F">
        <w:rPr>
          <w:rFonts w:asciiTheme="majorBidi" w:hAnsiTheme="majorBidi"/>
          <w:lang w:val="en-US"/>
        </w:rPr>
        <w:t xml:space="preserve">anak-anak saudara laki-laki mulai dari urutan </w:t>
      </w:r>
      <w:r w:rsidRPr="00E9652F">
        <w:rPr>
          <w:rFonts w:asciiTheme="majorBidi" w:hAnsiTheme="majorBidi"/>
          <w:i/>
          <w:iCs/>
          <w:lang w:val="en-US"/>
        </w:rPr>
        <w:t xml:space="preserve">‘aihabah </w:t>
      </w:r>
      <w:r w:rsidRPr="00E9652F">
        <w:rPr>
          <w:rFonts w:asciiTheme="majorBidi" w:hAnsiTheme="majorBidi"/>
          <w:lang w:val="en-US"/>
        </w:rPr>
        <w:t xml:space="preserve">yang lebih dekat sampai yang paling jauh. </w:t>
      </w:r>
      <w:r>
        <w:rPr>
          <w:rFonts w:asciiTheme="majorBidi" w:hAnsiTheme="majorBidi"/>
          <w:lang w:val="en-US"/>
        </w:rPr>
        <w:t>Ibn Qudamah</w:t>
      </w:r>
      <w:r w:rsidRPr="00E9652F">
        <w:rPr>
          <w:rFonts w:asciiTheme="majorBidi" w:hAnsiTheme="majorBidi"/>
          <w:lang w:val="en-US"/>
        </w:rPr>
        <w:t xml:space="preserve">, </w:t>
      </w:r>
      <w:r w:rsidRPr="00C04264">
        <w:rPr>
          <w:rFonts w:asciiTheme="majorBidi" w:hAnsiTheme="majorBidi"/>
          <w:i/>
          <w:iCs/>
        </w:rPr>
        <w:t>al-Mughniy</w:t>
      </w:r>
      <w:r>
        <w:rPr>
          <w:rFonts w:asciiTheme="majorBidi" w:hAnsiTheme="majorBidi"/>
          <w:i/>
          <w:iCs/>
        </w:rPr>
        <w:t xml:space="preserve">..., </w:t>
      </w:r>
      <w:r w:rsidRPr="00E9652F">
        <w:rPr>
          <w:rFonts w:asciiTheme="majorBidi" w:hAnsiTheme="majorBidi"/>
          <w:i/>
          <w:iCs/>
          <w:lang w:val="en-US"/>
        </w:rPr>
        <w:t xml:space="preserve">ibid, </w:t>
      </w:r>
      <w:r w:rsidRPr="00E9652F">
        <w:rPr>
          <w:rFonts w:asciiTheme="majorBidi" w:hAnsiTheme="majorBidi"/>
          <w:lang w:val="en-US"/>
        </w:rPr>
        <w:t>Juz 2, h. 179</w:t>
      </w:r>
    </w:p>
  </w:footnote>
  <w:footnote w:id="198">
    <w:p w:rsidR="00EC3A79" w:rsidRPr="00E9652F" w:rsidRDefault="00EC3A79" w:rsidP="00E9652F">
      <w:pPr>
        <w:pStyle w:val="FootnoteText"/>
        <w:ind w:firstLine="567"/>
        <w:jc w:val="both"/>
        <w:rPr>
          <w:rFonts w:asciiTheme="majorBidi" w:hAnsiTheme="majorBidi"/>
        </w:rPr>
      </w:pPr>
      <w:r w:rsidRPr="00E9652F">
        <w:rPr>
          <w:rStyle w:val="FootnoteReference"/>
          <w:rFonts w:asciiTheme="majorBidi" w:hAnsiTheme="majorBidi"/>
        </w:rPr>
        <w:footnoteRef/>
      </w:r>
      <w:r w:rsidRPr="00E9652F">
        <w:rPr>
          <w:rFonts w:asciiTheme="majorBidi" w:hAnsiTheme="majorBidi"/>
        </w:rPr>
        <w:t xml:space="preserve"> </w:t>
      </w:r>
      <w:r w:rsidRPr="00E9652F">
        <w:rPr>
          <w:rFonts w:asciiTheme="majorBidi" w:hAnsiTheme="majorBidi"/>
          <w:lang w:val="en-US"/>
        </w:rPr>
        <w:t xml:space="preserve">Ibn Manzhur, </w:t>
      </w:r>
      <w:r w:rsidRPr="00420FDD">
        <w:rPr>
          <w:rFonts w:asciiTheme="majorBidi" w:hAnsiTheme="majorBidi"/>
          <w:i/>
          <w:iCs/>
          <w:lang w:val="en-US"/>
        </w:rPr>
        <w:t>op.cit</w:t>
      </w:r>
      <w:r w:rsidRPr="00E9652F">
        <w:rPr>
          <w:rFonts w:asciiTheme="majorBidi" w:hAnsiTheme="majorBidi"/>
          <w:i/>
          <w:iCs/>
          <w:lang w:val="en-US"/>
        </w:rPr>
        <w:t xml:space="preserve">., </w:t>
      </w:r>
      <w:r w:rsidRPr="00E9652F">
        <w:rPr>
          <w:rFonts w:asciiTheme="majorBidi" w:hAnsiTheme="majorBidi"/>
          <w:lang w:val="en-US"/>
        </w:rPr>
        <w:t>Juz 12, h. 122</w:t>
      </w:r>
    </w:p>
  </w:footnote>
  <w:footnote w:id="199">
    <w:p w:rsidR="00EC3A79" w:rsidRPr="00E9652F" w:rsidRDefault="00EC3A79" w:rsidP="00E9652F">
      <w:pPr>
        <w:pStyle w:val="FootnoteText"/>
        <w:ind w:firstLine="567"/>
        <w:jc w:val="both"/>
        <w:rPr>
          <w:rFonts w:asciiTheme="majorBidi" w:hAnsiTheme="majorBidi"/>
        </w:rPr>
      </w:pPr>
      <w:r w:rsidRPr="00E9652F">
        <w:rPr>
          <w:rStyle w:val="FootnoteReference"/>
          <w:rFonts w:asciiTheme="majorBidi" w:hAnsiTheme="majorBidi"/>
        </w:rPr>
        <w:footnoteRef/>
      </w:r>
      <w:r w:rsidRPr="00E9652F">
        <w:rPr>
          <w:rFonts w:asciiTheme="majorBidi" w:hAnsiTheme="majorBidi"/>
        </w:rPr>
        <w:t xml:space="preserve"> </w:t>
      </w:r>
      <w:r w:rsidRPr="00E9652F">
        <w:rPr>
          <w:rFonts w:asciiTheme="majorBidi" w:hAnsiTheme="majorBidi"/>
          <w:lang w:val="en-US"/>
        </w:rPr>
        <w:t xml:space="preserve">Al-Sarakhsiy, </w:t>
      </w:r>
      <w:r w:rsidRPr="00420FDD">
        <w:rPr>
          <w:rFonts w:asciiTheme="majorBidi" w:hAnsiTheme="majorBidi"/>
          <w:i/>
          <w:iCs/>
          <w:lang w:val="en-US"/>
        </w:rPr>
        <w:t>op.cit</w:t>
      </w:r>
      <w:r w:rsidRPr="00E9652F">
        <w:rPr>
          <w:rFonts w:asciiTheme="majorBidi" w:hAnsiTheme="majorBidi"/>
          <w:i/>
          <w:iCs/>
          <w:lang w:val="en-US"/>
        </w:rPr>
        <w:t xml:space="preserve">., </w:t>
      </w:r>
      <w:r w:rsidRPr="00E9652F">
        <w:rPr>
          <w:rFonts w:asciiTheme="majorBidi" w:hAnsiTheme="majorBidi"/>
          <w:lang w:val="en-US"/>
        </w:rPr>
        <w:t>Juz 4, h. 198-200</w:t>
      </w:r>
    </w:p>
  </w:footnote>
  <w:footnote w:id="200">
    <w:p w:rsidR="00EC3A79" w:rsidRPr="00E9652F" w:rsidRDefault="00EC3A79" w:rsidP="00B47C4B">
      <w:pPr>
        <w:pStyle w:val="FootnoteText"/>
        <w:ind w:firstLine="567"/>
        <w:jc w:val="both"/>
        <w:rPr>
          <w:rFonts w:asciiTheme="majorBidi" w:hAnsiTheme="majorBidi"/>
        </w:rPr>
      </w:pPr>
      <w:r w:rsidRPr="00E9652F">
        <w:rPr>
          <w:rStyle w:val="FootnoteReference"/>
          <w:rFonts w:asciiTheme="majorBidi" w:hAnsiTheme="majorBidi"/>
        </w:rPr>
        <w:footnoteRef/>
      </w:r>
      <w:r w:rsidRPr="00E9652F">
        <w:rPr>
          <w:rFonts w:asciiTheme="majorBidi" w:hAnsiTheme="majorBidi"/>
        </w:rPr>
        <w:t xml:space="preserve"> </w:t>
      </w:r>
      <w:r w:rsidRPr="00E9652F">
        <w:rPr>
          <w:rFonts w:asciiTheme="majorBidi" w:hAnsiTheme="majorBidi"/>
          <w:lang w:val="en-US"/>
        </w:rPr>
        <w:t xml:space="preserve">Al-Kasaniy, </w:t>
      </w:r>
      <w:r w:rsidRPr="00420FDD">
        <w:rPr>
          <w:rFonts w:asciiTheme="majorBidi" w:hAnsiTheme="majorBidi"/>
          <w:i/>
          <w:iCs/>
          <w:lang w:val="en-US"/>
        </w:rPr>
        <w:t>op.cit</w:t>
      </w:r>
      <w:r w:rsidRPr="00E9652F">
        <w:rPr>
          <w:rFonts w:asciiTheme="majorBidi" w:hAnsiTheme="majorBidi"/>
          <w:i/>
          <w:iCs/>
          <w:lang w:val="en-US"/>
        </w:rPr>
        <w:t xml:space="preserve">., </w:t>
      </w:r>
      <w:r>
        <w:rPr>
          <w:rFonts w:asciiTheme="majorBidi" w:hAnsiTheme="majorBidi"/>
          <w:lang w:val="en-US"/>
        </w:rPr>
        <w:t>Juz 6, h. 272. Al-Syafi’iy</w:t>
      </w:r>
      <w:r w:rsidRPr="00E9652F">
        <w:rPr>
          <w:rFonts w:asciiTheme="majorBidi" w:hAnsiTheme="majorBidi"/>
          <w:lang w:val="en-US"/>
        </w:rPr>
        <w:t xml:space="preserve">, </w:t>
      </w:r>
      <w:r w:rsidRPr="00B47C4B">
        <w:rPr>
          <w:rFonts w:asciiTheme="majorBidi" w:hAnsiTheme="majorBidi"/>
          <w:i/>
          <w:iCs/>
        </w:rPr>
        <w:t>al-Umm...,</w:t>
      </w:r>
      <w:r>
        <w:rPr>
          <w:rFonts w:asciiTheme="majorBidi" w:hAnsiTheme="majorBidi"/>
        </w:rPr>
        <w:t xml:space="preserve"> </w:t>
      </w:r>
      <w:r w:rsidRPr="00420FDD">
        <w:rPr>
          <w:rFonts w:asciiTheme="majorBidi" w:hAnsiTheme="majorBidi"/>
          <w:i/>
          <w:iCs/>
          <w:lang w:val="en-US"/>
        </w:rPr>
        <w:t>op.cit</w:t>
      </w:r>
      <w:r w:rsidRPr="00E9652F">
        <w:rPr>
          <w:rFonts w:asciiTheme="majorBidi" w:hAnsiTheme="majorBidi"/>
          <w:i/>
          <w:iCs/>
          <w:lang w:val="en-US"/>
        </w:rPr>
        <w:t xml:space="preserve">., </w:t>
      </w:r>
      <w:r w:rsidRPr="00E9652F">
        <w:rPr>
          <w:rFonts w:asciiTheme="majorBidi" w:hAnsiTheme="majorBidi"/>
          <w:lang w:val="en-US"/>
        </w:rPr>
        <w:t xml:space="preserve">Juz 5, h. 96. </w:t>
      </w:r>
      <w:r w:rsidRPr="00E9652F">
        <w:rPr>
          <w:rFonts w:asciiTheme="majorBidi" w:hAnsiTheme="majorBidi"/>
        </w:rPr>
        <w:t xml:space="preserve">Lih. juga </w:t>
      </w:r>
      <w:r>
        <w:rPr>
          <w:rFonts w:asciiTheme="majorBidi" w:hAnsiTheme="majorBidi"/>
          <w:lang w:val="en-US"/>
        </w:rPr>
        <w:t>Ibn Qudamah</w:t>
      </w:r>
      <w:r w:rsidRPr="00E9652F">
        <w:rPr>
          <w:rFonts w:asciiTheme="majorBidi" w:hAnsiTheme="majorBidi"/>
          <w:lang w:val="en-US"/>
        </w:rPr>
        <w:t>,</w:t>
      </w:r>
      <w:r w:rsidRPr="00E9652F">
        <w:rPr>
          <w:rFonts w:asciiTheme="majorBidi" w:hAnsiTheme="majorBidi"/>
        </w:rPr>
        <w:t xml:space="preserve"> </w:t>
      </w:r>
      <w:r w:rsidRPr="00C04264">
        <w:rPr>
          <w:rFonts w:asciiTheme="majorBidi" w:hAnsiTheme="majorBidi"/>
          <w:i/>
          <w:iCs/>
        </w:rPr>
        <w:t>al-Mughniy</w:t>
      </w:r>
      <w:r>
        <w:rPr>
          <w:rFonts w:asciiTheme="majorBidi" w:hAnsiTheme="majorBidi"/>
          <w:i/>
          <w:iCs/>
        </w:rPr>
        <w:t xml:space="preserve">..., </w:t>
      </w:r>
      <w:r w:rsidRPr="00420FDD">
        <w:rPr>
          <w:rFonts w:asciiTheme="majorBidi" w:hAnsiTheme="majorBidi"/>
          <w:i/>
          <w:iCs/>
        </w:rPr>
        <w:t>op.cit</w:t>
      </w:r>
      <w:r w:rsidRPr="00E9652F">
        <w:rPr>
          <w:rFonts w:asciiTheme="majorBidi" w:hAnsiTheme="majorBidi"/>
          <w:i/>
          <w:iCs/>
          <w:lang w:val="en-US"/>
        </w:rPr>
        <w:t xml:space="preserve">., </w:t>
      </w:r>
      <w:r w:rsidRPr="00E9652F">
        <w:rPr>
          <w:rFonts w:asciiTheme="majorBidi" w:hAnsiTheme="majorBidi"/>
          <w:lang w:val="en-US"/>
        </w:rPr>
        <w:t>Juz 10, h. 186</w:t>
      </w:r>
    </w:p>
  </w:footnote>
  <w:footnote w:id="201">
    <w:p w:rsidR="00EC3A79" w:rsidRPr="00E9652F" w:rsidRDefault="00EC3A79" w:rsidP="00E9652F">
      <w:pPr>
        <w:pStyle w:val="FootnoteText"/>
        <w:ind w:firstLine="567"/>
        <w:jc w:val="both"/>
        <w:rPr>
          <w:rFonts w:asciiTheme="majorBidi" w:hAnsiTheme="majorBidi"/>
        </w:rPr>
      </w:pPr>
      <w:r w:rsidRPr="00E9652F">
        <w:rPr>
          <w:rStyle w:val="FootnoteReference"/>
          <w:rFonts w:asciiTheme="majorBidi" w:hAnsiTheme="majorBidi"/>
        </w:rPr>
        <w:footnoteRef/>
      </w:r>
      <w:r w:rsidRPr="00E9652F">
        <w:rPr>
          <w:rFonts w:asciiTheme="majorBidi" w:hAnsiTheme="majorBidi"/>
        </w:rPr>
        <w:t xml:space="preserve"> </w:t>
      </w:r>
      <w:r w:rsidRPr="00E9652F">
        <w:rPr>
          <w:rFonts w:asciiTheme="majorBidi" w:hAnsiTheme="majorBidi"/>
          <w:lang w:val="en-US"/>
        </w:rPr>
        <w:t xml:space="preserve">Al-Sarakhsiy, </w:t>
      </w:r>
      <w:r w:rsidRPr="00420FDD">
        <w:rPr>
          <w:rFonts w:asciiTheme="majorBidi" w:hAnsiTheme="majorBidi"/>
          <w:i/>
          <w:iCs/>
          <w:lang w:val="en-US"/>
        </w:rPr>
        <w:t>op.cit</w:t>
      </w:r>
      <w:r w:rsidRPr="00E9652F">
        <w:rPr>
          <w:rFonts w:asciiTheme="majorBidi" w:hAnsiTheme="majorBidi"/>
          <w:i/>
          <w:iCs/>
          <w:lang w:val="en-US"/>
        </w:rPr>
        <w:t xml:space="preserve">.. </w:t>
      </w:r>
      <w:r w:rsidRPr="00E9652F">
        <w:rPr>
          <w:rFonts w:asciiTheme="majorBidi" w:hAnsiTheme="majorBidi"/>
          <w:lang w:val="en-US"/>
        </w:rPr>
        <w:t>Juz 10, h. 164</w:t>
      </w:r>
    </w:p>
  </w:footnote>
  <w:footnote w:id="202">
    <w:p w:rsidR="00EC3A79" w:rsidRPr="00E9652F" w:rsidRDefault="00EC3A79" w:rsidP="00E9652F">
      <w:pPr>
        <w:pStyle w:val="FootnoteText"/>
        <w:ind w:firstLine="567"/>
        <w:jc w:val="both"/>
        <w:rPr>
          <w:rFonts w:asciiTheme="majorBidi" w:hAnsiTheme="majorBidi"/>
        </w:rPr>
      </w:pPr>
      <w:r w:rsidRPr="00E9652F">
        <w:rPr>
          <w:rStyle w:val="FootnoteReference"/>
          <w:rFonts w:asciiTheme="majorBidi" w:hAnsiTheme="majorBidi"/>
        </w:rPr>
        <w:footnoteRef/>
      </w:r>
      <w:r w:rsidRPr="00E9652F">
        <w:rPr>
          <w:rFonts w:asciiTheme="majorBidi" w:hAnsiTheme="majorBidi"/>
        </w:rPr>
        <w:t xml:space="preserve"> </w:t>
      </w:r>
      <w:r w:rsidRPr="00E9652F">
        <w:rPr>
          <w:rFonts w:asciiTheme="majorBidi" w:hAnsiTheme="majorBidi"/>
          <w:lang w:val="en-US"/>
        </w:rPr>
        <w:t>A</w:t>
      </w:r>
      <w:r w:rsidRPr="00E9652F">
        <w:rPr>
          <w:rFonts w:asciiTheme="majorBidi" w:hAnsiTheme="majorBidi"/>
        </w:rPr>
        <w:t>l</w:t>
      </w:r>
      <w:r>
        <w:rPr>
          <w:rFonts w:asciiTheme="majorBidi" w:hAnsiTheme="majorBidi"/>
          <w:lang w:val="en-US"/>
        </w:rPr>
        <w:t>-Syawkaniy</w:t>
      </w:r>
      <w:r w:rsidRPr="00E9652F">
        <w:rPr>
          <w:rFonts w:asciiTheme="majorBidi" w:hAnsiTheme="majorBidi"/>
          <w:lang w:val="en-US"/>
        </w:rPr>
        <w:t xml:space="preserve">, </w:t>
      </w:r>
      <w:r w:rsidRPr="00420FDD">
        <w:rPr>
          <w:rFonts w:asciiTheme="majorBidi" w:hAnsiTheme="majorBidi"/>
          <w:i/>
          <w:iCs/>
          <w:lang w:val="en-US"/>
        </w:rPr>
        <w:t>op.cit</w:t>
      </w:r>
      <w:r w:rsidRPr="00E9652F">
        <w:rPr>
          <w:rFonts w:asciiTheme="majorBidi" w:hAnsiTheme="majorBidi"/>
          <w:i/>
          <w:iCs/>
          <w:lang w:val="en-US"/>
        </w:rPr>
        <w:t xml:space="preserve">., </w:t>
      </w:r>
      <w:r w:rsidRPr="00E9652F">
        <w:rPr>
          <w:rFonts w:asciiTheme="majorBidi" w:hAnsiTheme="majorBidi"/>
          <w:lang w:val="en-US"/>
        </w:rPr>
        <w:t>Juz 9. h. 203</w:t>
      </w:r>
    </w:p>
  </w:footnote>
  <w:footnote w:id="203">
    <w:p w:rsidR="00EC3A79" w:rsidRPr="00E9652F" w:rsidRDefault="00EC3A79" w:rsidP="00E9652F">
      <w:pPr>
        <w:pStyle w:val="FootnoteText"/>
        <w:ind w:firstLine="567"/>
        <w:jc w:val="both"/>
        <w:rPr>
          <w:rFonts w:asciiTheme="majorBidi" w:hAnsiTheme="majorBidi"/>
        </w:rPr>
      </w:pPr>
      <w:r w:rsidRPr="00E9652F">
        <w:rPr>
          <w:rStyle w:val="FootnoteReference"/>
          <w:rFonts w:asciiTheme="majorBidi" w:hAnsiTheme="majorBidi"/>
        </w:rPr>
        <w:footnoteRef/>
      </w:r>
      <w:r w:rsidRPr="00E9652F">
        <w:rPr>
          <w:rFonts w:asciiTheme="majorBidi" w:hAnsiTheme="majorBidi"/>
        </w:rPr>
        <w:t xml:space="preserve"> Al-Syarbayniy, </w:t>
      </w:r>
      <w:r w:rsidRPr="00420FDD">
        <w:rPr>
          <w:rFonts w:asciiTheme="majorBidi" w:hAnsiTheme="majorBidi"/>
          <w:i/>
          <w:iCs/>
        </w:rPr>
        <w:t>op.cit</w:t>
      </w:r>
      <w:r w:rsidRPr="00E9652F">
        <w:rPr>
          <w:rFonts w:asciiTheme="majorBidi" w:hAnsiTheme="majorBidi"/>
        </w:rPr>
        <w:t>., Juz 3, h. 12.</w:t>
      </w:r>
    </w:p>
  </w:footnote>
  <w:footnote w:id="204">
    <w:p w:rsidR="00EC3A79" w:rsidRPr="0094314B" w:rsidRDefault="00EC3A79" w:rsidP="00E9652F">
      <w:pPr>
        <w:pStyle w:val="FootnoteText"/>
        <w:ind w:firstLine="567"/>
        <w:jc w:val="both"/>
        <w:rPr>
          <w:rFonts w:asciiTheme="majorBidi" w:hAnsiTheme="majorBidi"/>
        </w:rPr>
      </w:pPr>
      <w:r w:rsidRPr="0094314B">
        <w:rPr>
          <w:rStyle w:val="FootnoteReference"/>
          <w:rFonts w:asciiTheme="majorBidi" w:hAnsiTheme="majorBidi"/>
        </w:rPr>
        <w:footnoteRef/>
      </w:r>
      <w:r w:rsidRPr="0094314B">
        <w:rPr>
          <w:rFonts w:asciiTheme="majorBidi" w:hAnsiTheme="majorBidi"/>
        </w:rPr>
        <w:t xml:space="preserve"> Ibn Bakar, </w:t>
      </w:r>
      <w:r w:rsidRPr="0094314B">
        <w:rPr>
          <w:rFonts w:asciiTheme="majorBidi" w:hAnsiTheme="majorBidi"/>
          <w:i/>
          <w:iCs/>
        </w:rPr>
        <w:t>op.cit</w:t>
      </w:r>
      <w:r w:rsidRPr="0094314B">
        <w:rPr>
          <w:rFonts w:asciiTheme="majorBidi" w:hAnsiTheme="majorBidi"/>
        </w:rPr>
        <w:t xml:space="preserve">., Juz. 7, h. 248. Al-Syiraziy, </w:t>
      </w:r>
      <w:r w:rsidRPr="0094314B">
        <w:rPr>
          <w:rFonts w:asciiTheme="majorBidi" w:hAnsiTheme="majorBidi"/>
          <w:i/>
          <w:iCs/>
        </w:rPr>
        <w:t>op.cit</w:t>
      </w:r>
      <w:r w:rsidRPr="0094314B">
        <w:rPr>
          <w:rFonts w:asciiTheme="majorBidi" w:hAnsiTheme="majorBidi"/>
        </w:rPr>
        <w:t>., Juz 2, h. 174.</w:t>
      </w:r>
    </w:p>
  </w:footnote>
  <w:footnote w:id="205">
    <w:p w:rsidR="00EC3A79" w:rsidRPr="0094314B" w:rsidRDefault="00EC3A79" w:rsidP="00E9652F">
      <w:pPr>
        <w:pStyle w:val="FootnoteText"/>
        <w:ind w:firstLine="567"/>
        <w:jc w:val="both"/>
        <w:rPr>
          <w:rFonts w:asciiTheme="majorBidi" w:hAnsiTheme="majorBidi"/>
        </w:rPr>
      </w:pPr>
      <w:r w:rsidRPr="0094314B">
        <w:rPr>
          <w:rStyle w:val="FootnoteReference"/>
          <w:rFonts w:asciiTheme="majorBidi" w:hAnsiTheme="majorBidi"/>
        </w:rPr>
        <w:footnoteRef/>
      </w:r>
      <w:r w:rsidRPr="0094314B">
        <w:rPr>
          <w:rFonts w:asciiTheme="majorBidi" w:hAnsiTheme="majorBidi"/>
        </w:rPr>
        <w:t xml:space="preserve"> Muhammad bin Ahmad al-Minhajiy al-Suyuthi, </w:t>
      </w:r>
      <w:r w:rsidRPr="0094314B">
        <w:rPr>
          <w:rFonts w:asciiTheme="majorBidi" w:hAnsiTheme="majorBidi"/>
          <w:i/>
          <w:iCs/>
        </w:rPr>
        <w:t>Jawahir al-Uqud</w:t>
      </w:r>
      <w:r w:rsidRPr="0094314B">
        <w:rPr>
          <w:rFonts w:asciiTheme="majorBidi" w:hAnsiTheme="majorBidi"/>
        </w:rPr>
        <w:t>, (Beirut: Dar al-Kutub al-‘Ilmiah, 1996)., Juz 2, h. 9.</w:t>
      </w:r>
    </w:p>
  </w:footnote>
  <w:footnote w:id="206">
    <w:p w:rsidR="00EC3A79" w:rsidRPr="0094314B" w:rsidRDefault="00EC3A79" w:rsidP="0094314B">
      <w:pPr>
        <w:pStyle w:val="FootnoteText"/>
        <w:ind w:firstLine="567"/>
        <w:jc w:val="both"/>
        <w:rPr>
          <w:rFonts w:asciiTheme="majorBidi" w:hAnsiTheme="majorBidi"/>
        </w:rPr>
      </w:pPr>
      <w:r w:rsidRPr="0094314B">
        <w:rPr>
          <w:rStyle w:val="FootnoteReference"/>
          <w:rFonts w:asciiTheme="majorBidi" w:hAnsiTheme="majorBidi"/>
        </w:rPr>
        <w:footnoteRef/>
      </w:r>
      <w:r w:rsidRPr="0094314B">
        <w:rPr>
          <w:rFonts w:asciiTheme="majorBidi" w:hAnsiTheme="majorBidi"/>
        </w:rPr>
        <w:t xml:space="preserve"> Maindin Gultom, </w:t>
      </w:r>
      <w:r w:rsidRPr="0094314B">
        <w:rPr>
          <w:rFonts w:asciiTheme="majorBidi" w:hAnsiTheme="majorBidi"/>
          <w:i/>
          <w:iCs/>
        </w:rPr>
        <w:t>Perlindungan Hukum terhadap Anak</w:t>
      </w:r>
      <w:r w:rsidRPr="0094314B">
        <w:rPr>
          <w:rFonts w:asciiTheme="majorBidi" w:hAnsiTheme="majorBidi"/>
        </w:rPr>
        <w:t>, (Bandung: PT. Refika Aditama, 2008)., h. 34</w:t>
      </w:r>
    </w:p>
  </w:footnote>
  <w:footnote w:id="207">
    <w:p w:rsidR="00EC3A79" w:rsidRPr="0094314B" w:rsidRDefault="00EC3A79" w:rsidP="0094314B">
      <w:pPr>
        <w:pStyle w:val="FootnoteText"/>
        <w:ind w:firstLine="567"/>
        <w:rPr>
          <w:rFonts w:asciiTheme="majorBidi" w:hAnsiTheme="majorBidi"/>
        </w:rPr>
      </w:pPr>
      <w:r w:rsidRPr="0094314B">
        <w:rPr>
          <w:rStyle w:val="FootnoteReference"/>
          <w:rFonts w:asciiTheme="majorBidi" w:hAnsiTheme="majorBidi"/>
        </w:rPr>
        <w:footnoteRef/>
      </w:r>
      <w:r w:rsidRPr="0094314B">
        <w:rPr>
          <w:rFonts w:asciiTheme="majorBidi" w:hAnsiTheme="majorBidi"/>
        </w:rPr>
        <w:t xml:space="preserve"> </w:t>
      </w:r>
      <w:r w:rsidRPr="0094314B">
        <w:rPr>
          <w:rFonts w:asciiTheme="majorBidi" w:hAnsiTheme="majorBidi"/>
          <w:i/>
          <w:iCs/>
        </w:rPr>
        <w:t>Ibid</w:t>
      </w:r>
      <w:r w:rsidRPr="0094314B">
        <w:rPr>
          <w:rFonts w:asciiTheme="majorBidi" w:hAnsiTheme="majorBidi"/>
        </w:rPr>
        <w:t>. 35</w:t>
      </w:r>
    </w:p>
  </w:footnote>
  <w:footnote w:id="208">
    <w:p w:rsidR="00EC3A79" w:rsidRPr="0094314B" w:rsidRDefault="00EC3A79" w:rsidP="0094314B">
      <w:pPr>
        <w:pStyle w:val="FootnoteText"/>
        <w:ind w:firstLine="567"/>
        <w:jc w:val="both"/>
        <w:rPr>
          <w:rFonts w:asciiTheme="majorBidi" w:hAnsiTheme="majorBidi"/>
        </w:rPr>
      </w:pPr>
      <w:r w:rsidRPr="0094314B">
        <w:rPr>
          <w:rStyle w:val="FootnoteReference"/>
          <w:rFonts w:asciiTheme="majorBidi" w:hAnsiTheme="majorBidi"/>
        </w:rPr>
        <w:footnoteRef/>
      </w:r>
      <w:r w:rsidRPr="0094314B">
        <w:rPr>
          <w:rFonts w:asciiTheme="majorBidi" w:hAnsiTheme="majorBidi"/>
        </w:rPr>
        <w:t xml:space="preserve"> Dudu Duswara Machmudi, </w:t>
      </w:r>
      <w:r w:rsidRPr="0094314B">
        <w:rPr>
          <w:rFonts w:asciiTheme="majorBidi" w:hAnsiTheme="majorBidi"/>
          <w:i/>
          <w:iCs/>
        </w:rPr>
        <w:t>Pengantar Ilmu Hukum</w:t>
      </w:r>
      <w:r w:rsidRPr="0094314B">
        <w:rPr>
          <w:rFonts w:asciiTheme="majorBidi" w:hAnsiTheme="majorBidi"/>
        </w:rPr>
        <w:t>, (Bandung: Refika Aditama, 2002)., cet. Ke-2., h. 31.</w:t>
      </w:r>
    </w:p>
  </w:footnote>
  <w:footnote w:id="209">
    <w:p w:rsidR="00EC3A79" w:rsidRPr="00C24B20" w:rsidRDefault="00EC3A79" w:rsidP="0094314B">
      <w:pPr>
        <w:pStyle w:val="FootnoteText"/>
        <w:ind w:firstLine="567"/>
      </w:pPr>
      <w:r w:rsidRPr="0094314B">
        <w:rPr>
          <w:rStyle w:val="FootnoteReference"/>
          <w:rFonts w:asciiTheme="majorBidi" w:hAnsiTheme="majorBidi"/>
        </w:rPr>
        <w:footnoteRef/>
      </w:r>
      <w:r w:rsidRPr="0094314B">
        <w:rPr>
          <w:rFonts w:asciiTheme="majorBidi" w:hAnsiTheme="majorBidi"/>
        </w:rPr>
        <w:t xml:space="preserve"> Maindin Gultom, </w:t>
      </w:r>
      <w:r w:rsidRPr="0094314B">
        <w:rPr>
          <w:rFonts w:asciiTheme="majorBidi" w:hAnsiTheme="majorBidi"/>
          <w:i/>
          <w:iCs/>
        </w:rPr>
        <w:t xml:space="preserve">op.cit., </w:t>
      </w:r>
      <w:r w:rsidRPr="0094314B">
        <w:rPr>
          <w:rFonts w:asciiTheme="majorBidi" w:hAnsiTheme="majorBidi"/>
        </w:rPr>
        <w:t>h. 36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rPr>
      <w:id w:val="4422025"/>
      <w:docPartObj>
        <w:docPartGallery w:val="Page Numbers (Top of Page)"/>
        <w:docPartUnique/>
      </w:docPartObj>
    </w:sdtPr>
    <w:sdtContent>
      <w:p w:rsidR="00EC3A79" w:rsidRPr="00B6338D" w:rsidRDefault="00EC3A79">
        <w:pPr>
          <w:pStyle w:val="Header"/>
          <w:jc w:val="right"/>
          <w:rPr>
            <w:rFonts w:asciiTheme="majorBidi" w:hAnsiTheme="majorBidi"/>
          </w:rPr>
        </w:pPr>
        <w:r w:rsidRPr="00B6338D">
          <w:rPr>
            <w:rFonts w:asciiTheme="majorBidi" w:hAnsiTheme="majorBidi"/>
          </w:rPr>
          <w:fldChar w:fldCharType="begin"/>
        </w:r>
        <w:r w:rsidRPr="00B6338D">
          <w:rPr>
            <w:rFonts w:asciiTheme="majorBidi" w:hAnsiTheme="majorBidi"/>
          </w:rPr>
          <w:instrText xml:space="preserve"> PAGE   \* MERGEFORMAT </w:instrText>
        </w:r>
        <w:r w:rsidRPr="00B6338D">
          <w:rPr>
            <w:rFonts w:asciiTheme="majorBidi" w:hAnsiTheme="majorBidi"/>
          </w:rPr>
          <w:fldChar w:fldCharType="separate"/>
        </w:r>
        <w:r w:rsidR="00097090">
          <w:rPr>
            <w:rFonts w:asciiTheme="majorBidi" w:hAnsiTheme="majorBidi"/>
            <w:noProof/>
          </w:rPr>
          <w:t>93</w:t>
        </w:r>
        <w:r w:rsidRPr="00B6338D">
          <w:rPr>
            <w:rFonts w:asciiTheme="majorBidi" w:hAnsiTheme="majorBidi"/>
          </w:rPr>
          <w:fldChar w:fldCharType="end"/>
        </w:r>
      </w:p>
    </w:sdtContent>
  </w:sdt>
  <w:p w:rsidR="00EC3A79" w:rsidRPr="00B6338D" w:rsidRDefault="00EC3A79">
    <w:pPr>
      <w:pStyle w:val="Header"/>
      <w:rPr>
        <w:rFonts w:asciiTheme="majorBidi" w:hAnsiTheme="majorBid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B23CE"/>
    <w:multiLevelType w:val="hybridMultilevel"/>
    <w:tmpl w:val="4EDA86C2"/>
    <w:lvl w:ilvl="0" w:tplc="B9D6D95E">
      <w:start w:val="1"/>
      <w:numFmt w:val="decimal"/>
      <w:lvlText w:val="(%1)"/>
      <w:lvlJc w:val="left"/>
      <w:pPr>
        <w:ind w:left="1080" w:hanging="720"/>
      </w:pPr>
      <w:rPr>
        <w:rFonts w:hint="default"/>
      </w:rPr>
    </w:lvl>
    <w:lvl w:ilvl="1" w:tplc="DF58EE88">
      <w:start w:val="1"/>
      <w:numFmt w:val="lowerLetter"/>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230F22"/>
    <w:multiLevelType w:val="hybridMultilevel"/>
    <w:tmpl w:val="BE0412DC"/>
    <w:lvl w:ilvl="0" w:tplc="723034D8">
      <w:start w:val="1"/>
      <w:numFmt w:val="bullet"/>
      <w:lvlText w:val="-"/>
      <w:lvlJc w:val="left"/>
      <w:pPr>
        <w:ind w:left="1080" w:hanging="72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D7030C5"/>
    <w:multiLevelType w:val="hybridMultilevel"/>
    <w:tmpl w:val="4BD2447E"/>
    <w:lvl w:ilvl="0" w:tplc="A7BA2D2A">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1002313"/>
    <w:multiLevelType w:val="hybridMultilevel"/>
    <w:tmpl w:val="034E1E6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1BA0D9A"/>
    <w:multiLevelType w:val="hybridMultilevel"/>
    <w:tmpl w:val="7AB87368"/>
    <w:lvl w:ilvl="0" w:tplc="4E8E2CE4">
      <w:start w:val="1"/>
      <w:numFmt w:val="lowerLetter"/>
      <w:lvlText w:val="%1."/>
      <w:lvlJc w:val="left"/>
      <w:pPr>
        <w:ind w:left="948" w:hanging="360"/>
      </w:pPr>
      <w:rPr>
        <w:rFonts w:hint="default"/>
      </w:rPr>
    </w:lvl>
    <w:lvl w:ilvl="1" w:tplc="04210019" w:tentative="1">
      <w:start w:val="1"/>
      <w:numFmt w:val="lowerLetter"/>
      <w:lvlText w:val="%2."/>
      <w:lvlJc w:val="left"/>
      <w:pPr>
        <w:ind w:left="1668" w:hanging="360"/>
      </w:pPr>
    </w:lvl>
    <w:lvl w:ilvl="2" w:tplc="0421001B" w:tentative="1">
      <w:start w:val="1"/>
      <w:numFmt w:val="lowerRoman"/>
      <w:lvlText w:val="%3."/>
      <w:lvlJc w:val="right"/>
      <w:pPr>
        <w:ind w:left="2388" w:hanging="180"/>
      </w:p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abstractNum w:abstractNumId="5">
    <w:nsid w:val="2C310CD5"/>
    <w:multiLevelType w:val="hybridMultilevel"/>
    <w:tmpl w:val="BE463EA2"/>
    <w:lvl w:ilvl="0" w:tplc="3ED290A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nsid w:val="2FC8599C"/>
    <w:multiLevelType w:val="hybridMultilevel"/>
    <w:tmpl w:val="A6D6D83C"/>
    <w:lvl w:ilvl="0" w:tplc="31CCB60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34E6168A"/>
    <w:multiLevelType w:val="hybridMultilevel"/>
    <w:tmpl w:val="713ECAFA"/>
    <w:lvl w:ilvl="0" w:tplc="0BCCE78C">
      <w:start w:val="1"/>
      <w:numFmt w:val="upperLetter"/>
      <w:lvlText w:val="%1."/>
      <w:lvlJc w:val="left"/>
      <w:pPr>
        <w:ind w:left="948" w:hanging="360"/>
      </w:pPr>
      <w:rPr>
        <w:rFonts w:hint="default"/>
      </w:rPr>
    </w:lvl>
    <w:lvl w:ilvl="1" w:tplc="04210019" w:tentative="1">
      <w:start w:val="1"/>
      <w:numFmt w:val="lowerLetter"/>
      <w:lvlText w:val="%2."/>
      <w:lvlJc w:val="left"/>
      <w:pPr>
        <w:ind w:left="1668" w:hanging="360"/>
      </w:pPr>
    </w:lvl>
    <w:lvl w:ilvl="2" w:tplc="0421001B" w:tentative="1">
      <w:start w:val="1"/>
      <w:numFmt w:val="lowerRoman"/>
      <w:lvlText w:val="%3."/>
      <w:lvlJc w:val="right"/>
      <w:pPr>
        <w:ind w:left="2388" w:hanging="180"/>
      </w:p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abstractNum w:abstractNumId="8">
    <w:nsid w:val="37C36D6D"/>
    <w:multiLevelType w:val="hybridMultilevel"/>
    <w:tmpl w:val="46FA42EE"/>
    <w:lvl w:ilvl="0" w:tplc="3EB0580C">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9">
    <w:nsid w:val="43DD2ED4"/>
    <w:multiLevelType w:val="hybridMultilevel"/>
    <w:tmpl w:val="6AC6AC30"/>
    <w:lvl w:ilvl="0" w:tplc="3ED290A4">
      <w:start w:val="1"/>
      <w:numFmt w:val="decimal"/>
      <w:lvlText w:val="%1."/>
      <w:lvlJc w:val="left"/>
      <w:pPr>
        <w:ind w:left="927" w:hanging="360"/>
      </w:pPr>
      <w:rPr>
        <w:rFonts w:hint="default"/>
      </w:rPr>
    </w:lvl>
    <w:lvl w:ilvl="1" w:tplc="491643C6">
      <w:start w:val="1"/>
      <w:numFmt w:val="decimal"/>
      <w:lvlText w:val="(%2)"/>
      <w:lvlJc w:val="left"/>
      <w:pPr>
        <w:ind w:left="2007" w:hanging="720"/>
      </w:pPr>
      <w:rPr>
        <w:rFonts w:hint="default"/>
      </w:r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44B93447"/>
    <w:multiLevelType w:val="hybridMultilevel"/>
    <w:tmpl w:val="2F38DAA8"/>
    <w:lvl w:ilvl="0" w:tplc="AC744E38">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50C24F5"/>
    <w:multiLevelType w:val="hybridMultilevel"/>
    <w:tmpl w:val="33B2B368"/>
    <w:lvl w:ilvl="0" w:tplc="94785898">
      <w:start w:val="3"/>
      <w:numFmt w:val="decimal"/>
      <w:lvlText w:val="%1."/>
      <w:lvlJc w:val="left"/>
      <w:pPr>
        <w:ind w:left="948" w:hanging="360"/>
      </w:pPr>
      <w:rPr>
        <w:rFonts w:hint="default"/>
      </w:rPr>
    </w:lvl>
    <w:lvl w:ilvl="1" w:tplc="04210019" w:tentative="1">
      <w:start w:val="1"/>
      <w:numFmt w:val="lowerLetter"/>
      <w:lvlText w:val="%2."/>
      <w:lvlJc w:val="left"/>
      <w:pPr>
        <w:ind w:left="1668" w:hanging="360"/>
      </w:pPr>
    </w:lvl>
    <w:lvl w:ilvl="2" w:tplc="0421001B" w:tentative="1">
      <w:start w:val="1"/>
      <w:numFmt w:val="lowerRoman"/>
      <w:lvlText w:val="%3."/>
      <w:lvlJc w:val="right"/>
      <w:pPr>
        <w:ind w:left="2388" w:hanging="180"/>
      </w:p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abstractNum w:abstractNumId="12">
    <w:nsid w:val="4D67375C"/>
    <w:multiLevelType w:val="hybridMultilevel"/>
    <w:tmpl w:val="0B7274DE"/>
    <w:lvl w:ilvl="0" w:tplc="6FB6209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34E2133"/>
    <w:multiLevelType w:val="hybridMultilevel"/>
    <w:tmpl w:val="4C8C155A"/>
    <w:lvl w:ilvl="0" w:tplc="E6946FC4">
      <w:start w:val="1"/>
      <w:numFmt w:val="low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E343CB0"/>
    <w:multiLevelType w:val="hybridMultilevel"/>
    <w:tmpl w:val="F39686BC"/>
    <w:lvl w:ilvl="0" w:tplc="C2CEE8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1A25979"/>
    <w:multiLevelType w:val="hybridMultilevel"/>
    <w:tmpl w:val="3C0C27AC"/>
    <w:lvl w:ilvl="0" w:tplc="F0381A32">
      <w:start w:val="1"/>
      <w:numFmt w:val="decimal"/>
      <w:lvlText w:val="%1."/>
      <w:lvlJc w:val="left"/>
      <w:pPr>
        <w:ind w:left="948" w:hanging="360"/>
      </w:pPr>
      <w:rPr>
        <w:rFonts w:hint="default"/>
      </w:rPr>
    </w:lvl>
    <w:lvl w:ilvl="1" w:tplc="04210019" w:tentative="1">
      <w:start w:val="1"/>
      <w:numFmt w:val="lowerLetter"/>
      <w:lvlText w:val="%2."/>
      <w:lvlJc w:val="left"/>
      <w:pPr>
        <w:ind w:left="1668" w:hanging="360"/>
      </w:pPr>
    </w:lvl>
    <w:lvl w:ilvl="2" w:tplc="0421001B" w:tentative="1">
      <w:start w:val="1"/>
      <w:numFmt w:val="lowerRoman"/>
      <w:lvlText w:val="%3."/>
      <w:lvlJc w:val="right"/>
      <w:pPr>
        <w:ind w:left="2388" w:hanging="180"/>
      </w:p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abstractNum w:abstractNumId="16">
    <w:nsid w:val="620B172C"/>
    <w:multiLevelType w:val="hybridMultilevel"/>
    <w:tmpl w:val="754088B4"/>
    <w:lvl w:ilvl="0" w:tplc="B9D6D9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B585EDA"/>
    <w:multiLevelType w:val="hybridMultilevel"/>
    <w:tmpl w:val="4B40625A"/>
    <w:lvl w:ilvl="0" w:tplc="FE4AEF4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8">
    <w:nsid w:val="6C6239DB"/>
    <w:multiLevelType w:val="hybridMultilevel"/>
    <w:tmpl w:val="D3BEB700"/>
    <w:lvl w:ilvl="0" w:tplc="429850D2">
      <w:start w:val="1"/>
      <w:numFmt w:val="lowerLetter"/>
      <w:lvlText w:val="%1."/>
      <w:lvlJc w:val="left"/>
      <w:pPr>
        <w:ind w:left="1080" w:hanging="720"/>
      </w:pPr>
      <w:rPr>
        <w:rFonts w:hint="default"/>
      </w:rPr>
    </w:lvl>
    <w:lvl w:ilvl="1" w:tplc="829C3F04">
      <w:start w:val="1"/>
      <w:numFmt w:val="decimal"/>
      <w:lvlText w:val="(%2)"/>
      <w:lvlJc w:val="left"/>
      <w:pPr>
        <w:ind w:left="1800" w:hanging="720"/>
      </w:pPr>
      <w:rPr>
        <w:rFonts w:hint="default"/>
      </w:rPr>
    </w:lvl>
    <w:lvl w:ilvl="2" w:tplc="E9C83356">
      <w:start w:val="3"/>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4B87BC9"/>
    <w:multiLevelType w:val="hybridMultilevel"/>
    <w:tmpl w:val="5A3E8F7C"/>
    <w:lvl w:ilvl="0" w:tplc="E22EB814">
      <w:start w:val="1"/>
      <w:numFmt w:val="decimal"/>
      <w:lvlText w:val="(%1)"/>
      <w:lvlJc w:val="left"/>
      <w:pPr>
        <w:ind w:left="948" w:hanging="360"/>
      </w:pPr>
      <w:rPr>
        <w:rFonts w:hint="default"/>
      </w:rPr>
    </w:lvl>
    <w:lvl w:ilvl="1" w:tplc="04210019" w:tentative="1">
      <w:start w:val="1"/>
      <w:numFmt w:val="lowerLetter"/>
      <w:lvlText w:val="%2."/>
      <w:lvlJc w:val="left"/>
      <w:pPr>
        <w:ind w:left="1668" w:hanging="360"/>
      </w:pPr>
    </w:lvl>
    <w:lvl w:ilvl="2" w:tplc="0421001B" w:tentative="1">
      <w:start w:val="1"/>
      <w:numFmt w:val="lowerRoman"/>
      <w:lvlText w:val="%3."/>
      <w:lvlJc w:val="right"/>
      <w:pPr>
        <w:ind w:left="2388" w:hanging="180"/>
      </w:pPr>
    </w:lvl>
    <w:lvl w:ilvl="3" w:tplc="0421000F" w:tentative="1">
      <w:start w:val="1"/>
      <w:numFmt w:val="decimal"/>
      <w:lvlText w:val="%4."/>
      <w:lvlJc w:val="left"/>
      <w:pPr>
        <w:ind w:left="3108" w:hanging="360"/>
      </w:pPr>
    </w:lvl>
    <w:lvl w:ilvl="4" w:tplc="04210019" w:tentative="1">
      <w:start w:val="1"/>
      <w:numFmt w:val="lowerLetter"/>
      <w:lvlText w:val="%5."/>
      <w:lvlJc w:val="left"/>
      <w:pPr>
        <w:ind w:left="3828" w:hanging="360"/>
      </w:pPr>
    </w:lvl>
    <w:lvl w:ilvl="5" w:tplc="0421001B" w:tentative="1">
      <w:start w:val="1"/>
      <w:numFmt w:val="lowerRoman"/>
      <w:lvlText w:val="%6."/>
      <w:lvlJc w:val="right"/>
      <w:pPr>
        <w:ind w:left="4548" w:hanging="180"/>
      </w:pPr>
    </w:lvl>
    <w:lvl w:ilvl="6" w:tplc="0421000F" w:tentative="1">
      <w:start w:val="1"/>
      <w:numFmt w:val="decimal"/>
      <w:lvlText w:val="%7."/>
      <w:lvlJc w:val="left"/>
      <w:pPr>
        <w:ind w:left="5268" w:hanging="360"/>
      </w:pPr>
    </w:lvl>
    <w:lvl w:ilvl="7" w:tplc="04210019" w:tentative="1">
      <w:start w:val="1"/>
      <w:numFmt w:val="lowerLetter"/>
      <w:lvlText w:val="%8."/>
      <w:lvlJc w:val="left"/>
      <w:pPr>
        <w:ind w:left="5988" w:hanging="360"/>
      </w:pPr>
    </w:lvl>
    <w:lvl w:ilvl="8" w:tplc="0421001B" w:tentative="1">
      <w:start w:val="1"/>
      <w:numFmt w:val="lowerRoman"/>
      <w:lvlText w:val="%9."/>
      <w:lvlJc w:val="right"/>
      <w:pPr>
        <w:ind w:left="6708" w:hanging="180"/>
      </w:pPr>
    </w:lvl>
  </w:abstractNum>
  <w:abstractNum w:abstractNumId="20">
    <w:nsid w:val="7A22446A"/>
    <w:multiLevelType w:val="hybridMultilevel"/>
    <w:tmpl w:val="C2280A4A"/>
    <w:lvl w:ilvl="0" w:tplc="A7BA2D2A">
      <w:start w:val="1"/>
      <w:numFmt w:val="lowerLetter"/>
      <w:lvlText w:val="%1."/>
      <w:lvlJc w:val="left"/>
      <w:pPr>
        <w:ind w:left="1080" w:hanging="720"/>
      </w:pPr>
      <w:rPr>
        <w:rFonts w:hint="default"/>
      </w:rPr>
    </w:lvl>
    <w:lvl w:ilvl="1" w:tplc="829C3F04">
      <w:start w:val="1"/>
      <w:numFmt w:val="decimal"/>
      <w:lvlText w:val="(%2)"/>
      <w:lvlJc w:val="left"/>
      <w:pPr>
        <w:ind w:left="1800" w:hanging="720"/>
      </w:pPr>
      <w:rPr>
        <w:rFonts w:hint="default"/>
      </w:rPr>
    </w:lvl>
    <w:lvl w:ilvl="2" w:tplc="E9C83356">
      <w:start w:val="3"/>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D545A1F"/>
    <w:multiLevelType w:val="hybridMultilevel"/>
    <w:tmpl w:val="1D189B4A"/>
    <w:lvl w:ilvl="0" w:tplc="0B645A8E">
      <w:start w:val="1"/>
      <w:numFmt w:val="lowerLetter"/>
      <w:lvlText w:val="%1."/>
      <w:lvlJc w:val="left"/>
      <w:pPr>
        <w:ind w:left="926" w:hanging="360"/>
      </w:pPr>
      <w:rPr>
        <w:rFonts w:hint="default"/>
        <w:lang w:val="id-ID"/>
      </w:rPr>
    </w:lvl>
    <w:lvl w:ilvl="1" w:tplc="04210019" w:tentative="1">
      <w:start w:val="1"/>
      <w:numFmt w:val="lowerLetter"/>
      <w:lvlText w:val="%2."/>
      <w:lvlJc w:val="left"/>
      <w:pPr>
        <w:ind w:left="1646" w:hanging="360"/>
      </w:pPr>
    </w:lvl>
    <w:lvl w:ilvl="2" w:tplc="0421001B" w:tentative="1">
      <w:start w:val="1"/>
      <w:numFmt w:val="lowerRoman"/>
      <w:lvlText w:val="%3."/>
      <w:lvlJc w:val="right"/>
      <w:pPr>
        <w:ind w:left="2366" w:hanging="180"/>
      </w:pPr>
    </w:lvl>
    <w:lvl w:ilvl="3" w:tplc="0421000F" w:tentative="1">
      <w:start w:val="1"/>
      <w:numFmt w:val="decimal"/>
      <w:lvlText w:val="%4."/>
      <w:lvlJc w:val="left"/>
      <w:pPr>
        <w:ind w:left="3086" w:hanging="360"/>
      </w:pPr>
    </w:lvl>
    <w:lvl w:ilvl="4" w:tplc="04210019" w:tentative="1">
      <w:start w:val="1"/>
      <w:numFmt w:val="lowerLetter"/>
      <w:lvlText w:val="%5."/>
      <w:lvlJc w:val="left"/>
      <w:pPr>
        <w:ind w:left="3806" w:hanging="360"/>
      </w:pPr>
    </w:lvl>
    <w:lvl w:ilvl="5" w:tplc="0421001B" w:tentative="1">
      <w:start w:val="1"/>
      <w:numFmt w:val="lowerRoman"/>
      <w:lvlText w:val="%6."/>
      <w:lvlJc w:val="right"/>
      <w:pPr>
        <w:ind w:left="4526" w:hanging="180"/>
      </w:pPr>
    </w:lvl>
    <w:lvl w:ilvl="6" w:tplc="0421000F" w:tentative="1">
      <w:start w:val="1"/>
      <w:numFmt w:val="decimal"/>
      <w:lvlText w:val="%7."/>
      <w:lvlJc w:val="left"/>
      <w:pPr>
        <w:ind w:left="5246" w:hanging="360"/>
      </w:pPr>
    </w:lvl>
    <w:lvl w:ilvl="7" w:tplc="04210019" w:tentative="1">
      <w:start w:val="1"/>
      <w:numFmt w:val="lowerLetter"/>
      <w:lvlText w:val="%8."/>
      <w:lvlJc w:val="left"/>
      <w:pPr>
        <w:ind w:left="5966" w:hanging="360"/>
      </w:pPr>
    </w:lvl>
    <w:lvl w:ilvl="8" w:tplc="0421001B" w:tentative="1">
      <w:start w:val="1"/>
      <w:numFmt w:val="lowerRoman"/>
      <w:lvlText w:val="%9."/>
      <w:lvlJc w:val="right"/>
      <w:pPr>
        <w:ind w:left="6686" w:hanging="180"/>
      </w:pPr>
    </w:lvl>
  </w:abstractNum>
  <w:num w:numId="1">
    <w:abstractNumId w:val="19"/>
  </w:num>
  <w:num w:numId="2">
    <w:abstractNumId w:val="7"/>
  </w:num>
  <w:num w:numId="3">
    <w:abstractNumId w:val="15"/>
  </w:num>
  <w:num w:numId="4">
    <w:abstractNumId w:val="17"/>
  </w:num>
  <w:num w:numId="5">
    <w:abstractNumId w:val="8"/>
  </w:num>
  <w:num w:numId="6">
    <w:abstractNumId w:val="21"/>
  </w:num>
  <w:num w:numId="7">
    <w:abstractNumId w:val="11"/>
  </w:num>
  <w:num w:numId="8">
    <w:abstractNumId w:val="4"/>
  </w:num>
  <w:num w:numId="9">
    <w:abstractNumId w:val="5"/>
  </w:num>
  <w:num w:numId="10">
    <w:abstractNumId w:val="3"/>
  </w:num>
  <w:num w:numId="11">
    <w:abstractNumId w:val="9"/>
  </w:num>
  <w:num w:numId="12">
    <w:abstractNumId w:val="16"/>
  </w:num>
  <w:num w:numId="13">
    <w:abstractNumId w:val="2"/>
  </w:num>
  <w:num w:numId="14">
    <w:abstractNumId w:val="18"/>
  </w:num>
  <w:num w:numId="15">
    <w:abstractNumId w:val="1"/>
  </w:num>
  <w:num w:numId="16">
    <w:abstractNumId w:val="14"/>
  </w:num>
  <w:num w:numId="17">
    <w:abstractNumId w:val="12"/>
  </w:num>
  <w:num w:numId="18">
    <w:abstractNumId w:val="0"/>
  </w:num>
  <w:num w:numId="19">
    <w:abstractNumId w:val="10"/>
  </w:num>
  <w:num w:numId="20">
    <w:abstractNumId w:val="13"/>
  </w:num>
  <w:num w:numId="21">
    <w:abstractNumId w:val="20"/>
  </w:num>
  <w:num w:numId="22">
    <w:abstractNumId w:val="6"/>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418F5"/>
    <w:rsid w:val="00004D87"/>
    <w:rsid w:val="00012196"/>
    <w:rsid w:val="00013C98"/>
    <w:rsid w:val="000162B5"/>
    <w:rsid w:val="00023E70"/>
    <w:rsid w:val="00025F36"/>
    <w:rsid w:val="00027A7C"/>
    <w:rsid w:val="00031C4C"/>
    <w:rsid w:val="00037E41"/>
    <w:rsid w:val="000413A3"/>
    <w:rsid w:val="000446EA"/>
    <w:rsid w:val="0005020B"/>
    <w:rsid w:val="00050A6E"/>
    <w:rsid w:val="000520CA"/>
    <w:rsid w:val="0005214F"/>
    <w:rsid w:val="00055784"/>
    <w:rsid w:val="00056AF8"/>
    <w:rsid w:val="00075D41"/>
    <w:rsid w:val="00076AA3"/>
    <w:rsid w:val="0008535E"/>
    <w:rsid w:val="00097090"/>
    <w:rsid w:val="000A161D"/>
    <w:rsid w:val="000A5FE2"/>
    <w:rsid w:val="000B4564"/>
    <w:rsid w:val="000B494A"/>
    <w:rsid w:val="000B4D2D"/>
    <w:rsid w:val="000C1A17"/>
    <w:rsid w:val="000D11C4"/>
    <w:rsid w:val="000D16BF"/>
    <w:rsid w:val="000D1732"/>
    <w:rsid w:val="000D4DE5"/>
    <w:rsid w:val="000F5640"/>
    <w:rsid w:val="0012777D"/>
    <w:rsid w:val="0013270A"/>
    <w:rsid w:val="00137BCB"/>
    <w:rsid w:val="00140018"/>
    <w:rsid w:val="00141CC4"/>
    <w:rsid w:val="0017025F"/>
    <w:rsid w:val="00176601"/>
    <w:rsid w:val="00192756"/>
    <w:rsid w:val="00193096"/>
    <w:rsid w:val="00197635"/>
    <w:rsid w:val="001A0BA1"/>
    <w:rsid w:val="001A44C2"/>
    <w:rsid w:val="001C1D1C"/>
    <w:rsid w:val="001C267C"/>
    <w:rsid w:val="001D0019"/>
    <w:rsid w:val="001D5E7D"/>
    <w:rsid w:val="001E571D"/>
    <w:rsid w:val="001F3C00"/>
    <w:rsid w:val="00202F73"/>
    <w:rsid w:val="00210218"/>
    <w:rsid w:val="002136C3"/>
    <w:rsid w:val="00213FE4"/>
    <w:rsid w:val="00215A29"/>
    <w:rsid w:val="002167B3"/>
    <w:rsid w:val="0022342A"/>
    <w:rsid w:val="002300D7"/>
    <w:rsid w:val="00230363"/>
    <w:rsid w:val="002418F5"/>
    <w:rsid w:val="0025297D"/>
    <w:rsid w:val="002529D4"/>
    <w:rsid w:val="00255933"/>
    <w:rsid w:val="002638AE"/>
    <w:rsid w:val="00264593"/>
    <w:rsid w:val="00265A76"/>
    <w:rsid w:val="00274EA6"/>
    <w:rsid w:val="00276BFE"/>
    <w:rsid w:val="002828BF"/>
    <w:rsid w:val="00284E1E"/>
    <w:rsid w:val="0028504F"/>
    <w:rsid w:val="00293F9B"/>
    <w:rsid w:val="0029776B"/>
    <w:rsid w:val="002B5759"/>
    <w:rsid w:val="002C10BE"/>
    <w:rsid w:val="002D34DB"/>
    <w:rsid w:val="002E11CF"/>
    <w:rsid w:val="002E3E0F"/>
    <w:rsid w:val="002E77C7"/>
    <w:rsid w:val="003064BF"/>
    <w:rsid w:val="00325C89"/>
    <w:rsid w:val="00325D37"/>
    <w:rsid w:val="00326715"/>
    <w:rsid w:val="00333C3A"/>
    <w:rsid w:val="00340DA2"/>
    <w:rsid w:val="00351568"/>
    <w:rsid w:val="00353C7B"/>
    <w:rsid w:val="00353D63"/>
    <w:rsid w:val="003634FF"/>
    <w:rsid w:val="00370768"/>
    <w:rsid w:val="00373EC1"/>
    <w:rsid w:val="00374614"/>
    <w:rsid w:val="00377C9E"/>
    <w:rsid w:val="003A5B16"/>
    <w:rsid w:val="003A7CC4"/>
    <w:rsid w:val="003B39E5"/>
    <w:rsid w:val="003B39FC"/>
    <w:rsid w:val="003B4134"/>
    <w:rsid w:val="003B4BFD"/>
    <w:rsid w:val="003C1D08"/>
    <w:rsid w:val="003D09E8"/>
    <w:rsid w:val="003D42FE"/>
    <w:rsid w:val="003D669D"/>
    <w:rsid w:val="003E553F"/>
    <w:rsid w:val="003F1089"/>
    <w:rsid w:val="003F1F17"/>
    <w:rsid w:val="003F2CF2"/>
    <w:rsid w:val="003F4BB4"/>
    <w:rsid w:val="003F5F2D"/>
    <w:rsid w:val="00420FDD"/>
    <w:rsid w:val="0043139F"/>
    <w:rsid w:val="004357BE"/>
    <w:rsid w:val="00451A61"/>
    <w:rsid w:val="00462177"/>
    <w:rsid w:val="004661BC"/>
    <w:rsid w:val="0047338D"/>
    <w:rsid w:val="00473559"/>
    <w:rsid w:val="00477813"/>
    <w:rsid w:val="004856C2"/>
    <w:rsid w:val="0048777F"/>
    <w:rsid w:val="00492E44"/>
    <w:rsid w:val="00493B1B"/>
    <w:rsid w:val="00496CB9"/>
    <w:rsid w:val="004A17D4"/>
    <w:rsid w:val="004A25A9"/>
    <w:rsid w:val="004A53B1"/>
    <w:rsid w:val="004B04A4"/>
    <w:rsid w:val="004B2034"/>
    <w:rsid w:val="004B29A6"/>
    <w:rsid w:val="004B7932"/>
    <w:rsid w:val="004D104C"/>
    <w:rsid w:val="004D4C9C"/>
    <w:rsid w:val="004D653D"/>
    <w:rsid w:val="004D704F"/>
    <w:rsid w:val="004E295E"/>
    <w:rsid w:val="004E365A"/>
    <w:rsid w:val="004E5ADC"/>
    <w:rsid w:val="004F0009"/>
    <w:rsid w:val="004F0EE4"/>
    <w:rsid w:val="004F1AC4"/>
    <w:rsid w:val="004F23E4"/>
    <w:rsid w:val="0050760D"/>
    <w:rsid w:val="0051557B"/>
    <w:rsid w:val="00517CC1"/>
    <w:rsid w:val="005210DC"/>
    <w:rsid w:val="00521BD6"/>
    <w:rsid w:val="00522E76"/>
    <w:rsid w:val="00522EDD"/>
    <w:rsid w:val="00530C77"/>
    <w:rsid w:val="00532E3D"/>
    <w:rsid w:val="00536BA5"/>
    <w:rsid w:val="00537D27"/>
    <w:rsid w:val="00540E87"/>
    <w:rsid w:val="00542D25"/>
    <w:rsid w:val="0054418A"/>
    <w:rsid w:val="005449AF"/>
    <w:rsid w:val="00550C41"/>
    <w:rsid w:val="00552943"/>
    <w:rsid w:val="00567220"/>
    <w:rsid w:val="00572A37"/>
    <w:rsid w:val="005810E2"/>
    <w:rsid w:val="0058395C"/>
    <w:rsid w:val="00587B63"/>
    <w:rsid w:val="00592ED6"/>
    <w:rsid w:val="00596C43"/>
    <w:rsid w:val="005A721A"/>
    <w:rsid w:val="005B60A6"/>
    <w:rsid w:val="005C56FC"/>
    <w:rsid w:val="005C59A8"/>
    <w:rsid w:val="005D4D2D"/>
    <w:rsid w:val="005E1BC4"/>
    <w:rsid w:val="005E2BAA"/>
    <w:rsid w:val="005F3F4D"/>
    <w:rsid w:val="005F52F2"/>
    <w:rsid w:val="005F6931"/>
    <w:rsid w:val="00601635"/>
    <w:rsid w:val="00613B5D"/>
    <w:rsid w:val="0062236D"/>
    <w:rsid w:val="00633229"/>
    <w:rsid w:val="00634D42"/>
    <w:rsid w:val="0063546B"/>
    <w:rsid w:val="0064063F"/>
    <w:rsid w:val="00640C06"/>
    <w:rsid w:val="006446EF"/>
    <w:rsid w:val="00645347"/>
    <w:rsid w:val="00647FD7"/>
    <w:rsid w:val="006533A2"/>
    <w:rsid w:val="00653F6C"/>
    <w:rsid w:val="0067158E"/>
    <w:rsid w:val="0067724E"/>
    <w:rsid w:val="00686287"/>
    <w:rsid w:val="006901DA"/>
    <w:rsid w:val="00696FA3"/>
    <w:rsid w:val="00697936"/>
    <w:rsid w:val="006A79D4"/>
    <w:rsid w:val="006B0D3D"/>
    <w:rsid w:val="006C17AB"/>
    <w:rsid w:val="006C5539"/>
    <w:rsid w:val="006F1BC8"/>
    <w:rsid w:val="006F3F6F"/>
    <w:rsid w:val="00725B30"/>
    <w:rsid w:val="00726A63"/>
    <w:rsid w:val="00732B69"/>
    <w:rsid w:val="0073381F"/>
    <w:rsid w:val="00744ABF"/>
    <w:rsid w:val="00751043"/>
    <w:rsid w:val="00753918"/>
    <w:rsid w:val="00755945"/>
    <w:rsid w:val="007560B1"/>
    <w:rsid w:val="00766E47"/>
    <w:rsid w:val="00770195"/>
    <w:rsid w:val="007922AC"/>
    <w:rsid w:val="00792B59"/>
    <w:rsid w:val="007955B0"/>
    <w:rsid w:val="00796B83"/>
    <w:rsid w:val="007B01F1"/>
    <w:rsid w:val="007B0CD7"/>
    <w:rsid w:val="007B41B9"/>
    <w:rsid w:val="007C0881"/>
    <w:rsid w:val="007D17FB"/>
    <w:rsid w:val="007E27ED"/>
    <w:rsid w:val="007E3953"/>
    <w:rsid w:val="007E5D8B"/>
    <w:rsid w:val="007F07F7"/>
    <w:rsid w:val="007F7E23"/>
    <w:rsid w:val="00812D6C"/>
    <w:rsid w:val="00812E38"/>
    <w:rsid w:val="00817CD3"/>
    <w:rsid w:val="00824CA8"/>
    <w:rsid w:val="00836094"/>
    <w:rsid w:val="0083704D"/>
    <w:rsid w:val="00843115"/>
    <w:rsid w:val="00855F15"/>
    <w:rsid w:val="00857AC5"/>
    <w:rsid w:val="008620C4"/>
    <w:rsid w:val="00865AC0"/>
    <w:rsid w:val="0087252F"/>
    <w:rsid w:val="00895A26"/>
    <w:rsid w:val="008B17F3"/>
    <w:rsid w:val="008B27A9"/>
    <w:rsid w:val="008C1518"/>
    <w:rsid w:val="008D3FCA"/>
    <w:rsid w:val="008D7E62"/>
    <w:rsid w:val="008E3DF2"/>
    <w:rsid w:val="008E429C"/>
    <w:rsid w:val="008E6389"/>
    <w:rsid w:val="008E681C"/>
    <w:rsid w:val="008F3D5B"/>
    <w:rsid w:val="009006B8"/>
    <w:rsid w:val="009206EF"/>
    <w:rsid w:val="0093272E"/>
    <w:rsid w:val="00942EB3"/>
    <w:rsid w:val="0094314B"/>
    <w:rsid w:val="00963FBB"/>
    <w:rsid w:val="00966BD2"/>
    <w:rsid w:val="00967E49"/>
    <w:rsid w:val="0097292A"/>
    <w:rsid w:val="00975D71"/>
    <w:rsid w:val="0098206B"/>
    <w:rsid w:val="00984BFF"/>
    <w:rsid w:val="00985236"/>
    <w:rsid w:val="00987544"/>
    <w:rsid w:val="009922DE"/>
    <w:rsid w:val="009A25FD"/>
    <w:rsid w:val="009B10EB"/>
    <w:rsid w:val="009B54CB"/>
    <w:rsid w:val="009E2A7F"/>
    <w:rsid w:val="009E5690"/>
    <w:rsid w:val="009E717D"/>
    <w:rsid w:val="009E7684"/>
    <w:rsid w:val="00A00186"/>
    <w:rsid w:val="00A03152"/>
    <w:rsid w:val="00A0765F"/>
    <w:rsid w:val="00A16348"/>
    <w:rsid w:val="00A31922"/>
    <w:rsid w:val="00A36E2A"/>
    <w:rsid w:val="00A51ED9"/>
    <w:rsid w:val="00A56EDC"/>
    <w:rsid w:val="00A62EB5"/>
    <w:rsid w:val="00A64046"/>
    <w:rsid w:val="00A67553"/>
    <w:rsid w:val="00A72691"/>
    <w:rsid w:val="00A82530"/>
    <w:rsid w:val="00A82690"/>
    <w:rsid w:val="00A85386"/>
    <w:rsid w:val="00AA22EC"/>
    <w:rsid w:val="00AA6438"/>
    <w:rsid w:val="00AA71C8"/>
    <w:rsid w:val="00AA76FB"/>
    <w:rsid w:val="00AB2415"/>
    <w:rsid w:val="00AB2B22"/>
    <w:rsid w:val="00AD392A"/>
    <w:rsid w:val="00AF1AD1"/>
    <w:rsid w:val="00AF6835"/>
    <w:rsid w:val="00B02E4F"/>
    <w:rsid w:val="00B037F1"/>
    <w:rsid w:val="00B04598"/>
    <w:rsid w:val="00B14A6E"/>
    <w:rsid w:val="00B1541E"/>
    <w:rsid w:val="00B163BD"/>
    <w:rsid w:val="00B23113"/>
    <w:rsid w:val="00B34C42"/>
    <w:rsid w:val="00B44A2B"/>
    <w:rsid w:val="00B47ABD"/>
    <w:rsid w:val="00B47C4B"/>
    <w:rsid w:val="00B515A4"/>
    <w:rsid w:val="00B65920"/>
    <w:rsid w:val="00B708A5"/>
    <w:rsid w:val="00B71548"/>
    <w:rsid w:val="00B74716"/>
    <w:rsid w:val="00B97F49"/>
    <w:rsid w:val="00BA3E2A"/>
    <w:rsid w:val="00BA5A8C"/>
    <w:rsid w:val="00BB2206"/>
    <w:rsid w:val="00BD0D1F"/>
    <w:rsid w:val="00BD3D5A"/>
    <w:rsid w:val="00BD4B0B"/>
    <w:rsid w:val="00BD6477"/>
    <w:rsid w:val="00BE3743"/>
    <w:rsid w:val="00BF078D"/>
    <w:rsid w:val="00BF6061"/>
    <w:rsid w:val="00BF622F"/>
    <w:rsid w:val="00BF69EA"/>
    <w:rsid w:val="00C026F3"/>
    <w:rsid w:val="00C04264"/>
    <w:rsid w:val="00C12B42"/>
    <w:rsid w:val="00C20FE5"/>
    <w:rsid w:val="00C30852"/>
    <w:rsid w:val="00C32C92"/>
    <w:rsid w:val="00C36721"/>
    <w:rsid w:val="00C44610"/>
    <w:rsid w:val="00C54942"/>
    <w:rsid w:val="00C555F2"/>
    <w:rsid w:val="00C55E92"/>
    <w:rsid w:val="00C80C4E"/>
    <w:rsid w:val="00C97EBD"/>
    <w:rsid w:val="00CA35C4"/>
    <w:rsid w:val="00CB03D5"/>
    <w:rsid w:val="00CB1660"/>
    <w:rsid w:val="00CB3B41"/>
    <w:rsid w:val="00CC4F14"/>
    <w:rsid w:val="00CD264F"/>
    <w:rsid w:val="00CD525A"/>
    <w:rsid w:val="00CF2855"/>
    <w:rsid w:val="00D04C58"/>
    <w:rsid w:val="00D16FF9"/>
    <w:rsid w:val="00D25BC8"/>
    <w:rsid w:val="00D263D6"/>
    <w:rsid w:val="00D31D00"/>
    <w:rsid w:val="00D3714A"/>
    <w:rsid w:val="00D45F99"/>
    <w:rsid w:val="00D54147"/>
    <w:rsid w:val="00D61CC2"/>
    <w:rsid w:val="00D66C1D"/>
    <w:rsid w:val="00D76B8E"/>
    <w:rsid w:val="00D901E7"/>
    <w:rsid w:val="00D93A8C"/>
    <w:rsid w:val="00DB30AD"/>
    <w:rsid w:val="00DB34CA"/>
    <w:rsid w:val="00DB622C"/>
    <w:rsid w:val="00DB7B0E"/>
    <w:rsid w:val="00DD6BF1"/>
    <w:rsid w:val="00DF3AB8"/>
    <w:rsid w:val="00DF43D1"/>
    <w:rsid w:val="00DF7D57"/>
    <w:rsid w:val="00E07F89"/>
    <w:rsid w:val="00E1536E"/>
    <w:rsid w:val="00E27FFD"/>
    <w:rsid w:val="00E314A4"/>
    <w:rsid w:val="00E31B1F"/>
    <w:rsid w:val="00E3384C"/>
    <w:rsid w:val="00E4493A"/>
    <w:rsid w:val="00E5369A"/>
    <w:rsid w:val="00E600B7"/>
    <w:rsid w:val="00E72FCD"/>
    <w:rsid w:val="00E81E2F"/>
    <w:rsid w:val="00E86DEB"/>
    <w:rsid w:val="00E9652F"/>
    <w:rsid w:val="00EA20FA"/>
    <w:rsid w:val="00EC39C4"/>
    <w:rsid w:val="00EC3A79"/>
    <w:rsid w:val="00EC43A1"/>
    <w:rsid w:val="00EC64CB"/>
    <w:rsid w:val="00EC69E7"/>
    <w:rsid w:val="00ED6A5D"/>
    <w:rsid w:val="00ED779E"/>
    <w:rsid w:val="00EE04E2"/>
    <w:rsid w:val="00EF2FDA"/>
    <w:rsid w:val="00EF5A57"/>
    <w:rsid w:val="00EF7619"/>
    <w:rsid w:val="00F01371"/>
    <w:rsid w:val="00F03C33"/>
    <w:rsid w:val="00F040AB"/>
    <w:rsid w:val="00F12EAF"/>
    <w:rsid w:val="00F30B30"/>
    <w:rsid w:val="00F30E57"/>
    <w:rsid w:val="00F337E3"/>
    <w:rsid w:val="00F41776"/>
    <w:rsid w:val="00F47284"/>
    <w:rsid w:val="00F4737E"/>
    <w:rsid w:val="00F51AF3"/>
    <w:rsid w:val="00F53D25"/>
    <w:rsid w:val="00F54A1E"/>
    <w:rsid w:val="00F60B69"/>
    <w:rsid w:val="00F67478"/>
    <w:rsid w:val="00F6781C"/>
    <w:rsid w:val="00F70544"/>
    <w:rsid w:val="00F74E82"/>
    <w:rsid w:val="00F947E1"/>
    <w:rsid w:val="00FA024F"/>
    <w:rsid w:val="00FA5D4B"/>
    <w:rsid w:val="00FC6186"/>
    <w:rsid w:val="00FE31FD"/>
    <w:rsid w:val="00FE4F6D"/>
    <w:rsid w:val="00FF3545"/>
    <w:rsid w:val="00FF768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raditional Arabic"/>
        <w:sz w:val="24"/>
        <w:szCs w:val="32"/>
        <w:lang w:val="id-ID"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8F5"/>
    <w:pPr>
      <w:spacing w:after="120" w:afterAutospacing="0"/>
    </w:pPr>
    <w:rPr>
      <w:rFonts w:ascii="Book Antiqua" w:hAnsi="Book Antiqu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8F5"/>
    <w:pPr>
      <w:ind w:left="720"/>
      <w:contextualSpacing/>
    </w:pPr>
  </w:style>
  <w:style w:type="paragraph" w:styleId="FootnoteText">
    <w:name w:val="footnote text"/>
    <w:basedOn w:val="Normal"/>
    <w:link w:val="FootnoteTextChar"/>
    <w:uiPriority w:val="99"/>
    <w:semiHidden/>
    <w:unhideWhenUsed/>
    <w:rsid w:val="002418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18F5"/>
    <w:rPr>
      <w:rFonts w:ascii="Book Antiqua" w:hAnsi="Book Antiqua" w:cstheme="majorBidi"/>
      <w:sz w:val="20"/>
      <w:szCs w:val="20"/>
    </w:rPr>
  </w:style>
  <w:style w:type="character" w:styleId="FootnoteReference">
    <w:name w:val="footnote reference"/>
    <w:basedOn w:val="DefaultParagraphFont"/>
    <w:uiPriority w:val="99"/>
    <w:semiHidden/>
    <w:unhideWhenUsed/>
    <w:rsid w:val="002418F5"/>
    <w:rPr>
      <w:vertAlign w:val="superscript"/>
    </w:rPr>
  </w:style>
  <w:style w:type="paragraph" w:styleId="Header">
    <w:name w:val="header"/>
    <w:basedOn w:val="Normal"/>
    <w:link w:val="HeaderChar"/>
    <w:uiPriority w:val="99"/>
    <w:unhideWhenUsed/>
    <w:rsid w:val="002418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8F5"/>
    <w:rPr>
      <w:rFonts w:ascii="Book Antiqua" w:hAnsi="Book Antiqua" w:cstheme="majorBidi"/>
      <w:szCs w:val="24"/>
    </w:rPr>
  </w:style>
  <w:style w:type="paragraph" w:styleId="Footer">
    <w:name w:val="footer"/>
    <w:basedOn w:val="Normal"/>
    <w:link w:val="FooterChar"/>
    <w:uiPriority w:val="99"/>
    <w:unhideWhenUsed/>
    <w:rsid w:val="002418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8F5"/>
    <w:rPr>
      <w:rFonts w:ascii="Book Antiqua" w:hAnsi="Book Antiqua" w:cstheme="majorBidi"/>
      <w:szCs w:val="24"/>
    </w:rPr>
  </w:style>
  <w:style w:type="character" w:customStyle="1" w:styleId="EndnoteTextChar">
    <w:name w:val="Endnote Text Char"/>
    <w:basedOn w:val="DefaultParagraphFont"/>
    <w:link w:val="EndnoteText"/>
    <w:uiPriority w:val="99"/>
    <w:semiHidden/>
    <w:rsid w:val="002418F5"/>
    <w:rPr>
      <w:rFonts w:ascii="Book Antiqua" w:hAnsi="Book Antiqua"/>
      <w:sz w:val="20"/>
      <w:szCs w:val="20"/>
    </w:rPr>
  </w:style>
  <w:style w:type="paragraph" w:styleId="EndnoteText">
    <w:name w:val="endnote text"/>
    <w:basedOn w:val="Normal"/>
    <w:link w:val="EndnoteTextChar"/>
    <w:uiPriority w:val="99"/>
    <w:semiHidden/>
    <w:unhideWhenUsed/>
    <w:rsid w:val="002418F5"/>
    <w:pPr>
      <w:spacing w:after="0" w:line="240" w:lineRule="auto"/>
    </w:pPr>
    <w:rPr>
      <w:rFonts w:cs="Traditional Arabic"/>
      <w:sz w:val="20"/>
      <w:szCs w:val="20"/>
    </w:rPr>
  </w:style>
  <w:style w:type="character" w:customStyle="1" w:styleId="EndnoteTextChar1">
    <w:name w:val="Endnote Text Char1"/>
    <w:basedOn w:val="DefaultParagraphFont"/>
    <w:link w:val="EndnoteText"/>
    <w:uiPriority w:val="99"/>
    <w:semiHidden/>
    <w:rsid w:val="002418F5"/>
    <w:rPr>
      <w:rFonts w:ascii="Book Antiqua" w:hAnsi="Book Antiqua" w:cstheme="majorBidi"/>
      <w:sz w:val="20"/>
      <w:szCs w:val="20"/>
    </w:rPr>
  </w:style>
  <w:style w:type="paragraph" w:styleId="NoSpacing">
    <w:name w:val="No Spacing"/>
    <w:uiPriority w:val="1"/>
    <w:qFormat/>
    <w:rsid w:val="00075D41"/>
    <w:pPr>
      <w:widowControl w:val="0"/>
      <w:autoSpaceDE w:val="0"/>
      <w:autoSpaceDN w:val="0"/>
      <w:adjustRightInd w:val="0"/>
      <w:spacing w:after="0" w:afterAutospacing="0" w:line="240" w:lineRule="auto"/>
    </w:pPr>
    <w:rPr>
      <w:rFonts w:eastAsiaTheme="minorEastAsia" w:cs="Times New Roman"/>
      <w:sz w:val="20"/>
      <w:szCs w:val="20"/>
      <w:lang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78</Pages>
  <Words>15603</Words>
  <Characters>88943</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cp:lastPrinted>2012-08-01T04:47:00Z</cp:lastPrinted>
  <dcterms:created xsi:type="dcterms:W3CDTF">2012-07-12T19:49:00Z</dcterms:created>
  <dcterms:modified xsi:type="dcterms:W3CDTF">2012-09-07T01:03:00Z</dcterms:modified>
</cp:coreProperties>
</file>