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2D" w:rsidRDefault="00AA6CF3" w:rsidP="00B61BB0">
      <w:pPr>
        <w:jc w:val="center"/>
        <w:rPr>
          <w:b/>
          <w:bCs/>
        </w:rPr>
      </w:pPr>
      <w:r w:rsidRPr="00AA6CF3">
        <w:rPr>
          <w:b/>
          <w:bCs/>
        </w:rPr>
        <w:t>A</w:t>
      </w:r>
      <w:r w:rsidR="00C142E3">
        <w:rPr>
          <w:b/>
          <w:bCs/>
        </w:rPr>
        <w:t xml:space="preserve"> </w:t>
      </w:r>
      <w:r w:rsidRPr="00AA6CF3">
        <w:rPr>
          <w:b/>
          <w:bCs/>
        </w:rPr>
        <w:t>B</w:t>
      </w:r>
      <w:r w:rsidR="00C142E3">
        <w:rPr>
          <w:b/>
          <w:bCs/>
        </w:rPr>
        <w:t xml:space="preserve"> </w:t>
      </w:r>
      <w:r w:rsidRPr="00AA6CF3">
        <w:rPr>
          <w:b/>
          <w:bCs/>
        </w:rPr>
        <w:t>S</w:t>
      </w:r>
      <w:r w:rsidR="00C142E3">
        <w:rPr>
          <w:b/>
          <w:bCs/>
        </w:rPr>
        <w:t xml:space="preserve"> </w:t>
      </w:r>
      <w:r w:rsidRPr="00AA6CF3">
        <w:rPr>
          <w:b/>
          <w:bCs/>
        </w:rPr>
        <w:t>T</w:t>
      </w:r>
      <w:r w:rsidR="00C142E3">
        <w:rPr>
          <w:b/>
          <w:bCs/>
        </w:rPr>
        <w:t xml:space="preserve"> </w:t>
      </w:r>
      <w:r w:rsidRPr="00AA6CF3">
        <w:rPr>
          <w:b/>
          <w:bCs/>
        </w:rPr>
        <w:t>R</w:t>
      </w:r>
      <w:r w:rsidR="00C142E3">
        <w:rPr>
          <w:b/>
          <w:bCs/>
        </w:rPr>
        <w:t xml:space="preserve"> </w:t>
      </w:r>
      <w:r w:rsidRPr="00AA6CF3">
        <w:rPr>
          <w:b/>
          <w:bCs/>
        </w:rPr>
        <w:t>A</w:t>
      </w:r>
      <w:r w:rsidR="00C142E3">
        <w:rPr>
          <w:b/>
          <w:bCs/>
        </w:rPr>
        <w:t xml:space="preserve"> </w:t>
      </w:r>
      <w:r w:rsidRPr="00AA6CF3">
        <w:rPr>
          <w:b/>
          <w:bCs/>
        </w:rPr>
        <w:t>K</w:t>
      </w:r>
    </w:p>
    <w:p w:rsidR="00AA6CF3" w:rsidRDefault="00AA6CF3" w:rsidP="00B61BB0">
      <w:pPr>
        <w:widowControl w:val="0"/>
        <w:autoSpaceDE w:val="0"/>
        <w:autoSpaceDN w:val="0"/>
        <w:adjustRightInd w:val="0"/>
        <w:spacing w:line="240" w:lineRule="auto"/>
        <w:ind w:firstLine="567"/>
        <w:jc w:val="both"/>
        <w:rPr>
          <w:rFonts w:cs="Times New Roman"/>
          <w:color w:val="000000"/>
          <w:spacing w:val="-4"/>
          <w:szCs w:val="24"/>
        </w:rPr>
      </w:pPr>
      <w:r w:rsidRPr="00AA6CF3">
        <w:t xml:space="preserve">Usman, 088 10 1347, </w:t>
      </w:r>
      <w:r w:rsidR="00C142E3" w:rsidRPr="00E55FC0">
        <w:rPr>
          <w:rFonts w:cs="Times New Roman"/>
          <w:b/>
          <w:bCs/>
          <w:color w:val="000000"/>
          <w:spacing w:val="-4"/>
          <w:szCs w:val="24"/>
        </w:rPr>
        <w:t>Putusan Mahkamah Konstitusi</w:t>
      </w:r>
      <w:r w:rsidR="00C142E3">
        <w:rPr>
          <w:rFonts w:cs="Times New Roman"/>
          <w:b/>
          <w:bCs/>
          <w:color w:val="000000"/>
          <w:spacing w:val="-4"/>
          <w:szCs w:val="24"/>
        </w:rPr>
        <w:t xml:space="preserve"> </w:t>
      </w:r>
      <w:r w:rsidR="00C142E3" w:rsidRPr="00E55FC0">
        <w:rPr>
          <w:rFonts w:cs="Times New Roman"/>
          <w:b/>
          <w:bCs/>
          <w:color w:val="000000"/>
          <w:spacing w:val="-4"/>
          <w:szCs w:val="24"/>
        </w:rPr>
        <w:t>No</w:t>
      </w:r>
      <w:r w:rsidR="00C142E3">
        <w:rPr>
          <w:rFonts w:cs="Times New Roman"/>
          <w:b/>
          <w:bCs/>
          <w:color w:val="000000"/>
          <w:spacing w:val="-4"/>
          <w:szCs w:val="24"/>
        </w:rPr>
        <w:t>.</w:t>
      </w:r>
      <w:r>
        <w:rPr>
          <w:rFonts w:cs="Times New Roman"/>
          <w:b/>
          <w:bCs/>
          <w:color w:val="000000"/>
          <w:spacing w:val="-4"/>
          <w:szCs w:val="24"/>
        </w:rPr>
        <w:t xml:space="preserve"> 46/PUU-VIII/2010 </w:t>
      </w:r>
      <w:r w:rsidR="00C142E3">
        <w:rPr>
          <w:rFonts w:cs="Times New Roman"/>
          <w:b/>
          <w:bCs/>
          <w:color w:val="000000"/>
          <w:spacing w:val="-4"/>
          <w:szCs w:val="24"/>
        </w:rPr>
        <w:t xml:space="preserve">Ditinjau </w:t>
      </w:r>
      <w:r w:rsidR="00BE4D1F">
        <w:rPr>
          <w:rFonts w:cs="Times New Roman"/>
          <w:b/>
          <w:bCs/>
          <w:color w:val="000000"/>
          <w:spacing w:val="-4"/>
          <w:szCs w:val="24"/>
        </w:rPr>
        <w:t xml:space="preserve">dari </w:t>
      </w:r>
      <w:r w:rsidR="00C142E3" w:rsidRPr="00E55FC0">
        <w:rPr>
          <w:rFonts w:cs="Times New Roman"/>
          <w:b/>
          <w:bCs/>
          <w:color w:val="000000"/>
          <w:spacing w:val="-4"/>
          <w:szCs w:val="24"/>
        </w:rPr>
        <w:t xml:space="preserve">Konsep </w:t>
      </w:r>
      <w:r w:rsidR="00C142E3" w:rsidRPr="001F241D">
        <w:rPr>
          <w:rFonts w:cs="Times New Roman"/>
          <w:b/>
          <w:bCs/>
          <w:i/>
          <w:iCs/>
        </w:rPr>
        <w:t>Maqâshid al-Syarî’a</w:t>
      </w:r>
      <w:r w:rsidR="00C142E3">
        <w:rPr>
          <w:rFonts w:cs="Times New Roman"/>
          <w:b/>
          <w:bCs/>
          <w:i/>
          <w:iCs/>
        </w:rPr>
        <w:t xml:space="preserve">h </w:t>
      </w:r>
      <w:r>
        <w:rPr>
          <w:rFonts w:cs="Times New Roman"/>
          <w:b/>
          <w:bCs/>
          <w:color w:val="000000"/>
          <w:spacing w:val="-4"/>
          <w:szCs w:val="24"/>
        </w:rPr>
        <w:t xml:space="preserve">(Analisis Hubungan Keperdataan Anak Luar Nikah), </w:t>
      </w:r>
      <w:r w:rsidRPr="00AA6CF3">
        <w:rPr>
          <w:rFonts w:cs="Times New Roman"/>
          <w:color w:val="000000"/>
          <w:spacing w:val="-4"/>
          <w:szCs w:val="24"/>
        </w:rPr>
        <w:t>Tesis</w:t>
      </w:r>
      <w:r>
        <w:rPr>
          <w:rFonts w:cs="Times New Roman"/>
          <w:color w:val="000000"/>
          <w:spacing w:val="-4"/>
          <w:szCs w:val="24"/>
        </w:rPr>
        <w:t>: Konsentrasi Syari’ah Program Pascasarjana IAIN Imam Bonjol Padang, 2012, 269 halaman.</w:t>
      </w:r>
    </w:p>
    <w:p w:rsidR="00B61BB0" w:rsidRDefault="00B61BB0" w:rsidP="00B61BB0">
      <w:pPr>
        <w:widowControl w:val="0"/>
        <w:autoSpaceDE w:val="0"/>
        <w:autoSpaceDN w:val="0"/>
        <w:adjustRightInd w:val="0"/>
        <w:spacing w:line="240" w:lineRule="auto"/>
        <w:ind w:firstLine="567"/>
        <w:jc w:val="both"/>
        <w:rPr>
          <w:rFonts w:cs="Times New Roman"/>
          <w:color w:val="000000"/>
          <w:spacing w:val="-4"/>
          <w:szCs w:val="24"/>
        </w:rPr>
      </w:pPr>
      <w:r>
        <w:rPr>
          <w:rFonts w:cs="Times New Roman"/>
          <w:color w:val="000000"/>
          <w:spacing w:val="-4"/>
          <w:szCs w:val="24"/>
        </w:rPr>
        <w:t>Penelitian ini dilatar belakangi oleh Putusan Mahkamah Konstitusi No.46/PUU-VIII/2010 sebagai permohonan uji materil Undang-undang No. 1 Tahun 1974 yang diajukan oleh Hj. Machica Mochtar. Dalam putusan itu MK mengabulkan sebagian permohonan uji materil yang diajukan pemohon. Salah satu diktum amar putusannya adalah menyatakan anak luar nikah mempunyai hubungan keperdataan dengan ayah biologisnya.</w:t>
      </w:r>
    </w:p>
    <w:p w:rsidR="00AA6CF3" w:rsidRDefault="00AA6CF3" w:rsidP="00B61BB0">
      <w:pPr>
        <w:widowControl w:val="0"/>
        <w:autoSpaceDE w:val="0"/>
        <w:autoSpaceDN w:val="0"/>
        <w:adjustRightInd w:val="0"/>
        <w:spacing w:line="240" w:lineRule="auto"/>
        <w:ind w:firstLine="567"/>
        <w:jc w:val="both"/>
        <w:rPr>
          <w:rFonts w:cs="Times New Roman"/>
          <w:color w:val="000000"/>
          <w:spacing w:val="-4"/>
          <w:szCs w:val="24"/>
        </w:rPr>
      </w:pPr>
      <w:r>
        <w:rPr>
          <w:rFonts w:cs="Times New Roman"/>
          <w:color w:val="000000"/>
          <w:spacing w:val="-4"/>
          <w:szCs w:val="24"/>
        </w:rPr>
        <w:t xml:space="preserve">Fokus permasalahan dalam penelitian ini adalah. </w:t>
      </w:r>
      <w:r w:rsidRPr="00AA6CF3">
        <w:rPr>
          <w:rFonts w:cs="Times New Roman"/>
          <w:i/>
          <w:iCs/>
          <w:color w:val="000000"/>
          <w:spacing w:val="-4"/>
          <w:szCs w:val="24"/>
        </w:rPr>
        <w:t>Pertama</w:t>
      </w:r>
      <w:r>
        <w:rPr>
          <w:rFonts w:cs="Times New Roman"/>
          <w:color w:val="000000"/>
          <w:spacing w:val="-4"/>
          <w:szCs w:val="24"/>
        </w:rPr>
        <w:t xml:space="preserve">, apa alasan dan pertimbangan hukum majelis hakim konstitusi menetapkan anak luar nikah mempunyai hubungan keperdataan dengan bapak biologisnya?. </w:t>
      </w:r>
      <w:r w:rsidRPr="00AA6CF3">
        <w:rPr>
          <w:rFonts w:cs="Times New Roman"/>
          <w:i/>
          <w:iCs/>
          <w:color w:val="000000"/>
          <w:spacing w:val="-4"/>
          <w:szCs w:val="24"/>
        </w:rPr>
        <w:t>Kedua</w:t>
      </w:r>
      <w:r w:rsidR="00ED2C42">
        <w:rPr>
          <w:rFonts w:cs="Times New Roman"/>
          <w:color w:val="000000"/>
          <w:spacing w:val="-4"/>
          <w:szCs w:val="24"/>
        </w:rPr>
        <w:t xml:space="preserve">, </w:t>
      </w:r>
      <w:r>
        <w:rPr>
          <w:rFonts w:cs="Times New Roman"/>
          <w:color w:val="000000"/>
          <w:spacing w:val="-4"/>
          <w:szCs w:val="24"/>
        </w:rPr>
        <w:t xml:space="preserve">apakah ijtihad Mahkamah Konstitusi tersebut dibenarkan dalam konsep </w:t>
      </w:r>
      <w:r w:rsidRPr="00AA6CF3">
        <w:rPr>
          <w:rFonts w:cs="Times New Roman"/>
          <w:i/>
          <w:iCs/>
          <w:color w:val="000000"/>
          <w:spacing w:val="-4"/>
          <w:szCs w:val="24"/>
        </w:rPr>
        <w:t>maqâshid al-syarî’ah</w:t>
      </w:r>
      <w:r>
        <w:rPr>
          <w:rFonts w:cs="Times New Roman"/>
          <w:color w:val="000000"/>
          <w:spacing w:val="-4"/>
          <w:szCs w:val="24"/>
        </w:rPr>
        <w:t>?.</w:t>
      </w:r>
    </w:p>
    <w:p w:rsidR="00AA6CF3" w:rsidRDefault="00AA6CF3" w:rsidP="00B61BB0">
      <w:pPr>
        <w:widowControl w:val="0"/>
        <w:autoSpaceDE w:val="0"/>
        <w:autoSpaceDN w:val="0"/>
        <w:adjustRightInd w:val="0"/>
        <w:spacing w:line="240" w:lineRule="auto"/>
        <w:ind w:firstLine="567"/>
        <w:jc w:val="both"/>
        <w:rPr>
          <w:rFonts w:cs="Times New Roman"/>
          <w:color w:val="000000"/>
          <w:spacing w:val="-4"/>
          <w:szCs w:val="24"/>
        </w:rPr>
      </w:pPr>
      <w:r>
        <w:rPr>
          <w:rFonts w:cs="Times New Roman"/>
          <w:color w:val="000000"/>
          <w:spacing w:val="-4"/>
          <w:szCs w:val="24"/>
        </w:rPr>
        <w:t>Tujuan yang ingin dicapai dalam penelitian ini adalah</w:t>
      </w:r>
      <w:r w:rsidR="00604E4E">
        <w:rPr>
          <w:rFonts w:cs="Times New Roman"/>
          <w:color w:val="000000"/>
          <w:spacing w:val="-4"/>
          <w:szCs w:val="24"/>
        </w:rPr>
        <w:t xml:space="preserve">: </w:t>
      </w:r>
      <w:r w:rsidR="00ED2C42" w:rsidRPr="00604E4E">
        <w:rPr>
          <w:rFonts w:cs="Times New Roman"/>
          <w:i/>
          <w:iCs/>
          <w:color w:val="000000"/>
          <w:spacing w:val="-4"/>
          <w:szCs w:val="24"/>
        </w:rPr>
        <w:t>pertama</w:t>
      </w:r>
      <w:r w:rsidR="00604E4E">
        <w:rPr>
          <w:rFonts w:cs="Times New Roman"/>
          <w:color w:val="000000"/>
          <w:spacing w:val="-4"/>
          <w:szCs w:val="24"/>
        </w:rPr>
        <w:t xml:space="preserve">, untuk mengetahui alasan dan pertimbangan hukum majelis hakim konstitusi menetapkan anak luar nikah mempunyai hubungan keperdataan dengan bapak biologisnya dalam </w:t>
      </w:r>
      <w:r w:rsidR="00604E4E" w:rsidRPr="00604E4E">
        <w:rPr>
          <w:rFonts w:cs="Times New Roman"/>
          <w:color w:val="000000"/>
          <w:spacing w:val="-4"/>
          <w:szCs w:val="24"/>
        </w:rPr>
        <w:t>Putusan Mahkamah Konstitusi</w:t>
      </w:r>
      <w:r w:rsidR="00604E4E">
        <w:rPr>
          <w:rFonts w:cs="Times New Roman"/>
          <w:b/>
          <w:bCs/>
          <w:color w:val="000000"/>
          <w:spacing w:val="-4"/>
          <w:szCs w:val="24"/>
        </w:rPr>
        <w:t xml:space="preserve"> </w:t>
      </w:r>
      <w:r w:rsidR="00604E4E" w:rsidRPr="00604E4E">
        <w:rPr>
          <w:rFonts w:cs="Times New Roman"/>
          <w:color w:val="000000"/>
          <w:spacing w:val="-4"/>
          <w:szCs w:val="24"/>
        </w:rPr>
        <w:t>No. 46/PUU-VIII/2010</w:t>
      </w:r>
      <w:r w:rsidR="00604E4E">
        <w:rPr>
          <w:rFonts w:cs="Times New Roman"/>
          <w:color w:val="000000"/>
          <w:spacing w:val="-4"/>
          <w:szCs w:val="24"/>
        </w:rPr>
        <w:t xml:space="preserve">. </w:t>
      </w:r>
      <w:r w:rsidR="00604E4E" w:rsidRPr="00604E4E">
        <w:rPr>
          <w:rFonts w:cs="Times New Roman"/>
          <w:i/>
          <w:iCs/>
          <w:color w:val="000000"/>
          <w:spacing w:val="-4"/>
          <w:szCs w:val="24"/>
        </w:rPr>
        <w:t>Kedua</w:t>
      </w:r>
      <w:r w:rsidR="00604E4E">
        <w:rPr>
          <w:rFonts w:cs="Times New Roman"/>
          <w:color w:val="000000"/>
          <w:spacing w:val="-4"/>
          <w:szCs w:val="24"/>
        </w:rPr>
        <w:t xml:space="preserve">, untuk mengetahui apakah ijtihad kolektif majelis hakim konstitusi tersebut dalam menetapkan anak luar nikah mempunyai hubungan keperdataan dengan bapak biologisnya dibenarkan dalam konsep </w:t>
      </w:r>
      <w:r w:rsidR="00604E4E" w:rsidRPr="00AA6CF3">
        <w:rPr>
          <w:rFonts w:cs="Times New Roman"/>
          <w:i/>
          <w:iCs/>
          <w:color w:val="000000"/>
          <w:spacing w:val="-4"/>
          <w:szCs w:val="24"/>
        </w:rPr>
        <w:t>maqâshid al-syarî’ah</w:t>
      </w:r>
      <w:r w:rsidR="00604E4E">
        <w:rPr>
          <w:rFonts w:cs="Times New Roman"/>
          <w:color w:val="000000"/>
          <w:spacing w:val="-4"/>
          <w:szCs w:val="24"/>
        </w:rPr>
        <w:t>.</w:t>
      </w:r>
    </w:p>
    <w:p w:rsidR="00604E4E" w:rsidRDefault="00604E4E" w:rsidP="00B61BB0">
      <w:pPr>
        <w:widowControl w:val="0"/>
        <w:autoSpaceDE w:val="0"/>
        <w:autoSpaceDN w:val="0"/>
        <w:adjustRightInd w:val="0"/>
        <w:spacing w:line="240" w:lineRule="auto"/>
        <w:ind w:firstLine="567"/>
        <w:jc w:val="both"/>
        <w:rPr>
          <w:rFonts w:cs="Times New Roman"/>
          <w:color w:val="000000"/>
          <w:spacing w:val="-4"/>
          <w:szCs w:val="24"/>
        </w:rPr>
      </w:pPr>
      <w:r>
        <w:rPr>
          <w:rFonts w:cs="Times New Roman"/>
          <w:color w:val="000000"/>
          <w:spacing w:val="-4"/>
          <w:szCs w:val="24"/>
        </w:rPr>
        <w:t xml:space="preserve">Corak dari penelitian ini adalah </w:t>
      </w:r>
      <w:r w:rsidRPr="00604E4E">
        <w:rPr>
          <w:rFonts w:cs="Times New Roman"/>
          <w:i/>
          <w:iCs/>
          <w:color w:val="000000"/>
          <w:spacing w:val="-4"/>
          <w:szCs w:val="24"/>
        </w:rPr>
        <w:t>library research</w:t>
      </w:r>
      <w:r>
        <w:rPr>
          <w:rFonts w:cs="Times New Roman"/>
          <w:color w:val="000000"/>
          <w:spacing w:val="-4"/>
          <w:szCs w:val="24"/>
        </w:rPr>
        <w:t xml:space="preserve"> atau studi dokumen. Secara spesifik dari bentuknya penelitian ini termasuk, </w:t>
      </w:r>
      <w:r w:rsidRPr="00604E4E">
        <w:rPr>
          <w:rFonts w:cs="Times New Roman"/>
          <w:i/>
          <w:iCs/>
          <w:color w:val="000000"/>
          <w:spacing w:val="-4"/>
          <w:szCs w:val="24"/>
        </w:rPr>
        <w:t>pertama</w:t>
      </w:r>
      <w:r>
        <w:rPr>
          <w:rFonts w:cs="Times New Roman"/>
          <w:color w:val="000000"/>
          <w:spacing w:val="-4"/>
          <w:szCs w:val="24"/>
        </w:rPr>
        <w:t xml:space="preserve">, penelitian diagnostik yaitu untuk mendapatkan keterangan mengenai sebab-sebab terjadi suatu gejala tertentu. </w:t>
      </w:r>
      <w:r w:rsidRPr="00604E4E">
        <w:rPr>
          <w:rFonts w:cs="Times New Roman"/>
          <w:i/>
          <w:iCs/>
          <w:color w:val="000000"/>
          <w:spacing w:val="-4"/>
          <w:szCs w:val="24"/>
        </w:rPr>
        <w:t>Kedua</w:t>
      </w:r>
      <w:r>
        <w:rPr>
          <w:rFonts w:cs="Times New Roman"/>
          <w:color w:val="000000"/>
          <w:spacing w:val="-4"/>
          <w:szCs w:val="24"/>
        </w:rPr>
        <w:t>, penelitian perspektif</w:t>
      </w:r>
      <w:r w:rsidR="00C142E3">
        <w:rPr>
          <w:rFonts w:cs="Times New Roman"/>
          <w:color w:val="000000"/>
          <w:spacing w:val="-4"/>
          <w:szCs w:val="24"/>
        </w:rPr>
        <w:t xml:space="preserve"> yaitu untuk mendapatkan saran-saran mengenai apa yang harus dilakukan dalam mengatasi masalah tertentu. </w:t>
      </w:r>
      <w:r w:rsidR="00C142E3" w:rsidRPr="00C142E3">
        <w:rPr>
          <w:rFonts w:cs="Times New Roman"/>
          <w:i/>
          <w:iCs/>
          <w:color w:val="000000"/>
          <w:spacing w:val="-4"/>
          <w:szCs w:val="24"/>
        </w:rPr>
        <w:t>Ketiga</w:t>
      </w:r>
      <w:r w:rsidR="00C142E3">
        <w:rPr>
          <w:rFonts w:cs="Times New Roman"/>
          <w:color w:val="000000"/>
          <w:spacing w:val="-4"/>
          <w:szCs w:val="24"/>
        </w:rPr>
        <w:t xml:space="preserve">, penelitian evaluatif yaitu untuk menilai program-program yang dilakukan. Pendekatan yang dilakukan dalam penelitian ini adalah pendekatan deskriptif. Sedangkan sumber data dalam penelitian ini berupa data sekunder yaitu  </w:t>
      </w:r>
      <w:r w:rsidR="00C142E3" w:rsidRPr="00604E4E">
        <w:rPr>
          <w:rFonts w:cs="Times New Roman"/>
          <w:color w:val="000000"/>
          <w:spacing w:val="-4"/>
          <w:szCs w:val="24"/>
        </w:rPr>
        <w:t>Putusan Mahkamah Konstitusi</w:t>
      </w:r>
      <w:r w:rsidR="00C142E3">
        <w:rPr>
          <w:rFonts w:cs="Times New Roman"/>
          <w:b/>
          <w:bCs/>
          <w:color w:val="000000"/>
          <w:spacing w:val="-4"/>
          <w:szCs w:val="24"/>
        </w:rPr>
        <w:t xml:space="preserve"> </w:t>
      </w:r>
      <w:r w:rsidR="00C142E3" w:rsidRPr="00604E4E">
        <w:rPr>
          <w:rFonts w:cs="Times New Roman"/>
          <w:color w:val="000000"/>
          <w:spacing w:val="-4"/>
          <w:szCs w:val="24"/>
        </w:rPr>
        <w:t>No. 46/PUU-VIII/2010</w:t>
      </w:r>
      <w:r w:rsidR="00C142E3">
        <w:rPr>
          <w:rFonts w:cs="Times New Roman"/>
          <w:color w:val="000000"/>
          <w:spacing w:val="-4"/>
          <w:szCs w:val="24"/>
        </w:rPr>
        <w:t xml:space="preserve"> dan risalah sidang yang memuat pertimbangan dan alasan hukum majelis untuk sampai kepada suatu keputusan serta bahan-bahan hukum dan non hukum.</w:t>
      </w:r>
    </w:p>
    <w:p w:rsidR="00C142E3" w:rsidRPr="00604E4E" w:rsidRDefault="000A7BCD" w:rsidP="00B61BB0">
      <w:pPr>
        <w:widowControl w:val="0"/>
        <w:autoSpaceDE w:val="0"/>
        <w:autoSpaceDN w:val="0"/>
        <w:adjustRightInd w:val="0"/>
        <w:spacing w:line="240" w:lineRule="auto"/>
        <w:ind w:firstLine="567"/>
        <w:jc w:val="both"/>
      </w:pPr>
      <w:r>
        <w:t xml:space="preserve">Setelah melakukan analisis mendalam terhadap objek penelitian dapat disimpulkan bahwa: </w:t>
      </w:r>
      <w:r w:rsidRPr="000A7BCD">
        <w:rPr>
          <w:i/>
          <w:iCs/>
        </w:rPr>
        <w:t>pertama</w:t>
      </w:r>
      <w:r>
        <w:t xml:space="preserve">, alasan dan pertimbangan hukum majelis hakim konstitusi mengabulkan uji materil Pasal 43 Ayat 1 UU No. 1 Tahun 1974 tentang Perkawinan yang pada intinya memberikan hubungan keperdataan anak luar nikah dengan bapak biologisnya </w:t>
      </w:r>
      <w:r w:rsidR="00B61BB0">
        <w:t>adalah untuk memberikan keadilan dan kepastian hukum terhadap anak yang lahir dari suatu kehamilan karena hubungan seksual di luar pernikahan</w:t>
      </w:r>
      <w:r w:rsidR="005A107F">
        <w:t xml:space="preserve">. </w:t>
      </w:r>
      <w:r w:rsidR="005A107F" w:rsidRPr="005A107F">
        <w:rPr>
          <w:i/>
          <w:iCs/>
        </w:rPr>
        <w:t>Kedua</w:t>
      </w:r>
      <w:r w:rsidR="005A107F">
        <w:t xml:space="preserve">, Putusan </w:t>
      </w:r>
      <w:r w:rsidR="005A107F" w:rsidRPr="00604E4E">
        <w:rPr>
          <w:rFonts w:cs="Times New Roman"/>
          <w:color w:val="000000"/>
          <w:spacing w:val="-4"/>
          <w:szCs w:val="24"/>
        </w:rPr>
        <w:t>Mahkamah Konstitusi</w:t>
      </w:r>
      <w:r w:rsidR="005A107F">
        <w:rPr>
          <w:rFonts w:cs="Times New Roman"/>
          <w:b/>
          <w:bCs/>
          <w:color w:val="000000"/>
          <w:spacing w:val="-4"/>
          <w:szCs w:val="24"/>
        </w:rPr>
        <w:t xml:space="preserve"> </w:t>
      </w:r>
      <w:r w:rsidR="005A107F" w:rsidRPr="00604E4E">
        <w:rPr>
          <w:rFonts w:cs="Times New Roman"/>
          <w:color w:val="000000"/>
          <w:spacing w:val="-4"/>
          <w:szCs w:val="24"/>
        </w:rPr>
        <w:t>No. 46/PUU-VIII/2010</w:t>
      </w:r>
      <w:r w:rsidR="005A107F">
        <w:rPr>
          <w:rFonts w:cs="Times New Roman"/>
          <w:color w:val="000000"/>
          <w:spacing w:val="-4"/>
          <w:szCs w:val="24"/>
        </w:rPr>
        <w:t xml:space="preserve"> tanggal 17 Februari 2012 telah </w:t>
      </w:r>
      <w:r w:rsidR="00B61BB0">
        <w:rPr>
          <w:rFonts w:cs="Times New Roman"/>
          <w:color w:val="000000"/>
          <w:spacing w:val="-4"/>
          <w:szCs w:val="24"/>
        </w:rPr>
        <w:t xml:space="preserve">tidak sesuai atau bertentangan dengan </w:t>
      </w:r>
      <w:r w:rsidR="005A107F">
        <w:rPr>
          <w:rFonts w:cs="Times New Roman"/>
          <w:color w:val="000000"/>
          <w:spacing w:val="-4"/>
          <w:szCs w:val="24"/>
        </w:rPr>
        <w:t xml:space="preserve">konsep </w:t>
      </w:r>
      <w:r w:rsidR="00B61BB0" w:rsidRPr="00AA6CF3">
        <w:rPr>
          <w:rFonts w:cs="Times New Roman"/>
          <w:i/>
          <w:iCs/>
          <w:color w:val="000000"/>
          <w:spacing w:val="-4"/>
          <w:szCs w:val="24"/>
        </w:rPr>
        <w:lastRenderedPageBreak/>
        <w:t>maqâshid al-syarî’ah</w:t>
      </w:r>
      <w:r w:rsidR="00B61BB0" w:rsidRPr="005A107F">
        <w:rPr>
          <w:rFonts w:cs="Times New Roman"/>
          <w:i/>
          <w:iCs/>
          <w:color w:val="000000"/>
          <w:spacing w:val="-4"/>
          <w:szCs w:val="24"/>
        </w:rPr>
        <w:t xml:space="preserve"> </w:t>
      </w:r>
      <w:r w:rsidR="00B61BB0">
        <w:rPr>
          <w:rFonts w:cs="Times New Roman"/>
          <w:i/>
          <w:iCs/>
          <w:color w:val="000000"/>
          <w:spacing w:val="-4"/>
          <w:szCs w:val="24"/>
        </w:rPr>
        <w:t xml:space="preserve"> </w:t>
      </w:r>
      <w:r w:rsidR="00B61BB0">
        <w:rPr>
          <w:rFonts w:cs="Times New Roman"/>
          <w:color w:val="000000"/>
          <w:spacing w:val="-4"/>
          <w:szCs w:val="24"/>
        </w:rPr>
        <w:t xml:space="preserve"> yang paling dasar (</w:t>
      </w:r>
      <w:r w:rsidR="005A107F" w:rsidRPr="005A107F">
        <w:rPr>
          <w:rFonts w:cs="Times New Roman"/>
          <w:i/>
          <w:iCs/>
          <w:color w:val="000000"/>
          <w:spacing w:val="-4"/>
          <w:szCs w:val="24"/>
        </w:rPr>
        <w:t>dharûriyat al-khamsah</w:t>
      </w:r>
      <w:r w:rsidR="00B61BB0">
        <w:rPr>
          <w:rFonts w:cs="Times New Roman"/>
          <w:color w:val="000000"/>
          <w:spacing w:val="-4"/>
          <w:szCs w:val="24"/>
        </w:rPr>
        <w:t xml:space="preserve">). Putusan itu tidak hanya bertentangan dengan </w:t>
      </w:r>
      <w:r w:rsidR="005A107F" w:rsidRPr="005A107F">
        <w:rPr>
          <w:rFonts w:cs="Times New Roman"/>
          <w:i/>
          <w:iCs/>
          <w:color w:val="000000"/>
          <w:spacing w:val="-4"/>
          <w:szCs w:val="24"/>
        </w:rPr>
        <w:t>hifzh al-nasl</w:t>
      </w:r>
      <w:r w:rsidR="00B61BB0">
        <w:rPr>
          <w:rFonts w:cs="Times New Roman"/>
          <w:i/>
          <w:iCs/>
          <w:color w:val="000000"/>
          <w:spacing w:val="-4"/>
          <w:szCs w:val="24"/>
        </w:rPr>
        <w:t xml:space="preserve"> </w:t>
      </w:r>
      <w:r w:rsidR="00B61BB0">
        <w:rPr>
          <w:rFonts w:cs="Times New Roman"/>
          <w:color w:val="000000"/>
          <w:spacing w:val="-4"/>
          <w:szCs w:val="24"/>
        </w:rPr>
        <w:t>tetapi juga bertentangan dengan hifz al-din. Pelanggaran terhadap hifz nasl karena putusan MK tersebut membuka peluang kepada kehidupan “kumpul kebo/perzinaan”. Sedangkan ketidak sesuainya dengan konsep hifz al-din, karena mengabaikan ketentuan-ketentuan agama.</w:t>
      </w:r>
      <w:r w:rsidR="005A107F">
        <w:rPr>
          <w:rFonts w:cs="Times New Roman"/>
          <w:color w:val="000000"/>
          <w:spacing w:val="-4"/>
          <w:szCs w:val="24"/>
        </w:rPr>
        <w:t xml:space="preserve"> Jelas jika terhadap anak </w:t>
      </w:r>
      <w:r w:rsidR="00B61BB0">
        <w:rPr>
          <w:rFonts w:cs="Times New Roman"/>
          <w:color w:val="000000"/>
          <w:spacing w:val="-4"/>
          <w:szCs w:val="24"/>
        </w:rPr>
        <w:t xml:space="preserve">luar nikah </w:t>
      </w:r>
      <w:r w:rsidR="005A107F">
        <w:rPr>
          <w:rFonts w:cs="Times New Roman"/>
          <w:color w:val="000000"/>
          <w:spacing w:val="-4"/>
          <w:szCs w:val="24"/>
        </w:rPr>
        <w:t>diberikan hak keperdataan dengan orang tua biologisnya telah menyalahi dan bertentangan dengan hukum Islam.</w:t>
      </w:r>
    </w:p>
    <w:sectPr w:rsidR="00C142E3" w:rsidRPr="00604E4E" w:rsidSect="00442ED7">
      <w:footerReference w:type="default" r:id="rId6"/>
      <w:pgSz w:w="11906" w:h="16838" w:code="9"/>
      <w:pgMar w:top="2268" w:right="1701" w:bottom="1191" w:left="2268" w:header="709" w:footer="697"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78" w:rsidRDefault="00FC1878" w:rsidP="008A19F9">
      <w:pPr>
        <w:spacing w:after="0" w:line="240" w:lineRule="auto"/>
      </w:pPr>
      <w:r>
        <w:separator/>
      </w:r>
    </w:p>
  </w:endnote>
  <w:endnote w:type="continuationSeparator" w:id="1">
    <w:p w:rsidR="00FC1878" w:rsidRDefault="00FC1878" w:rsidP="008A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723"/>
      <w:docPartObj>
        <w:docPartGallery w:val="Page Numbers (Bottom of Page)"/>
        <w:docPartUnique/>
      </w:docPartObj>
    </w:sdtPr>
    <w:sdtContent>
      <w:p w:rsidR="008A19F9" w:rsidRDefault="00525991">
        <w:pPr>
          <w:pStyle w:val="Footer"/>
          <w:jc w:val="center"/>
        </w:pPr>
        <w:fldSimple w:instr=" PAGE   \* MERGEFORMAT ">
          <w:r w:rsidR="00BE4D1F">
            <w:rPr>
              <w:noProof/>
            </w:rPr>
            <w:t>ix</w:t>
          </w:r>
        </w:fldSimple>
      </w:p>
    </w:sdtContent>
  </w:sdt>
  <w:p w:rsidR="008A19F9" w:rsidRDefault="008A1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78" w:rsidRDefault="00FC1878" w:rsidP="008A19F9">
      <w:pPr>
        <w:spacing w:after="0" w:line="240" w:lineRule="auto"/>
      </w:pPr>
      <w:r>
        <w:separator/>
      </w:r>
    </w:p>
  </w:footnote>
  <w:footnote w:type="continuationSeparator" w:id="1">
    <w:p w:rsidR="00FC1878" w:rsidRDefault="00FC1878" w:rsidP="008A19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6CF3"/>
    <w:rsid w:val="00023E70"/>
    <w:rsid w:val="00025F36"/>
    <w:rsid w:val="00027A7C"/>
    <w:rsid w:val="00076AA3"/>
    <w:rsid w:val="000A7BCD"/>
    <w:rsid w:val="000B4564"/>
    <w:rsid w:val="000B4D2D"/>
    <w:rsid w:val="000D1732"/>
    <w:rsid w:val="0012417F"/>
    <w:rsid w:val="0012777D"/>
    <w:rsid w:val="0013270A"/>
    <w:rsid w:val="00140018"/>
    <w:rsid w:val="00141CC4"/>
    <w:rsid w:val="00192756"/>
    <w:rsid w:val="00193096"/>
    <w:rsid w:val="00197635"/>
    <w:rsid w:val="001A44C2"/>
    <w:rsid w:val="001C1D1C"/>
    <w:rsid w:val="001E571D"/>
    <w:rsid w:val="00202F73"/>
    <w:rsid w:val="002136C3"/>
    <w:rsid w:val="00213FE4"/>
    <w:rsid w:val="00215A29"/>
    <w:rsid w:val="002167B3"/>
    <w:rsid w:val="002300D7"/>
    <w:rsid w:val="0025297D"/>
    <w:rsid w:val="00255933"/>
    <w:rsid w:val="002638AE"/>
    <w:rsid w:val="00276BFE"/>
    <w:rsid w:val="002828BF"/>
    <w:rsid w:val="002B5759"/>
    <w:rsid w:val="002D34DB"/>
    <w:rsid w:val="002E77C7"/>
    <w:rsid w:val="003064BF"/>
    <w:rsid w:val="00326715"/>
    <w:rsid w:val="00333C3A"/>
    <w:rsid w:val="00351568"/>
    <w:rsid w:val="00353D63"/>
    <w:rsid w:val="003634FF"/>
    <w:rsid w:val="00374614"/>
    <w:rsid w:val="00377C9E"/>
    <w:rsid w:val="003B4134"/>
    <w:rsid w:val="003C1D08"/>
    <w:rsid w:val="003F1F17"/>
    <w:rsid w:val="003F2CF2"/>
    <w:rsid w:val="003F4BB4"/>
    <w:rsid w:val="004357BE"/>
    <w:rsid w:val="00442ED7"/>
    <w:rsid w:val="00451A61"/>
    <w:rsid w:val="00462177"/>
    <w:rsid w:val="004661BC"/>
    <w:rsid w:val="0047338D"/>
    <w:rsid w:val="00473559"/>
    <w:rsid w:val="004A25A9"/>
    <w:rsid w:val="004A4B70"/>
    <w:rsid w:val="004A53B1"/>
    <w:rsid w:val="004B04A4"/>
    <w:rsid w:val="004B0F4E"/>
    <w:rsid w:val="004B29A6"/>
    <w:rsid w:val="004B73D2"/>
    <w:rsid w:val="004D4C9C"/>
    <w:rsid w:val="004D653D"/>
    <w:rsid w:val="004E5ADC"/>
    <w:rsid w:val="004F0009"/>
    <w:rsid w:val="004F1AC4"/>
    <w:rsid w:val="00517CC1"/>
    <w:rsid w:val="005210DC"/>
    <w:rsid w:val="00521BD6"/>
    <w:rsid w:val="00522EDD"/>
    <w:rsid w:val="00525991"/>
    <w:rsid w:val="00537D27"/>
    <w:rsid w:val="00542D25"/>
    <w:rsid w:val="0054418A"/>
    <w:rsid w:val="00550C41"/>
    <w:rsid w:val="00552943"/>
    <w:rsid w:val="00567220"/>
    <w:rsid w:val="005810E2"/>
    <w:rsid w:val="0058395C"/>
    <w:rsid w:val="00587B63"/>
    <w:rsid w:val="00592ED6"/>
    <w:rsid w:val="005A107F"/>
    <w:rsid w:val="005B60A6"/>
    <w:rsid w:val="005E2BAA"/>
    <w:rsid w:val="005F3F4D"/>
    <w:rsid w:val="00604E4E"/>
    <w:rsid w:val="00613B5D"/>
    <w:rsid w:val="00640C06"/>
    <w:rsid w:val="006446EF"/>
    <w:rsid w:val="00647FD7"/>
    <w:rsid w:val="00653F6C"/>
    <w:rsid w:val="00665D82"/>
    <w:rsid w:val="0067158E"/>
    <w:rsid w:val="00686287"/>
    <w:rsid w:val="006901DA"/>
    <w:rsid w:val="006A79D4"/>
    <w:rsid w:val="006C17AB"/>
    <w:rsid w:val="006C5539"/>
    <w:rsid w:val="00726A63"/>
    <w:rsid w:val="00732B69"/>
    <w:rsid w:val="0073381F"/>
    <w:rsid w:val="00744ABF"/>
    <w:rsid w:val="00755945"/>
    <w:rsid w:val="00792B59"/>
    <w:rsid w:val="007936A3"/>
    <w:rsid w:val="00796B83"/>
    <w:rsid w:val="007B01F1"/>
    <w:rsid w:val="007B0CD7"/>
    <w:rsid w:val="007E27ED"/>
    <w:rsid w:val="007F7E23"/>
    <w:rsid w:val="00812D6C"/>
    <w:rsid w:val="00843115"/>
    <w:rsid w:val="008570F4"/>
    <w:rsid w:val="00857AC5"/>
    <w:rsid w:val="008620C4"/>
    <w:rsid w:val="00865AC0"/>
    <w:rsid w:val="0087252F"/>
    <w:rsid w:val="008A19F9"/>
    <w:rsid w:val="008B17F3"/>
    <w:rsid w:val="008C1518"/>
    <w:rsid w:val="008D7E62"/>
    <w:rsid w:val="008E429C"/>
    <w:rsid w:val="008E6389"/>
    <w:rsid w:val="0093272E"/>
    <w:rsid w:val="00966BD2"/>
    <w:rsid w:val="00967E49"/>
    <w:rsid w:val="0097292A"/>
    <w:rsid w:val="00975D71"/>
    <w:rsid w:val="00984BFF"/>
    <w:rsid w:val="00987544"/>
    <w:rsid w:val="009B10EB"/>
    <w:rsid w:val="009B54CB"/>
    <w:rsid w:val="009C3CD1"/>
    <w:rsid w:val="009E2A7F"/>
    <w:rsid w:val="009E717D"/>
    <w:rsid w:val="00A00186"/>
    <w:rsid w:val="00A0765F"/>
    <w:rsid w:val="00A31922"/>
    <w:rsid w:val="00A34761"/>
    <w:rsid w:val="00A67553"/>
    <w:rsid w:val="00A82530"/>
    <w:rsid w:val="00AA6CF3"/>
    <w:rsid w:val="00AA76FB"/>
    <w:rsid w:val="00AB2415"/>
    <w:rsid w:val="00AF1AD1"/>
    <w:rsid w:val="00B037F1"/>
    <w:rsid w:val="00B1541E"/>
    <w:rsid w:val="00B163BD"/>
    <w:rsid w:val="00B61BB0"/>
    <w:rsid w:val="00B65920"/>
    <w:rsid w:val="00B97F49"/>
    <w:rsid w:val="00BD6477"/>
    <w:rsid w:val="00BE4D1F"/>
    <w:rsid w:val="00BF078D"/>
    <w:rsid w:val="00BF622F"/>
    <w:rsid w:val="00C142E3"/>
    <w:rsid w:val="00C30852"/>
    <w:rsid w:val="00C55558"/>
    <w:rsid w:val="00C555F2"/>
    <w:rsid w:val="00C97EBD"/>
    <w:rsid w:val="00CB03D5"/>
    <w:rsid w:val="00CB1660"/>
    <w:rsid w:val="00CD264F"/>
    <w:rsid w:val="00CF2855"/>
    <w:rsid w:val="00D3714A"/>
    <w:rsid w:val="00D57981"/>
    <w:rsid w:val="00D76B8E"/>
    <w:rsid w:val="00D901E7"/>
    <w:rsid w:val="00D93A8C"/>
    <w:rsid w:val="00DB34CA"/>
    <w:rsid w:val="00DF7D57"/>
    <w:rsid w:val="00E27FFD"/>
    <w:rsid w:val="00E31B1F"/>
    <w:rsid w:val="00E3575B"/>
    <w:rsid w:val="00E36793"/>
    <w:rsid w:val="00E4493A"/>
    <w:rsid w:val="00E600B7"/>
    <w:rsid w:val="00E86DEB"/>
    <w:rsid w:val="00E8776A"/>
    <w:rsid w:val="00EA20FA"/>
    <w:rsid w:val="00ED2C42"/>
    <w:rsid w:val="00EE4920"/>
    <w:rsid w:val="00EF2FDA"/>
    <w:rsid w:val="00F03C33"/>
    <w:rsid w:val="00F040AB"/>
    <w:rsid w:val="00F12EAF"/>
    <w:rsid w:val="00F30E57"/>
    <w:rsid w:val="00F4737E"/>
    <w:rsid w:val="00F51AF3"/>
    <w:rsid w:val="00F53D25"/>
    <w:rsid w:val="00F54A1E"/>
    <w:rsid w:val="00F56283"/>
    <w:rsid w:val="00F60B69"/>
    <w:rsid w:val="00F67478"/>
    <w:rsid w:val="00F6781C"/>
    <w:rsid w:val="00F75467"/>
    <w:rsid w:val="00F947E1"/>
    <w:rsid w:val="00FC187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9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A19F9"/>
  </w:style>
  <w:style w:type="paragraph" w:styleId="Footer">
    <w:name w:val="footer"/>
    <w:basedOn w:val="Normal"/>
    <w:link w:val="FooterChar"/>
    <w:uiPriority w:val="99"/>
    <w:unhideWhenUsed/>
    <w:rsid w:val="008A1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9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2012-09-07T03:16:00Z</cp:lastPrinted>
  <dcterms:created xsi:type="dcterms:W3CDTF">2012-08-01T23:46:00Z</dcterms:created>
  <dcterms:modified xsi:type="dcterms:W3CDTF">2012-09-07T03:17:00Z</dcterms:modified>
</cp:coreProperties>
</file>