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8A8" w:rsidRPr="002B38A8" w:rsidRDefault="002B38A8" w:rsidP="006B5E20">
      <w:pPr>
        <w:autoSpaceDE w:val="0"/>
        <w:autoSpaceDN w:val="0"/>
        <w:adjustRightInd w:val="0"/>
        <w:spacing w:after="0" w:line="360" w:lineRule="auto"/>
        <w:jc w:val="center"/>
        <w:rPr>
          <w:rFonts w:asciiTheme="majorBidi" w:hAnsiTheme="majorBidi" w:cstheme="majorBidi"/>
          <w:sz w:val="24"/>
          <w:szCs w:val="24"/>
        </w:rPr>
      </w:pPr>
      <w:r w:rsidRPr="002B38A8">
        <w:rPr>
          <w:rFonts w:asciiTheme="majorBidi" w:hAnsiTheme="majorBidi" w:cstheme="majorBidi"/>
          <w:b/>
          <w:bCs/>
          <w:sz w:val="24"/>
          <w:szCs w:val="24"/>
        </w:rPr>
        <w:t>BAB I</w:t>
      </w:r>
    </w:p>
    <w:p w:rsidR="002B38A8" w:rsidRPr="002B38A8" w:rsidRDefault="002B38A8" w:rsidP="006B5E20">
      <w:pPr>
        <w:autoSpaceDE w:val="0"/>
        <w:autoSpaceDN w:val="0"/>
        <w:adjustRightInd w:val="0"/>
        <w:spacing w:after="0" w:line="360" w:lineRule="auto"/>
        <w:jc w:val="center"/>
        <w:rPr>
          <w:rFonts w:asciiTheme="majorBidi" w:hAnsiTheme="majorBidi" w:cstheme="majorBidi"/>
          <w:b/>
          <w:bCs/>
          <w:sz w:val="24"/>
          <w:szCs w:val="24"/>
        </w:rPr>
      </w:pPr>
      <w:r w:rsidRPr="002B38A8">
        <w:rPr>
          <w:rFonts w:asciiTheme="majorBidi" w:hAnsiTheme="majorBidi" w:cstheme="majorBidi"/>
          <w:b/>
          <w:bCs/>
          <w:sz w:val="24"/>
          <w:szCs w:val="24"/>
        </w:rPr>
        <w:t>PENDAHULUAN</w:t>
      </w:r>
    </w:p>
    <w:p w:rsidR="002B38A8" w:rsidRPr="002B38A8" w:rsidRDefault="002B38A8" w:rsidP="006B5E20">
      <w:pPr>
        <w:autoSpaceDE w:val="0"/>
        <w:autoSpaceDN w:val="0"/>
        <w:adjustRightInd w:val="0"/>
        <w:spacing w:after="0" w:line="360" w:lineRule="auto"/>
        <w:jc w:val="both"/>
        <w:rPr>
          <w:rFonts w:asciiTheme="majorBidi" w:hAnsiTheme="majorBidi" w:cstheme="majorBidi"/>
          <w:b/>
          <w:bCs/>
          <w:sz w:val="24"/>
          <w:szCs w:val="24"/>
        </w:rPr>
      </w:pPr>
      <w:r w:rsidRPr="002B38A8">
        <w:rPr>
          <w:rFonts w:asciiTheme="majorBidi" w:hAnsiTheme="majorBidi" w:cstheme="majorBidi"/>
          <w:b/>
          <w:bCs/>
          <w:sz w:val="24"/>
          <w:szCs w:val="24"/>
        </w:rPr>
        <w:t>A. Latar Belakang</w:t>
      </w:r>
    </w:p>
    <w:p w:rsidR="009F68AE" w:rsidRPr="00D21E7B" w:rsidRDefault="009F68AE" w:rsidP="00B35EE7">
      <w:pPr>
        <w:spacing w:after="0" w:line="480" w:lineRule="auto"/>
        <w:jc w:val="both"/>
        <w:rPr>
          <w:rFonts w:asciiTheme="majorBidi" w:hAnsiTheme="majorBidi" w:cstheme="majorBidi"/>
          <w:sz w:val="24"/>
          <w:szCs w:val="24"/>
        </w:rPr>
      </w:pPr>
      <w:r w:rsidRPr="00D21E7B">
        <w:rPr>
          <w:rFonts w:asciiTheme="majorBidi" w:hAnsiTheme="majorBidi" w:cstheme="majorBidi"/>
          <w:sz w:val="24"/>
          <w:szCs w:val="24"/>
        </w:rPr>
        <w:tab/>
        <w:t>Wasiat merupakan salah satu bentuk p</w:t>
      </w:r>
      <w:r>
        <w:rPr>
          <w:rFonts w:asciiTheme="majorBidi" w:hAnsiTheme="majorBidi" w:cstheme="majorBidi"/>
          <w:sz w:val="24"/>
          <w:szCs w:val="24"/>
        </w:rPr>
        <w:t>erpindahan harta kepada</w:t>
      </w:r>
      <w:r w:rsidRPr="00D21E7B">
        <w:rPr>
          <w:rFonts w:asciiTheme="majorBidi" w:hAnsiTheme="majorBidi" w:cstheme="majorBidi"/>
          <w:sz w:val="24"/>
          <w:szCs w:val="24"/>
        </w:rPr>
        <w:t xml:space="preserve"> kerabat</w:t>
      </w:r>
      <w:r>
        <w:rPr>
          <w:rFonts w:asciiTheme="majorBidi" w:hAnsiTheme="majorBidi" w:cstheme="majorBidi"/>
          <w:sz w:val="24"/>
          <w:szCs w:val="24"/>
        </w:rPr>
        <w:t xml:space="preserve"> maupun orang lain,</w:t>
      </w:r>
      <w:r w:rsidRPr="00D21E7B">
        <w:rPr>
          <w:rFonts w:asciiTheme="majorBidi" w:hAnsiTheme="majorBidi" w:cstheme="majorBidi"/>
          <w:sz w:val="24"/>
          <w:szCs w:val="24"/>
        </w:rPr>
        <w:t xml:space="preserve"> di samping adanya hukum tentang kewarisan, hibah dan shadaqah. Wasiat adalah penyerahan harta secara suka rela dari seseorang kepada pihak lain yang berlaku setelah orang tersebut wafat, baik harta itu berbentuk materi maupun manfaat</w:t>
      </w:r>
      <w:r w:rsidR="00B35EE7">
        <w:rPr>
          <w:rFonts w:asciiTheme="majorBidi" w:hAnsiTheme="majorBidi" w:cstheme="majorBidi"/>
          <w:sz w:val="24"/>
          <w:szCs w:val="24"/>
          <w:lang w:val="en-US"/>
        </w:rPr>
        <w:t>.</w:t>
      </w:r>
      <w:r>
        <w:rPr>
          <w:rStyle w:val="FootnoteReference"/>
          <w:rFonts w:asciiTheme="majorBidi" w:hAnsiTheme="majorBidi" w:cstheme="majorBidi"/>
          <w:sz w:val="24"/>
          <w:szCs w:val="24"/>
        </w:rPr>
        <w:footnoteReference w:id="2"/>
      </w:r>
      <w:r w:rsidRPr="00D21E7B">
        <w:rPr>
          <w:rFonts w:asciiTheme="majorBidi" w:hAnsiTheme="majorBidi" w:cstheme="majorBidi"/>
          <w:sz w:val="24"/>
          <w:szCs w:val="24"/>
        </w:rPr>
        <w:t xml:space="preserve"> </w:t>
      </w:r>
    </w:p>
    <w:p w:rsidR="006B5E20" w:rsidRDefault="009F68AE" w:rsidP="00B35EE7">
      <w:pPr>
        <w:spacing w:after="0" w:line="480" w:lineRule="auto"/>
        <w:jc w:val="both"/>
        <w:rPr>
          <w:rFonts w:asciiTheme="majorBidi" w:hAnsiTheme="majorBidi" w:cstheme="majorBidi"/>
          <w:sz w:val="24"/>
          <w:szCs w:val="24"/>
        </w:rPr>
      </w:pPr>
      <w:r>
        <w:rPr>
          <w:rFonts w:asciiTheme="majorBidi" w:hAnsiTheme="majorBidi" w:cstheme="majorBidi"/>
          <w:sz w:val="24"/>
          <w:szCs w:val="24"/>
        </w:rPr>
        <w:tab/>
        <w:t>Ketentuan tentang wasiat</w:t>
      </w:r>
      <w:r w:rsidRPr="00D21E7B">
        <w:rPr>
          <w:rFonts w:asciiTheme="majorBidi" w:hAnsiTheme="majorBidi" w:cstheme="majorBidi"/>
          <w:sz w:val="24"/>
          <w:szCs w:val="24"/>
        </w:rPr>
        <w:t xml:space="preserve"> terdapat di dalam Kompilasi Hukum Islam yang menjad</w:t>
      </w:r>
      <w:r>
        <w:rPr>
          <w:rFonts w:asciiTheme="majorBidi" w:hAnsiTheme="majorBidi" w:cstheme="majorBidi"/>
          <w:sz w:val="24"/>
          <w:szCs w:val="24"/>
        </w:rPr>
        <w:t>i pegangan bagi para hakim dalam</w:t>
      </w:r>
      <w:r w:rsidRPr="00D21E7B">
        <w:rPr>
          <w:rFonts w:asciiTheme="majorBidi" w:hAnsiTheme="majorBidi" w:cstheme="majorBidi"/>
          <w:sz w:val="24"/>
          <w:szCs w:val="24"/>
        </w:rPr>
        <w:t xml:space="preserve"> memutus perkara yang terjadi di tengah masyarakat. Terkait dengan wasiat adalah termasuk kompetensi absolut dari pengadi</w:t>
      </w:r>
      <w:r>
        <w:rPr>
          <w:rFonts w:asciiTheme="majorBidi" w:hAnsiTheme="majorBidi" w:cstheme="majorBidi"/>
          <w:sz w:val="24"/>
          <w:szCs w:val="24"/>
        </w:rPr>
        <w:t>la</w:t>
      </w:r>
      <w:r w:rsidRPr="00D21E7B">
        <w:rPr>
          <w:rFonts w:asciiTheme="majorBidi" w:hAnsiTheme="majorBidi" w:cstheme="majorBidi"/>
          <w:sz w:val="24"/>
          <w:szCs w:val="24"/>
        </w:rPr>
        <w:t>n Agama di Indonesia. Menurut UU No. 7 Tahun 1987 yang kemudian direvisi oleh Undang-undang No. 3 Tahun 2006, pada pasal 49 dinyatakan bahwa Pengadilan Agama bertugas dan berwenang memeriksa, memutus, dan menyelesaikan perkara di tingkat pertama antara orang yang beragama Islam di bidang : a) perkawinan; b) waris; c) wasiat; d) hibah; e) wakaf; f) zakat; g) infa</w:t>
      </w:r>
      <w:r>
        <w:rPr>
          <w:rFonts w:asciiTheme="majorBidi" w:hAnsiTheme="majorBidi" w:cstheme="majorBidi"/>
          <w:sz w:val="24"/>
          <w:szCs w:val="24"/>
        </w:rPr>
        <w:t>q; h) shadaqah ; dan i) ekonomi</w:t>
      </w:r>
      <w:r w:rsidRPr="00D21E7B">
        <w:rPr>
          <w:rFonts w:asciiTheme="majorBidi" w:hAnsiTheme="majorBidi" w:cstheme="majorBidi"/>
          <w:sz w:val="24"/>
          <w:szCs w:val="24"/>
        </w:rPr>
        <w:t xml:space="preserve"> syari’ah. </w:t>
      </w:r>
    </w:p>
    <w:p w:rsidR="002B38A8" w:rsidRPr="002B38A8" w:rsidRDefault="002B38A8" w:rsidP="00B35EE7">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2B38A8">
        <w:rPr>
          <w:rFonts w:asciiTheme="majorBidi" w:hAnsiTheme="majorBidi" w:cstheme="majorBidi"/>
          <w:sz w:val="24"/>
          <w:szCs w:val="24"/>
        </w:rPr>
        <w:t>Berdasarkan ketentuan tersebut, maka PA bertugas dan berwenang untuk</w:t>
      </w:r>
      <w:r>
        <w:rPr>
          <w:rFonts w:asciiTheme="majorBidi" w:hAnsiTheme="majorBidi" w:cstheme="majorBidi"/>
          <w:sz w:val="24"/>
          <w:szCs w:val="24"/>
        </w:rPr>
        <w:t xml:space="preserve"> </w:t>
      </w:r>
      <w:r w:rsidRPr="002B38A8">
        <w:rPr>
          <w:rFonts w:asciiTheme="majorBidi" w:hAnsiTheme="majorBidi" w:cstheme="majorBidi"/>
          <w:sz w:val="24"/>
          <w:szCs w:val="24"/>
        </w:rPr>
        <w:t>memberikan pelayanan hukum dan keadilan bagi mereka yang beragama</w:t>
      </w:r>
      <w:r>
        <w:rPr>
          <w:rFonts w:asciiTheme="majorBidi" w:hAnsiTheme="majorBidi" w:cstheme="majorBidi"/>
          <w:sz w:val="24"/>
          <w:szCs w:val="24"/>
        </w:rPr>
        <w:t xml:space="preserve"> </w:t>
      </w:r>
      <w:r w:rsidRPr="002B38A8">
        <w:rPr>
          <w:rFonts w:asciiTheme="majorBidi" w:hAnsiTheme="majorBidi" w:cstheme="majorBidi"/>
          <w:sz w:val="24"/>
          <w:szCs w:val="24"/>
        </w:rPr>
        <w:t>Islam, berdasarkan Hukum Islam. Adapun hukum Islam yang dijadikan</w:t>
      </w:r>
      <w:r>
        <w:rPr>
          <w:rFonts w:asciiTheme="majorBidi" w:hAnsiTheme="majorBidi" w:cstheme="majorBidi"/>
          <w:sz w:val="24"/>
          <w:szCs w:val="24"/>
        </w:rPr>
        <w:t xml:space="preserve"> </w:t>
      </w:r>
      <w:r w:rsidRPr="002B38A8">
        <w:rPr>
          <w:rFonts w:asciiTheme="majorBidi" w:hAnsiTheme="majorBidi" w:cstheme="majorBidi"/>
          <w:sz w:val="24"/>
          <w:szCs w:val="24"/>
        </w:rPr>
        <w:t>sebagai dasar dalam mengadili perkara-perkara dalam kompetensi absolut PA</w:t>
      </w:r>
      <w:r>
        <w:rPr>
          <w:rFonts w:asciiTheme="majorBidi" w:hAnsiTheme="majorBidi" w:cstheme="majorBidi"/>
          <w:sz w:val="24"/>
          <w:szCs w:val="24"/>
        </w:rPr>
        <w:t xml:space="preserve"> </w:t>
      </w:r>
      <w:r w:rsidRPr="002B38A8">
        <w:rPr>
          <w:rFonts w:asciiTheme="majorBidi" w:hAnsiTheme="majorBidi" w:cstheme="majorBidi"/>
          <w:sz w:val="24"/>
          <w:szCs w:val="24"/>
        </w:rPr>
        <w:t>ters</w:t>
      </w:r>
      <w:r w:rsidR="00173235">
        <w:rPr>
          <w:rFonts w:asciiTheme="majorBidi" w:hAnsiTheme="majorBidi" w:cstheme="majorBidi"/>
          <w:sz w:val="24"/>
          <w:szCs w:val="24"/>
        </w:rPr>
        <w:t>ebut adalah hasil ijtihad ulama</w:t>
      </w:r>
      <w:r w:rsidRPr="002B38A8">
        <w:rPr>
          <w:rFonts w:asciiTheme="majorBidi" w:hAnsiTheme="majorBidi" w:cstheme="majorBidi"/>
          <w:sz w:val="24"/>
          <w:szCs w:val="24"/>
        </w:rPr>
        <w:t xml:space="preserve"> dalam kitab-kitab fikih serta KHI yang</w:t>
      </w:r>
      <w:r>
        <w:rPr>
          <w:rFonts w:asciiTheme="majorBidi" w:hAnsiTheme="majorBidi" w:cstheme="majorBidi"/>
          <w:sz w:val="24"/>
          <w:szCs w:val="24"/>
        </w:rPr>
        <w:t xml:space="preserve"> </w:t>
      </w:r>
      <w:r w:rsidRPr="002B38A8">
        <w:rPr>
          <w:rFonts w:asciiTheme="majorBidi" w:hAnsiTheme="majorBidi" w:cstheme="majorBidi"/>
          <w:sz w:val="24"/>
          <w:szCs w:val="24"/>
        </w:rPr>
        <w:t>merupakan kitab fikih Indonesia. KHI dijadikan sebagai pedoman dalam</w:t>
      </w:r>
      <w:r>
        <w:rPr>
          <w:rFonts w:asciiTheme="majorBidi" w:hAnsiTheme="majorBidi" w:cstheme="majorBidi"/>
          <w:sz w:val="24"/>
          <w:szCs w:val="24"/>
        </w:rPr>
        <w:t xml:space="preserve"> </w:t>
      </w:r>
      <w:r w:rsidRPr="002B38A8">
        <w:rPr>
          <w:rFonts w:asciiTheme="majorBidi" w:hAnsiTheme="majorBidi" w:cstheme="majorBidi"/>
          <w:sz w:val="24"/>
          <w:szCs w:val="24"/>
        </w:rPr>
        <w:t>menyelesaikan p</w:t>
      </w:r>
      <w:r w:rsidR="009F68AE">
        <w:rPr>
          <w:rFonts w:asciiTheme="majorBidi" w:hAnsiTheme="majorBidi" w:cstheme="majorBidi"/>
          <w:sz w:val="24"/>
          <w:szCs w:val="24"/>
        </w:rPr>
        <w:t>erkara Perkawinan, Kewarisan,</w:t>
      </w:r>
      <w:r w:rsidRPr="002B38A8">
        <w:rPr>
          <w:rFonts w:asciiTheme="majorBidi" w:hAnsiTheme="majorBidi" w:cstheme="majorBidi"/>
          <w:sz w:val="24"/>
          <w:szCs w:val="24"/>
        </w:rPr>
        <w:t xml:space="preserve"> Perwakafan</w:t>
      </w:r>
      <w:r w:rsidR="009F68AE">
        <w:rPr>
          <w:rFonts w:asciiTheme="majorBidi" w:hAnsiTheme="majorBidi" w:cstheme="majorBidi"/>
          <w:sz w:val="24"/>
          <w:szCs w:val="24"/>
        </w:rPr>
        <w:t xml:space="preserve"> dan wasiat</w:t>
      </w:r>
      <w:r w:rsidRPr="002B38A8">
        <w:rPr>
          <w:rFonts w:asciiTheme="majorBidi" w:hAnsiTheme="majorBidi" w:cstheme="majorBidi"/>
          <w:sz w:val="24"/>
          <w:szCs w:val="24"/>
        </w:rPr>
        <w:t xml:space="preserve"> adalah</w:t>
      </w:r>
      <w:r>
        <w:rPr>
          <w:rFonts w:asciiTheme="majorBidi" w:hAnsiTheme="majorBidi" w:cstheme="majorBidi"/>
          <w:sz w:val="24"/>
          <w:szCs w:val="24"/>
        </w:rPr>
        <w:t xml:space="preserve"> </w:t>
      </w:r>
      <w:r w:rsidRPr="002B38A8">
        <w:rPr>
          <w:rFonts w:asciiTheme="majorBidi" w:hAnsiTheme="majorBidi" w:cstheme="majorBidi"/>
          <w:sz w:val="24"/>
          <w:szCs w:val="24"/>
        </w:rPr>
        <w:t xml:space="preserve">menjadi tugas dan </w:t>
      </w:r>
      <w:r w:rsidRPr="002B38A8">
        <w:rPr>
          <w:rFonts w:asciiTheme="majorBidi" w:hAnsiTheme="majorBidi" w:cstheme="majorBidi"/>
          <w:sz w:val="24"/>
          <w:szCs w:val="24"/>
        </w:rPr>
        <w:lastRenderedPageBreak/>
        <w:t>wewenang PA untuk menyelesaikan semua masalah dan</w:t>
      </w:r>
      <w:r>
        <w:rPr>
          <w:rFonts w:asciiTheme="majorBidi" w:hAnsiTheme="majorBidi" w:cstheme="majorBidi"/>
          <w:sz w:val="24"/>
          <w:szCs w:val="24"/>
        </w:rPr>
        <w:t xml:space="preserve"> </w:t>
      </w:r>
      <w:r w:rsidRPr="002B38A8">
        <w:rPr>
          <w:rFonts w:asciiTheme="majorBidi" w:hAnsiTheme="majorBidi" w:cstheme="majorBidi"/>
          <w:sz w:val="24"/>
          <w:szCs w:val="24"/>
        </w:rPr>
        <w:t>sengketa yang diatur di dalam KHI.</w:t>
      </w:r>
    </w:p>
    <w:p w:rsidR="002B38A8" w:rsidRPr="002B38A8" w:rsidRDefault="003A3335" w:rsidP="00B35EE7">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Kompilasi </w:t>
      </w:r>
      <w:r w:rsidR="0011258E">
        <w:rPr>
          <w:rFonts w:asciiTheme="majorBidi" w:hAnsiTheme="majorBidi" w:cstheme="majorBidi"/>
          <w:sz w:val="24"/>
          <w:szCs w:val="24"/>
        </w:rPr>
        <w:t xml:space="preserve">Hukum </w:t>
      </w:r>
      <w:r>
        <w:rPr>
          <w:rFonts w:asciiTheme="majorBidi" w:hAnsiTheme="majorBidi" w:cstheme="majorBidi"/>
          <w:sz w:val="24"/>
          <w:szCs w:val="24"/>
        </w:rPr>
        <w:t xml:space="preserve">Islam tentang wasiat telah diatur dalam beberapa pasalnya mulai dari pasal 194 sampai pasal 209. Para hakim di Pengadilan Agama  </w:t>
      </w:r>
      <w:r w:rsidR="0011258E">
        <w:rPr>
          <w:rFonts w:asciiTheme="majorBidi" w:hAnsiTheme="majorBidi" w:cstheme="majorBidi"/>
          <w:sz w:val="24"/>
          <w:szCs w:val="24"/>
        </w:rPr>
        <w:t xml:space="preserve">dalam memutus </w:t>
      </w:r>
      <w:r w:rsidR="00ED31FF">
        <w:rPr>
          <w:rFonts w:asciiTheme="majorBidi" w:hAnsiTheme="majorBidi" w:cstheme="majorBidi"/>
          <w:sz w:val="24"/>
          <w:szCs w:val="24"/>
        </w:rPr>
        <w:t>perkara wasiat berpedoman</w:t>
      </w:r>
      <w:r w:rsidR="0011258E">
        <w:rPr>
          <w:rFonts w:asciiTheme="majorBidi" w:hAnsiTheme="majorBidi" w:cstheme="majorBidi"/>
          <w:sz w:val="24"/>
          <w:szCs w:val="24"/>
        </w:rPr>
        <w:t xml:space="preserve"> kepada KHI terutama permasalahan tersebut menyangkut wasiat wajibah. Wasiat wajibah dalam Kompilasi Hukum Islam </w:t>
      </w:r>
      <w:r w:rsidR="002B38A8" w:rsidRPr="002B38A8">
        <w:rPr>
          <w:rFonts w:asciiTheme="majorBidi" w:hAnsiTheme="majorBidi" w:cstheme="majorBidi"/>
          <w:sz w:val="24"/>
          <w:szCs w:val="24"/>
        </w:rPr>
        <w:t>disebutkan dalam pasal 209 :</w:t>
      </w:r>
    </w:p>
    <w:p w:rsidR="00A122AB" w:rsidRDefault="002B38A8" w:rsidP="00A122AB">
      <w:pPr>
        <w:autoSpaceDE w:val="0"/>
        <w:autoSpaceDN w:val="0"/>
        <w:adjustRightInd w:val="0"/>
        <w:spacing w:after="0" w:line="240" w:lineRule="auto"/>
        <w:ind w:left="993" w:hanging="284"/>
        <w:jc w:val="both"/>
        <w:rPr>
          <w:rFonts w:asciiTheme="majorBidi" w:hAnsiTheme="majorBidi" w:cstheme="majorBidi"/>
          <w:sz w:val="24"/>
          <w:szCs w:val="24"/>
        </w:rPr>
      </w:pPr>
      <w:r w:rsidRPr="002B38A8">
        <w:rPr>
          <w:rFonts w:asciiTheme="majorBidi" w:hAnsiTheme="majorBidi" w:cstheme="majorBidi"/>
          <w:sz w:val="24"/>
          <w:szCs w:val="24"/>
        </w:rPr>
        <w:t>1. Harta peninggalan anak angkat dibagi berdasarkan pasal-pasal 176</w:t>
      </w:r>
      <w:r>
        <w:rPr>
          <w:rFonts w:asciiTheme="majorBidi" w:hAnsiTheme="majorBidi" w:cstheme="majorBidi"/>
          <w:sz w:val="24"/>
          <w:szCs w:val="24"/>
        </w:rPr>
        <w:t xml:space="preserve"> </w:t>
      </w:r>
      <w:r w:rsidRPr="002B38A8">
        <w:rPr>
          <w:rFonts w:asciiTheme="majorBidi" w:hAnsiTheme="majorBidi" w:cstheme="majorBidi"/>
          <w:sz w:val="24"/>
          <w:szCs w:val="24"/>
        </w:rPr>
        <w:t>sampai dengan 193 tersebut di atas, sedangkan orang tua angkat yang</w:t>
      </w:r>
      <w:r>
        <w:rPr>
          <w:rFonts w:asciiTheme="majorBidi" w:hAnsiTheme="majorBidi" w:cstheme="majorBidi"/>
          <w:sz w:val="24"/>
          <w:szCs w:val="24"/>
        </w:rPr>
        <w:t xml:space="preserve"> </w:t>
      </w:r>
      <w:r w:rsidRPr="002B38A8">
        <w:rPr>
          <w:rFonts w:asciiTheme="majorBidi" w:hAnsiTheme="majorBidi" w:cstheme="majorBidi"/>
          <w:sz w:val="24"/>
          <w:szCs w:val="24"/>
        </w:rPr>
        <w:t>tidak menerima wasiat diberi wasiat wajibah sebanyak-banyaknya 1/3</w:t>
      </w:r>
      <w:r>
        <w:rPr>
          <w:rFonts w:asciiTheme="majorBidi" w:hAnsiTheme="majorBidi" w:cstheme="majorBidi"/>
          <w:sz w:val="24"/>
          <w:szCs w:val="24"/>
        </w:rPr>
        <w:t xml:space="preserve"> </w:t>
      </w:r>
      <w:r w:rsidRPr="002B38A8">
        <w:rPr>
          <w:rFonts w:asciiTheme="majorBidi" w:hAnsiTheme="majorBidi" w:cstheme="majorBidi"/>
          <w:sz w:val="24"/>
          <w:szCs w:val="24"/>
        </w:rPr>
        <w:t>dari harta warisan anak angkatnya;</w:t>
      </w:r>
    </w:p>
    <w:p w:rsidR="002B38A8" w:rsidRDefault="00A122AB" w:rsidP="00A122AB">
      <w:pPr>
        <w:autoSpaceDE w:val="0"/>
        <w:autoSpaceDN w:val="0"/>
        <w:adjustRightInd w:val="0"/>
        <w:spacing w:after="0" w:line="24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2. </w:t>
      </w:r>
      <w:r w:rsidR="002B38A8" w:rsidRPr="002B38A8">
        <w:rPr>
          <w:rFonts w:asciiTheme="majorBidi" w:hAnsiTheme="majorBidi" w:cstheme="majorBidi"/>
          <w:sz w:val="24"/>
          <w:szCs w:val="24"/>
        </w:rPr>
        <w:t>Terhadap anak angkat yang tidak menerima wasiat diberi Wasiat</w:t>
      </w:r>
      <w:r w:rsidR="002B38A8">
        <w:rPr>
          <w:rFonts w:asciiTheme="majorBidi" w:hAnsiTheme="majorBidi" w:cstheme="majorBidi"/>
          <w:sz w:val="24"/>
          <w:szCs w:val="24"/>
        </w:rPr>
        <w:t xml:space="preserve"> </w:t>
      </w:r>
      <w:r w:rsidR="002B38A8" w:rsidRPr="002B38A8">
        <w:rPr>
          <w:rFonts w:asciiTheme="majorBidi" w:hAnsiTheme="majorBidi" w:cstheme="majorBidi"/>
          <w:sz w:val="24"/>
          <w:szCs w:val="24"/>
        </w:rPr>
        <w:t>Wajibah sebanyak-banyaknya 1/3 dari harta warisan orang tua</w:t>
      </w:r>
      <w:r w:rsidR="002B38A8">
        <w:rPr>
          <w:rFonts w:asciiTheme="majorBidi" w:hAnsiTheme="majorBidi" w:cstheme="majorBidi"/>
          <w:sz w:val="24"/>
          <w:szCs w:val="24"/>
        </w:rPr>
        <w:t xml:space="preserve"> </w:t>
      </w:r>
      <w:r w:rsidR="002B38A8" w:rsidRPr="002B38A8">
        <w:rPr>
          <w:rFonts w:asciiTheme="majorBidi" w:hAnsiTheme="majorBidi" w:cstheme="majorBidi"/>
          <w:sz w:val="24"/>
          <w:szCs w:val="24"/>
        </w:rPr>
        <w:t>angkatnya.</w:t>
      </w:r>
    </w:p>
    <w:p w:rsidR="0011258E" w:rsidRPr="002B38A8" w:rsidRDefault="0011258E" w:rsidP="00B35EE7">
      <w:pPr>
        <w:autoSpaceDE w:val="0"/>
        <w:autoSpaceDN w:val="0"/>
        <w:adjustRightInd w:val="0"/>
        <w:spacing w:after="0" w:line="480" w:lineRule="auto"/>
        <w:ind w:left="993" w:hanging="284"/>
        <w:jc w:val="both"/>
        <w:rPr>
          <w:rFonts w:asciiTheme="majorBidi" w:hAnsiTheme="majorBidi" w:cstheme="majorBidi"/>
          <w:sz w:val="24"/>
          <w:szCs w:val="24"/>
        </w:rPr>
      </w:pPr>
    </w:p>
    <w:p w:rsidR="00A122AB" w:rsidRDefault="002B38A8" w:rsidP="00B35EE7">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11258E">
        <w:rPr>
          <w:rFonts w:asciiTheme="majorBidi" w:hAnsiTheme="majorBidi" w:cstheme="majorBidi"/>
          <w:sz w:val="24"/>
          <w:szCs w:val="24"/>
        </w:rPr>
        <w:t xml:space="preserve">Pasal 209 KHI di atas bahwa wasiat wajibah hanya terbatas pada orang tua angkat dan anak angkat. Sedangkan </w:t>
      </w:r>
      <w:r w:rsidR="0011258E" w:rsidRPr="002B38A8">
        <w:rPr>
          <w:rFonts w:asciiTheme="majorBidi" w:hAnsiTheme="majorBidi" w:cstheme="majorBidi"/>
          <w:sz w:val="24"/>
          <w:szCs w:val="24"/>
        </w:rPr>
        <w:t>wasiat wajibah bagi ahli waris non</w:t>
      </w:r>
      <w:r w:rsidR="00D62414">
        <w:rPr>
          <w:rFonts w:asciiTheme="majorBidi" w:hAnsiTheme="majorBidi" w:cstheme="majorBidi"/>
          <w:sz w:val="24"/>
          <w:szCs w:val="24"/>
          <w:lang w:val="en-US"/>
        </w:rPr>
        <w:t xml:space="preserve"> </w:t>
      </w:r>
      <w:r w:rsidR="0011258E" w:rsidRPr="002B38A8">
        <w:rPr>
          <w:rFonts w:asciiTheme="majorBidi" w:hAnsiTheme="majorBidi" w:cstheme="majorBidi"/>
          <w:sz w:val="24"/>
          <w:szCs w:val="24"/>
        </w:rPr>
        <w:t>muslim kaitannya dengan bagian</w:t>
      </w:r>
      <w:r w:rsidR="0011258E">
        <w:rPr>
          <w:rFonts w:asciiTheme="majorBidi" w:hAnsiTheme="majorBidi" w:cstheme="majorBidi"/>
          <w:sz w:val="24"/>
          <w:szCs w:val="24"/>
        </w:rPr>
        <w:t xml:space="preserve"> </w:t>
      </w:r>
      <w:r w:rsidR="0011258E" w:rsidRPr="002B38A8">
        <w:rPr>
          <w:rFonts w:asciiTheme="majorBidi" w:hAnsiTheme="majorBidi" w:cstheme="majorBidi"/>
          <w:sz w:val="24"/>
          <w:szCs w:val="24"/>
        </w:rPr>
        <w:t>warisan merupakan perkara yang tidak ada ketentuannya sama sekali di dalam</w:t>
      </w:r>
      <w:r w:rsidR="0011258E">
        <w:rPr>
          <w:rFonts w:asciiTheme="majorBidi" w:hAnsiTheme="majorBidi" w:cstheme="majorBidi"/>
          <w:sz w:val="24"/>
          <w:szCs w:val="24"/>
        </w:rPr>
        <w:t xml:space="preserve"> </w:t>
      </w:r>
      <w:r w:rsidR="0011258E" w:rsidRPr="002B38A8">
        <w:rPr>
          <w:rFonts w:asciiTheme="majorBidi" w:hAnsiTheme="majorBidi" w:cstheme="majorBidi"/>
          <w:sz w:val="24"/>
          <w:szCs w:val="24"/>
        </w:rPr>
        <w:t xml:space="preserve">KHI. </w:t>
      </w:r>
    </w:p>
    <w:p w:rsidR="002B38A8" w:rsidRPr="002B38A8" w:rsidRDefault="00A122AB" w:rsidP="00B35EE7">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2B38A8" w:rsidRPr="002B38A8">
        <w:rPr>
          <w:rFonts w:asciiTheme="majorBidi" w:hAnsiTheme="majorBidi" w:cstheme="majorBidi"/>
          <w:sz w:val="24"/>
          <w:szCs w:val="24"/>
        </w:rPr>
        <w:t>Sementara ahli waris nonmuslim tidak akan mendapatkan bagian apapun</w:t>
      </w:r>
      <w:r w:rsidR="002B38A8">
        <w:rPr>
          <w:rFonts w:asciiTheme="majorBidi" w:hAnsiTheme="majorBidi" w:cstheme="majorBidi"/>
          <w:sz w:val="24"/>
          <w:szCs w:val="24"/>
        </w:rPr>
        <w:t xml:space="preserve"> </w:t>
      </w:r>
      <w:r w:rsidR="002B38A8" w:rsidRPr="002B38A8">
        <w:rPr>
          <w:rFonts w:asciiTheme="majorBidi" w:hAnsiTheme="majorBidi" w:cstheme="majorBidi"/>
          <w:sz w:val="24"/>
          <w:szCs w:val="24"/>
        </w:rPr>
        <w:t>dari harta warisan, karena ia bukan termasuk sebagai ahli waris sebagaimana</w:t>
      </w:r>
      <w:r w:rsidR="002B38A8">
        <w:rPr>
          <w:rFonts w:asciiTheme="majorBidi" w:hAnsiTheme="majorBidi" w:cstheme="majorBidi"/>
          <w:sz w:val="24"/>
          <w:szCs w:val="24"/>
        </w:rPr>
        <w:t xml:space="preserve"> </w:t>
      </w:r>
      <w:r w:rsidR="002B38A8" w:rsidRPr="002B38A8">
        <w:rPr>
          <w:rFonts w:asciiTheme="majorBidi" w:hAnsiTheme="majorBidi" w:cstheme="majorBidi"/>
          <w:sz w:val="24"/>
          <w:szCs w:val="24"/>
        </w:rPr>
        <w:t>disebutkan dalam KHI Pasal 171 point C :</w:t>
      </w:r>
    </w:p>
    <w:p w:rsidR="00A122AB" w:rsidRPr="00B35EE7" w:rsidRDefault="00A122AB" w:rsidP="00B35EE7">
      <w:pPr>
        <w:autoSpaceDE w:val="0"/>
        <w:autoSpaceDN w:val="0"/>
        <w:adjustRightInd w:val="0"/>
        <w:spacing w:after="0" w:line="240" w:lineRule="auto"/>
        <w:jc w:val="both"/>
        <w:rPr>
          <w:rFonts w:asciiTheme="majorBidi" w:hAnsiTheme="majorBidi" w:cstheme="majorBidi"/>
          <w:sz w:val="24"/>
          <w:szCs w:val="24"/>
          <w:lang w:val="en-US"/>
        </w:rPr>
      </w:pPr>
      <w:r>
        <w:rPr>
          <w:rFonts w:asciiTheme="majorBidi" w:hAnsiTheme="majorBidi" w:cstheme="majorBidi"/>
          <w:sz w:val="24"/>
          <w:szCs w:val="24"/>
        </w:rPr>
        <w:tab/>
      </w:r>
      <w:r w:rsidR="002B38A8" w:rsidRPr="002B38A8">
        <w:rPr>
          <w:rFonts w:asciiTheme="majorBidi" w:hAnsiTheme="majorBidi" w:cstheme="majorBidi"/>
          <w:sz w:val="24"/>
          <w:szCs w:val="24"/>
        </w:rPr>
        <w:t>“Ahli waris adalah orang yang pada saat meninggal dunia mempunyai</w:t>
      </w:r>
      <w:r w:rsidR="002B38A8">
        <w:rPr>
          <w:rFonts w:asciiTheme="majorBidi" w:hAnsiTheme="majorBidi" w:cstheme="majorBidi"/>
          <w:sz w:val="24"/>
          <w:szCs w:val="24"/>
        </w:rPr>
        <w:t xml:space="preserve"> </w:t>
      </w:r>
      <w:r>
        <w:rPr>
          <w:rFonts w:asciiTheme="majorBidi" w:hAnsiTheme="majorBidi" w:cstheme="majorBidi"/>
          <w:sz w:val="24"/>
          <w:szCs w:val="24"/>
        </w:rPr>
        <w:tab/>
      </w:r>
      <w:r w:rsidR="002B38A8" w:rsidRPr="002B38A8">
        <w:rPr>
          <w:rFonts w:asciiTheme="majorBidi" w:hAnsiTheme="majorBidi" w:cstheme="majorBidi"/>
          <w:sz w:val="24"/>
          <w:szCs w:val="24"/>
        </w:rPr>
        <w:t>hubungan darah atau hubungan perkawinan dengan pewaris, beragama</w:t>
      </w:r>
      <w:r w:rsidR="002B38A8">
        <w:rPr>
          <w:rFonts w:asciiTheme="majorBidi" w:hAnsiTheme="majorBidi" w:cstheme="majorBidi"/>
          <w:sz w:val="24"/>
          <w:szCs w:val="24"/>
        </w:rPr>
        <w:t xml:space="preserve"> </w:t>
      </w:r>
      <w:r>
        <w:rPr>
          <w:rFonts w:asciiTheme="majorBidi" w:hAnsiTheme="majorBidi" w:cstheme="majorBidi"/>
          <w:sz w:val="24"/>
          <w:szCs w:val="24"/>
        </w:rPr>
        <w:tab/>
      </w:r>
      <w:r w:rsidR="002B38A8" w:rsidRPr="002B38A8">
        <w:rPr>
          <w:rFonts w:asciiTheme="majorBidi" w:hAnsiTheme="majorBidi" w:cstheme="majorBidi"/>
          <w:sz w:val="24"/>
          <w:szCs w:val="24"/>
        </w:rPr>
        <w:t>Islam, dan tidak terhalang karena hukum untuk menjadi ahli waris.”</w:t>
      </w:r>
    </w:p>
    <w:p w:rsidR="002B38A8" w:rsidRPr="002B38A8" w:rsidRDefault="00A122AB" w:rsidP="00B35EE7">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2B38A8" w:rsidRPr="002B38A8">
        <w:rPr>
          <w:rFonts w:asciiTheme="majorBidi" w:hAnsiTheme="majorBidi" w:cstheme="majorBidi"/>
          <w:sz w:val="24"/>
          <w:szCs w:val="24"/>
        </w:rPr>
        <w:t>Selain itu, pemahaman yang berkembang di kalangan masyarakat</w:t>
      </w:r>
      <w:r w:rsidR="002B38A8">
        <w:rPr>
          <w:rFonts w:asciiTheme="majorBidi" w:hAnsiTheme="majorBidi" w:cstheme="majorBidi"/>
          <w:sz w:val="24"/>
          <w:szCs w:val="24"/>
        </w:rPr>
        <w:t xml:space="preserve"> </w:t>
      </w:r>
      <w:r w:rsidR="002B38A8" w:rsidRPr="002B38A8">
        <w:rPr>
          <w:rFonts w:asciiTheme="majorBidi" w:hAnsiTheme="majorBidi" w:cstheme="majorBidi"/>
          <w:sz w:val="24"/>
          <w:szCs w:val="24"/>
        </w:rPr>
        <w:t>muslim, khususnya praktisi PA adalah bahwa ahli waris non</w:t>
      </w:r>
      <w:r w:rsidR="00D62414" w:rsidRPr="00D62414">
        <w:rPr>
          <w:rFonts w:asciiTheme="majorBidi" w:hAnsiTheme="majorBidi" w:cstheme="majorBidi"/>
          <w:sz w:val="24"/>
          <w:szCs w:val="24"/>
        </w:rPr>
        <w:t xml:space="preserve"> </w:t>
      </w:r>
      <w:r w:rsidR="002B38A8" w:rsidRPr="002B38A8">
        <w:rPr>
          <w:rFonts w:asciiTheme="majorBidi" w:hAnsiTheme="majorBidi" w:cstheme="majorBidi"/>
          <w:sz w:val="24"/>
          <w:szCs w:val="24"/>
        </w:rPr>
        <w:t>muslim tidak akan</w:t>
      </w:r>
      <w:r w:rsidR="002B38A8">
        <w:rPr>
          <w:rFonts w:asciiTheme="majorBidi" w:hAnsiTheme="majorBidi" w:cstheme="majorBidi"/>
          <w:sz w:val="24"/>
          <w:szCs w:val="24"/>
        </w:rPr>
        <w:t xml:space="preserve"> </w:t>
      </w:r>
      <w:r w:rsidR="002B38A8" w:rsidRPr="002B38A8">
        <w:rPr>
          <w:rFonts w:asciiTheme="majorBidi" w:hAnsiTheme="majorBidi" w:cstheme="majorBidi"/>
          <w:sz w:val="24"/>
          <w:szCs w:val="24"/>
        </w:rPr>
        <w:t>mendapatkan sesuatu apapun dari harta warisan pewaris muslim. Karena</w:t>
      </w:r>
      <w:r w:rsidR="002B38A8">
        <w:rPr>
          <w:rFonts w:asciiTheme="majorBidi" w:hAnsiTheme="majorBidi" w:cstheme="majorBidi"/>
          <w:sz w:val="24"/>
          <w:szCs w:val="24"/>
        </w:rPr>
        <w:t xml:space="preserve"> </w:t>
      </w:r>
      <w:r w:rsidR="002B38A8" w:rsidRPr="002B38A8">
        <w:rPr>
          <w:rFonts w:asciiTheme="majorBidi" w:hAnsiTheme="majorBidi" w:cstheme="majorBidi"/>
          <w:sz w:val="24"/>
          <w:szCs w:val="24"/>
        </w:rPr>
        <w:t>sesungguhnya ahli waris nonmuslim telah terhalang untuk mewarisi.</w:t>
      </w:r>
    </w:p>
    <w:p w:rsidR="002B38A8" w:rsidRPr="002B38A8" w:rsidRDefault="00A122AB" w:rsidP="00B35EE7">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002B38A8" w:rsidRPr="002B38A8">
        <w:rPr>
          <w:rFonts w:asciiTheme="majorBidi" w:hAnsiTheme="majorBidi" w:cstheme="majorBidi"/>
          <w:sz w:val="24"/>
          <w:szCs w:val="24"/>
        </w:rPr>
        <w:t>Dalam KHI Pasal 209, hubungan peralihan harta peninggalan atas dasar</w:t>
      </w:r>
      <w:r w:rsidR="002B38A8">
        <w:rPr>
          <w:rFonts w:asciiTheme="majorBidi" w:hAnsiTheme="majorBidi" w:cstheme="majorBidi"/>
          <w:sz w:val="24"/>
          <w:szCs w:val="24"/>
        </w:rPr>
        <w:t xml:space="preserve"> </w:t>
      </w:r>
      <w:r w:rsidR="002B38A8" w:rsidRPr="002B38A8">
        <w:rPr>
          <w:rFonts w:asciiTheme="majorBidi" w:hAnsiTheme="majorBidi" w:cstheme="majorBidi"/>
          <w:sz w:val="24"/>
          <w:szCs w:val="24"/>
        </w:rPr>
        <w:t>wasiat wajibah terbatas kepada anak angkat dan orang tua angkat saja. Wasiat</w:t>
      </w:r>
      <w:r w:rsidR="002B38A8">
        <w:rPr>
          <w:rFonts w:asciiTheme="majorBidi" w:hAnsiTheme="majorBidi" w:cstheme="majorBidi"/>
          <w:sz w:val="24"/>
          <w:szCs w:val="24"/>
        </w:rPr>
        <w:t xml:space="preserve"> </w:t>
      </w:r>
      <w:r w:rsidR="002B38A8" w:rsidRPr="002B38A8">
        <w:rPr>
          <w:rFonts w:asciiTheme="majorBidi" w:hAnsiTheme="majorBidi" w:cstheme="majorBidi"/>
          <w:sz w:val="24"/>
          <w:szCs w:val="24"/>
        </w:rPr>
        <w:t>wajibah bagi anak angkat dan orang tua angkat tersebut adalah karena mereka</w:t>
      </w:r>
      <w:r w:rsidR="002B38A8">
        <w:rPr>
          <w:rFonts w:asciiTheme="majorBidi" w:hAnsiTheme="majorBidi" w:cstheme="majorBidi"/>
          <w:sz w:val="24"/>
          <w:szCs w:val="24"/>
        </w:rPr>
        <w:t xml:space="preserve"> </w:t>
      </w:r>
      <w:r w:rsidR="002B38A8" w:rsidRPr="002B38A8">
        <w:rPr>
          <w:rFonts w:asciiTheme="majorBidi" w:hAnsiTheme="majorBidi" w:cstheme="majorBidi"/>
          <w:sz w:val="24"/>
          <w:szCs w:val="24"/>
        </w:rPr>
        <w:t>tidak bisa menerima bagian dari harta peninggalan atas dasar warisan, yang</w:t>
      </w:r>
      <w:r w:rsidR="002B38A8">
        <w:rPr>
          <w:rFonts w:asciiTheme="majorBidi" w:hAnsiTheme="majorBidi" w:cstheme="majorBidi"/>
          <w:sz w:val="24"/>
          <w:szCs w:val="24"/>
        </w:rPr>
        <w:t xml:space="preserve"> </w:t>
      </w:r>
      <w:r w:rsidR="002B38A8" w:rsidRPr="002B38A8">
        <w:rPr>
          <w:rFonts w:asciiTheme="majorBidi" w:hAnsiTheme="majorBidi" w:cstheme="majorBidi"/>
          <w:sz w:val="24"/>
          <w:szCs w:val="24"/>
        </w:rPr>
        <w:t>disebabkan tidak adanya hubungan darah maupun hubungan perkawinan di</w:t>
      </w:r>
      <w:r w:rsidR="002B38A8">
        <w:rPr>
          <w:rFonts w:asciiTheme="majorBidi" w:hAnsiTheme="majorBidi" w:cstheme="majorBidi"/>
          <w:sz w:val="24"/>
          <w:szCs w:val="24"/>
        </w:rPr>
        <w:t xml:space="preserve"> </w:t>
      </w:r>
      <w:r w:rsidR="002B38A8" w:rsidRPr="002B38A8">
        <w:rPr>
          <w:rFonts w:asciiTheme="majorBidi" w:hAnsiTheme="majorBidi" w:cstheme="majorBidi"/>
          <w:sz w:val="24"/>
          <w:szCs w:val="24"/>
        </w:rPr>
        <w:t>antara anak angkat dan orang tua angkat tersebut dengan pewaris, yang dalam</w:t>
      </w:r>
      <w:r w:rsidR="002B38A8">
        <w:rPr>
          <w:rFonts w:asciiTheme="majorBidi" w:hAnsiTheme="majorBidi" w:cstheme="majorBidi"/>
          <w:sz w:val="24"/>
          <w:szCs w:val="24"/>
        </w:rPr>
        <w:t xml:space="preserve"> </w:t>
      </w:r>
      <w:r w:rsidR="002B38A8" w:rsidRPr="002B38A8">
        <w:rPr>
          <w:rFonts w:asciiTheme="majorBidi" w:hAnsiTheme="majorBidi" w:cstheme="majorBidi"/>
          <w:sz w:val="24"/>
          <w:szCs w:val="24"/>
        </w:rPr>
        <w:t>hukum kewarisan merupakan dasar untuk memperoleh bagian warisan.</w:t>
      </w:r>
    </w:p>
    <w:p w:rsidR="002B38A8" w:rsidRPr="002B38A8" w:rsidRDefault="00A122AB" w:rsidP="00B35EE7">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2B38A8" w:rsidRPr="002B38A8">
        <w:rPr>
          <w:rFonts w:asciiTheme="majorBidi" w:hAnsiTheme="majorBidi" w:cstheme="majorBidi"/>
          <w:sz w:val="24"/>
          <w:szCs w:val="24"/>
        </w:rPr>
        <w:t>Sebab-sebab dapat memperoleh bagian warisan dalam KHI adalah</w:t>
      </w:r>
      <w:r w:rsidR="002B38A8">
        <w:rPr>
          <w:rFonts w:asciiTheme="majorBidi" w:hAnsiTheme="majorBidi" w:cstheme="majorBidi"/>
          <w:sz w:val="24"/>
          <w:szCs w:val="24"/>
        </w:rPr>
        <w:t xml:space="preserve"> </w:t>
      </w:r>
      <w:r w:rsidR="002B38A8" w:rsidRPr="002B38A8">
        <w:rPr>
          <w:rFonts w:asciiTheme="majorBidi" w:hAnsiTheme="majorBidi" w:cstheme="majorBidi"/>
          <w:sz w:val="24"/>
          <w:szCs w:val="24"/>
        </w:rPr>
        <w:t>mempunyai hubungan darah atau hubungan perkawinan dengan pewaris,</w:t>
      </w:r>
      <w:r w:rsidR="002B38A8">
        <w:rPr>
          <w:rFonts w:asciiTheme="majorBidi" w:hAnsiTheme="majorBidi" w:cstheme="majorBidi"/>
          <w:sz w:val="24"/>
          <w:szCs w:val="24"/>
        </w:rPr>
        <w:t xml:space="preserve"> </w:t>
      </w:r>
      <w:r w:rsidR="002B38A8" w:rsidRPr="002B38A8">
        <w:rPr>
          <w:rFonts w:asciiTheme="majorBidi" w:hAnsiTheme="majorBidi" w:cstheme="majorBidi"/>
          <w:sz w:val="24"/>
          <w:szCs w:val="24"/>
        </w:rPr>
        <w:t>beragama Islam, serta tidak terhalang secara hukum untuk menjadi ahli waris</w:t>
      </w:r>
      <w:r w:rsidR="002B38A8">
        <w:rPr>
          <w:rFonts w:asciiTheme="majorBidi" w:hAnsiTheme="majorBidi" w:cstheme="majorBidi"/>
          <w:sz w:val="24"/>
          <w:szCs w:val="24"/>
        </w:rPr>
        <w:t xml:space="preserve"> </w:t>
      </w:r>
      <w:r w:rsidR="002B38A8" w:rsidRPr="002B38A8">
        <w:rPr>
          <w:rFonts w:asciiTheme="majorBidi" w:hAnsiTheme="majorBidi" w:cstheme="majorBidi"/>
          <w:sz w:val="24"/>
          <w:szCs w:val="24"/>
        </w:rPr>
        <w:t>(Pasal 171 KHI point C), yang kemudian disebut sebagai ahli waris. Ahli</w:t>
      </w:r>
      <w:r w:rsidR="002B38A8">
        <w:rPr>
          <w:rFonts w:asciiTheme="majorBidi" w:hAnsiTheme="majorBidi" w:cstheme="majorBidi"/>
          <w:sz w:val="24"/>
          <w:szCs w:val="24"/>
        </w:rPr>
        <w:t xml:space="preserve"> </w:t>
      </w:r>
      <w:r w:rsidR="002B38A8" w:rsidRPr="002B38A8">
        <w:rPr>
          <w:rFonts w:asciiTheme="majorBidi" w:hAnsiTheme="majorBidi" w:cstheme="majorBidi"/>
          <w:sz w:val="24"/>
          <w:szCs w:val="24"/>
        </w:rPr>
        <w:t>waris tersebut adalah sebagaimana dalam KHI Pasal 174:</w:t>
      </w:r>
    </w:p>
    <w:p w:rsidR="002B38A8" w:rsidRPr="002B38A8" w:rsidRDefault="00A122AB" w:rsidP="00A122AB">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2B38A8" w:rsidRPr="002B38A8">
        <w:rPr>
          <w:rFonts w:asciiTheme="majorBidi" w:hAnsiTheme="majorBidi" w:cstheme="majorBidi"/>
          <w:sz w:val="24"/>
          <w:szCs w:val="24"/>
        </w:rPr>
        <w:t>a. Menurut golongan darah, yaitu :</w:t>
      </w:r>
    </w:p>
    <w:p w:rsidR="00A122AB" w:rsidRDefault="002B38A8" w:rsidP="00A122AB">
      <w:pPr>
        <w:autoSpaceDE w:val="0"/>
        <w:autoSpaceDN w:val="0"/>
        <w:adjustRightInd w:val="0"/>
        <w:spacing w:after="0" w:line="240" w:lineRule="auto"/>
        <w:ind w:left="993"/>
        <w:jc w:val="both"/>
        <w:rPr>
          <w:rFonts w:asciiTheme="majorBidi" w:hAnsiTheme="majorBidi" w:cstheme="majorBidi"/>
          <w:sz w:val="24"/>
          <w:szCs w:val="24"/>
        </w:rPr>
      </w:pPr>
      <w:r w:rsidRPr="002B38A8">
        <w:rPr>
          <w:rFonts w:asciiTheme="majorBidi" w:hAnsiTheme="majorBidi" w:cstheme="majorBidi"/>
          <w:sz w:val="24"/>
          <w:szCs w:val="24"/>
        </w:rPr>
        <w:t>1.Golongan laki-laki terdiri dari ayah, anak laki-laki, paman dan</w:t>
      </w:r>
      <w:r>
        <w:rPr>
          <w:rFonts w:asciiTheme="majorBidi" w:hAnsiTheme="majorBidi" w:cstheme="majorBidi"/>
          <w:sz w:val="24"/>
          <w:szCs w:val="24"/>
        </w:rPr>
        <w:t xml:space="preserve"> </w:t>
      </w:r>
      <w:r w:rsidRPr="002B38A8">
        <w:rPr>
          <w:rFonts w:asciiTheme="majorBidi" w:hAnsiTheme="majorBidi" w:cstheme="majorBidi"/>
          <w:sz w:val="24"/>
          <w:szCs w:val="24"/>
        </w:rPr>
        <w:t>kakek.</w:t>
      </w:r>
    </w:p>
    <w:p w:rsidR="002B38A8" w:rsidRPr="002B38A8" w:rsidRDefault="002B38A8" w:rsidP="00A122AB">
      <w:pPr>
        <w:autoSpaceDE w:val="0"/>
        <w:autoSpaceDN w:val="0"/>
        <w:adjustRightInd w:val="0"/>
        <w:spacing w:after="0" w:line="240" w:lineRule="auto"/>
        <w:ind w:left="993"/>
        <w:jc w:val="both"/>
        <w:rPr>
          <w:rFonts w:asciiTheme="majorBidi" w:hAnsiTheme="majorBidi" w:cstheme="majorBidi"/>
          <w:sz w:val="24"/>
          <w:szCs w:val="24"/>
        </w:rPr>
      </w:pPr>
      <w:r w:rsidRPr="002B38A8">
        <w:rPr>
          <w:rFonts w:asciiTheme="majorBidi" w:hAnsiTheme="majorBidi" w:cstheme="majorBidi"/>
          <w:sz w:val="24"/>
          <w:szCs w:val="24"/>
        </w:rPr>
        <w:t>2.Golongan perempuan terdiri dari ibu, anak perempuan, saudara</w:t>
      </w:r>
      <w:r>
        <w:rPr>
          <w:rFonts w:asciiTheme="majorBidi" w:hAnsiTheme="majorBidi" w:cstheme="majorBidi"/>
          <w:sz w:val="24"/>
          <w:szCs w:val="24"/>
        </w:rPr>
        <w:t xml:space="preserve"> </w:t>
      </w:r>
      <w:r w:rsidRPr="002B38A8">
        <w:rPr>
          <w:rFonts w:asciiTheme="majorBidi" w:hAnsiTheme="majorBidi" w:cstheme="majorBidi"/>
          <w:sz w:val="24"/>
          <w:szCs w:val="24"/>
        </w:rPr>
        <w:t>perempuan dan nenek.</w:t>
      </w:r>
    </w:p>
    <w:p w:rsidR="00A122AB" w:rsidRDefault="00A122AB" w:rsidP="00A122AB">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2B38A8" w:rsidRPr="002B38A8">
        <w:rPr>
          <w:rFonts w:asciiTheme="majorBidi" w:hAnsiTheme="majorBidi" w:cstheme="majorBidi"/>
          <w:sz w:val="24"/>
          <w:szCs w:val="24"/>
        </w:rPr>
        <w:t>b. Menurut golongan perkawinan, terdiri dari duda atau janda.</w:t>
      </w:r>
    </w:p>
    <w:p w:rsidR="00A122AB" w:rsidRDefault="00A122AB" w:rsidP="00A122AB">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2B38A8" w:rsidRPr="002B38A8">
        <w:rPr>
          <w:rFonts w:asciiTheme="majorBidi" w:hAnsiTheme="majorBidi" w:cstheme="majorBidi"/>
          <w:sz w:val="24"/>
          <w:szCs w:val="24"/>
        </w:rPr>
        <w:t>Dan apabila ahli waris ada, maka yang berhak mendapatkan warisan</w:t>
      </w:r>
      <w:r w:rsidR="002B38A8">
        <w:rPr>
          <w:rFonts w:asciiTheme="majorBidi" w:hAnsiTheme="majorBidi" w:cstheme="majorBidi"/>
          <w:sz w:val="24"/>
          <w:szCs w:val="24"/>
        </w:rPr>
        <w:t xml:space="preserve"> </w:t>
      </w:r>
      <w:r w:rsidR="002B38A8" w:rsidRPr="002B38A8">
        <w:rPr>
          <w:rFonts w:asciiTheme="majorBidi" w:hAnsiTheme="majorBidi" w:cstheme="majorBidi"/>
          <w:sz w:val="24"/>
          <w:szCs w:val="24"/>
        </w:rPr>
        <w:t xml:space="preserve">hanya </w:t>
      </w:r>
      <w:r>
        <w:rPr>
          <w:rFonts w:asciiTheme="majorBidi" w:hAnsiTheme="majorBidi" w:cstheme="majorBidi"/>
          <w:sz w:val="24"/>
          <w:szCs w:val="24"/>
        </w:rPr>
        <w:tab/>
      </w:r>
      <w:r w:rsidR="002B38A8" w:rsidRPr="002B38A8">
        <w:rPr>
          <w:rFonts w:asciiTheme="majorBidi" w:hAnsiTheme="majorBidi" w:cstheme="majorBidi"/>
          <w:sz w:val="24"/>
          <w:szCs w:val="24"/>
        </w:rPr>
        <w:t>anak, ayah, ibu, janda atau duda.</w:t>
      </w:r>
    </w:p>
    <w:p w:rsidR="00A122AB" w:rsidRDefault="00A122AB" w:rsidP="006B5E20">
      <w:pPr>
        <w:autoSpaceDE w:val="0"/>
        <w:autoSpaceDN w:val="0"/>
        <w:adjustRightInd w:val="0"/>
        <w:spacing w:after="0" w:line="360" w:lineRule="auto"/>
        <w:jc w:val="both"/>
        <w:rPr>
          <w:rFonts w:asciiTheme="majorBidi" w:hAnsiTheme="majorBidi" w:cstheme="majorBidi"/>
          <w:sz w:val="24"/>
          <w:szCs w:val="24"/>
        </w:rPr>
      </w:pPr>
    </w:p>
    <w:p w:rsidR="002B38A8" w:rsidRPr="00A122AB" w:rsidRDefault="00A122AB" w:rsidP="00B35EE7">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173235">
        <w:rPr>
          <w:rFonts w:asciiTheme="majorBidi" w:hAnsiTheme="majorBidi" w:cstheme="majorBidi"/>
          <w:sz w:val="24"/>
          <w:szCs w:val="24"/>
        </w:rPr>
        <w:t>Tentang Wa</w:t>
      </w:r>
      <w:r w:rsidR="002B38A8" w:rsidRPr="00A122AB">
        <w:rPr>
          <w:rFonts w:asciiTheme="majorBidi" w:hAnsiTheme="majorBidi" w:cstheme="majorBidi"/>
          <w:sz w:val="24"/>
          <w:szCs w:val="24"/>
        </w:rPr>
        <w:t>siat Wajibah bagi ahli waris non</w:t>
      </w:r>
      <w:r w:rsidR="00D62414">
        <w:rPr>
          <w:rFonts w:asciiTheme="majorBidi" w:hAnsiTheme="majorBidi" w:cstheme="majorBidi"/>
          <w:sz w:val="24"/>
          <w:szCs w:val="24"/>
          <w:lang w:val="en-US"/>
        </w:rPr>
        <w:t xml:space="preserve"> </w:t>
      </w:r>
      <w:r w:rsidR="002B38A8" w:rsidRPr="00A122AB">
        <w:rPr>
          <w:rFonts w:asciiTheme="majorBidi" w:hAnsiTheme="majorBidi" w:cstheme="majorBidi"/>
          <w:sz w:val="24"/>
          <w:szCs w:val="24"/>
        </w:rPr>
        <w:t>muslim, dalam KHI tidak ada ketentuannya. Akan tetapi perkara tersebut telah terjadi. Dan, karena Pengadilan tidak boleh menolak untuk memeriksa dan mengadili sesuatu perkara yang diajukan dengan dalih bahwa hukum tidak ada atau kurang jelas, melainkan wajib untuk memeriksa dan mengadilinya, maka Hakim wajib untuk menggali sumber hukum lain dalam memutus perkara yang belum terdapat aturan di dalamnya, untuk memenuhi rasa keadilan pencari keadilan yang telah mengamanatkan perkaranya.</w:t>
      </w:r>
    </w:p>
    <w:p w:rsidR="002B38A8" w:rsidRPr="002B38A8" w:rsidRDefault="00A122AB" w:rsidP="00B35EE7">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002B38A8" w:rsidRPr="002B38A8">
        <w:rPr>
          <w:rFonts w:asciiTheme="majorBidi" w:hAnsiTheme="majorBidi" w:cstheme="majorBidi"/>
          <w:sz w:val="24"/>
          <w:szCs w:val="24"/>
        </w:rPr>
        <w:t>Dalam konteks pembagian harta peninggalan orang tua muslim kepada</w:t>
      </w:r>
      <w:r w:rsidR="002B38A8">
        <w:rPr>
          <w:rFonts w:asciiTheme="majorBidi" w:hAnsiTheme="majorBidi" w:cstheme="majorBidi"/>
          <w:sz w:val="24"/>
          <w:szCs w:val="24"/>
        </w:rPr>
        <w:t xml:space="preserve"> </w:t>
      </w:r>
      <w:r w:rsidR="002B38A8" w:rsidRPr="002B38A8">
        <w:rPr>
          <w:rFonts w:asciiTheme="majorBidi" w:hAnsiTheme="majorBidi" w:cstheme="majorBidi"/>
          <w:sz w:val="24"/>
          <w:szCs w:val="24"/>
        </w:rPr>
        <w:t>anak-anaknya yang tidak seluruhnya muslim, sumber hukum lain yang bisa</w:t>
      </w:r>
      <w:r w:rsidR="002B38A8">
        <w:rPr>
          <w:rFonts w:asciiTheme="majorBidi" w:hAnsiTheme="majorBidi" w:cstheme="majorBidi"/>
          <w:sz w:val="24"/>
          <w:szCs w:val="24"/>
        </w:rPr>
        <w:t xml:space="preserve"> </w:t>
      </w:r>
      <w:r w:rsidR="002B38A8" w:rsidRPr="002B38A8">
        <w:rPr>
          <w:rFonts w:asciiTheme="majorBidi" w:hAnsiTheme="majorBidi" w:cstheme="majorBidi"/>
          <w:sz w:val="24"/>
          <w:szCs w:val="24"/>
        </w:rPr>
        <w:t>digali adalah hukum Islam serta nilai-nilai hukum yang hidup dalam</w:t>
      </w:r>
      <w:r w:rsidR="002B38A8">
        <w:rPr>
          <w:rFonts w:asciiTheme="majorBidi" w:hAnsiTheme="majorBidi" w:cstheme="majorBidi"/>
          <w:sz w:val="24"/>
          <w:szCs w:val="24"/>
        </w:rPr>
        <w:t xml:space="preserve"> </w:t>
      </w:r>
      <w:r w:rsidR="002B38A8" w:rsidRPr="002B38A8">
        <w:rPr>
          <w:rFonts w:asciiTheme="majorBidi" w:hAnsiTheme="majorBidi" w:cstheme="majorBidi"/>
          <w:sz w:val="24"/>
          <w:szCs w:val="24"/>
        </w:rPr>
        <w:t>masyarakat.</w:t>
      </w:r>
    </w:p>
    <w:p w:rsidR="00A122AB" w:rsidRDefault="00A122AB" w:rsidP="00B35EE7">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2B38A8" w:rsidRPr="002B38A8">
        <w:rPr>
          <w:rFonts w:asciiTheme="majorBidi" w:hAnsiTheme="majorBidi" w:cstheme="majorBidi"/>
          <w:sz w:val="24"/>
          <w:szCs w:val="24"/>
        </w:rPr>
        <w:t>Mengenai Wasiat Wajibah, dasar hukum yang digunakan adalah surat</w:t>
      </w:r>
      <w:r w:rsidR="002B38A8">
        <w:rPr>
          <w:rFonts w:asciiTheme="majorBidi" w:hAnsiTheme="majorBidi" w:cstheme="majorBidi"/>
          <w:sz w:val="24"/>
          <w:szCs w:val="24"/>
        </w:rPr>
        <w:t xml:space="preserve"> </w:t>
      </w:r>
      <w:r w:rsidR="002B38A8" w:rsidRPr="002B38A8">
        <w:rPr>
          <w:rFonts w:asciiTheme="majorBidi" w:hAnsiTheme="majorBidi" w:cstheme="majorBidi"/>
          <w:sz w:val="24"/>
          <w:szCs w:val="24"/>
        </w:rPr>
        <w:t>Al-Baqarah, 2:180 yang menceritakan tentang kewajiban berwasiat bagi</w:t>
      </w:r>
      <w:r w:rsidR="002B38A8">
        <w:rPr>
          <w:rFonts w:asciiTheme="majorBidi" w:hAnsiTheme="majorBidi" w:cstheme="majorBidi"/>
          <w:sz w:val="24"/>
          <w:szCs w:val="24"/>
        </w:rPr>
        <w:t xml:space="preserve"> </w:t>
      </w:r>
      <w:r w:rsidR="002B38A8" w:rsidRPr="002B38A8">
        <w:rPr>
          <w:rFonts w:asciiTheme="majorBidi" w:hAnsiTheme="majorBidi" w:cstheme="majorBidi"/>
          <w:sz w:val="24"/>
          <w:szCs w:val="24"/>
        </w:rPr>
        <w:t>seorang yang menemui tanda-tanda kematian, dan ia nantinya akan</w:t>
      </w:r>
      <w:r w:rsidR="002B38A8">
        <w:rPr>
          <w:rFonts w:asciiTheme="majorBidi" w:hAnsiTheme="majorBidi" w:cstheme="majorBidi"/>
          <w:sz w:val="24"/>
          <w:szCs w:val="24"/>
        </w:rPr>
        <w:t xml:space="preserve"> </w:t>
      </w:r>
      <w:r w:rsidR="00173235">
        <w:rPr>
          <w:rFonts w:asciiTheme="majorBidi" w:hAnsiTheme="majorBidi" w:cstheme="majorBidi"/>
          <w:sz w:val="24"/>
          <w:szCs w:val="24"/>
        </w:rPr>
        <w:t>meninggalkan harta yang banyak, yaitu:</w:t>
      </w:r>
    </w:p>
    <w:p w:rsidR="00835E38" w:rsidRDefault="00835E38" w:rsidP="00D62414">
      <w:pPr>
        <w:autoSpaceDE w:val="0"/>
        <w:autoSpaceDN w:val="0"/>
        <w:bidi/>
        <w:adjustRightInd w:val="0"/>
        <w:spacing w:after="0" w:line="240" w:lineRule="auto"/>
        <w:jc w:val="both"/>
        <w:rPr>
          <w:rFonts w:ascii="(normal text)" w:hAnsi="(normal text)"/>
          <w:rtl/>
        </w:rPr>
      </w:pPr>
      <w:r>
        <w:rPr>
          <w:sz w:val="28"/>
          <w:szCs w:val="28"/>
        </w:rPr>
        <w:sym w:font="HQPB5" w:char="F07C"/>
      </w:r>
      <w:r>
        <w:rPr>
          <w:sz w:val="28"/>
          <w:szCs w:val="28"/>
        </w:rPr>
        <w:sym w:font="HQPB1" w:char="F03D"/>
      </w:r>
      <w:r>
        <w:rPr>
          <w:sz w:val="28"/>
          <w:szCs w:val="28"/>
        </w:rPr>
        <w:sym w:font="HQPB4" w:char="F0CF"/>
      </w:r>
      <w:r>
        <w:rPr>
          <w:sz w:val="28"/>
          <w:szCs w:val="28"/>
        </w:rPr>
        <w:sym w:font="HQPB1" w:char="F047"/>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5"/>
      </w:r>
      <w:r>
        <w:rPr>
          <w:sz w:val="28"/>
          <w:szCs w:val="28"/>
        </w:rPr>
        <w:sym w:font="HQPB1" w:char="F08E"/>
      </w:r>
      <w:r>
        <w:rPr>
          <w:sz w:val="28"/>
          <w:szCs w:val="28"/>
        </w:rPr>
        <w:sym w:font="HQPB5" w:char="F07C"/>
      </w:r>
      <w:r>
        <w:rPr>
          <w:sz w:val="28"/>
          <w:szCs w:val="28"/>
        </w:rPr>
        <w:sym w:font="HQPB1" w:char="F0D8"/>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2E"/>
      </w:r>
      <w:r>
        <w:rPr>
          <w:sz w:val="28"/>
          <w:szCs w:val="28"/>
        </w:rPr>
        <w:sym w:font="HQPB5" w:char="F079"/>
      </w:r>
      <w:r>
        <w:rPr>
          <w:sz w:val="28"/>
          <w:szCs w:val="28"/>
        </w:rPr>
        <w:sym w:font="HQPB1" w:char="F089"/>
      </w:r>
      <w:r>
        <w:rPr>
          <w:sz w:val="28"/>
          <w:szCs w:val="28"/>
        </w:rPr>
        <w:sym w:font="HQPB5" w:char="F074"/>
      </w:r>
      <w:r>
        <w:rPr>
          <w:sz w:val="28"/>
          <w:szCs w:val="28"/>
        </w:rPr>
        <w:sym w:font="HQPB1" w:char="F06E"/>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DF"/>
      </w:r>
      <w:r>
        <w:rPr>
          <w:sz w:val="28"/>
          <w:szCs w:val="28"/>
        </w:rPr>
        <w:sym w:font="HQPB1" w:char="F04E"/>
      </w:r>
      <w:r>
        <w:rPr>
          <w:sz w:val="28"/>
          <w:szCs w:val="28"/>
        </w:rPr>
        <w:sym w:font="HQPB4" w:char="F0F6"/>
      </w:r>
      <w:r>
        <w:rPr>
          <w:sz w:val="28"/>
          <w:szCs w:val="28"/>
        </w:rPr>
        <w:sym w:font="HQPB2" w:char="F07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8"/>
      </w:r>
      <w:r>
        <w:rPr>
          <w:sz w:val="28"/>
          <w:szCs w:val="28"/>
        </w:rPr>
        <w:sym w:font="HQPB2" w:char="F038"/>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1" w:char="F023"/>
      </w:r>
      <w:r>
        <w:rPr>
          <w:sz w:val="28"/>
          <w:szCs w:val="28"/>
        </w:rPr>
        <w:sym w:font="HQPB4" w:char="F0B7"/>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E8"/>
      </w:r>
      <w:r>
        <w:rPr>
          <w:sz w:val="28"/>
          <w:szCs w:val="28"/>
        </w:rPr>
        <w:sym w:font="HQPB2" w:char="F070"/>
      </w:r>
      <w:r>
        <w:rPr>
          <w:sz w:val="28"/>
          <w:szCs w:val="28"/>
        </w:rPr>
        <w:sym w:font="HQPB4" w:char="F0A7"/>
      </w:r>
      <w:r>
        <w:rPr>
          <w:sz w:val="28"/>
          <w:szCs w:val="28"/>
        </w:rPr>
        <w:sym w:font="HQPB2" w:char="F08B"/>
      </w:r>
      <w:r>
        <w:rPr>
          <w:sz w:val="28"/>
          <w:szCs w:val="28"/>
        </w:rPr>
        <w:sym w:font="HQPB4" w:char="F0CF"/>
      </w:r>
      <w:r>
        <w:rPr>
          <w:sz w:val="28"/>
          <w:szCs w:val="28"/>
        </w:rPr>
        <w:sym w:font="HQPB1" w:char="F0B9"/>
      </w:r>
      <w:r>
        <w:rPr>
          <w:sz w:val="28"/>
          <w:szCs w:val="28"/>
        </w:rPr>
        <w:sym w:font="HQPB5" w:char="F075"/>
      </w:r>
      <w:r>
        <w:rPr>
          <w:sz w:val="28"/>
          <w:szCs w:val="28"/>
        </w:rPr>
        <w:sym w:font="HQPB2" w:char="F071"/>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7"/>
      </w:r>
      <w:r>
        <w:rPr>
          <w:sz w:val="28"/>
          <w:szCs w:val="28"/>
        </w:rPr>
        <w:sym w:font="HQPB2" w:char="F060"/>
      </w:r>
      <w:r>
        <w:rPr>
          <w:sz w:val="28"/>
          <w:szCs w:val="28"/>
        </w:rPr>
        <w:sym w:font="HQPB4" w:char="F0F7"/>
      </w:r>
      <w:r>
        <w:rPr>
          <w:sz w:val="28"/>
          <w:szCs w:val="28"/>
        </w:rPr>
        <w:sym w:font="HQPB2" w:char="F083"/>
      </w:r>
      <w:r>
        <w:rPr>
          <w:sz w:val="28"/>
          <w:szCs w:val="28"/>
        </w:rPr>
        <w:sym w:font="HQPB5" w:char="F079"/>
      </w:r>
      <w:r>
        <w:rPr>
          <w:sz w:val="28"/>
          <w:szCs w:val="28"/>
        </w:rPr>
        <w:sym w:font="HQPB1" w:char="F089"/>
      </w:r>
      <w:r>
        <w:rPr>
          <w:sz w:val="28"/>
          <w:szCs w:val="28"/>
        </w:rPr>
        <w:sym w:font="HQPB4" w:char="F0CF"/>
      </w:r>
      <w:r>
        <w:rPr>
          <w:sz w:val="28"/>
          <w:szCs w:val="28"/>
        </w:rPr>
        <w:sym w:font="HQPB2" w:char="F039"/>
      </w:r>
      <w:r>
        <w:rPr>
          <w:sz w:val="28"/>
          <w:szCs w:val="28"/>
        </w:rPr>
        <w:sym w:font="HQPB2" w:char="F0BA"/>
      </w:r>
      <w:r>
        <w:rPr>
          <w:sz w:val="28"/>
          <w:szCs w:val="28"/>
        </w:rPr>
        <w:sym w:font="HQPB5" w:char="F075"/>
      </w:r>
      <w:r>
        <w:rPr>
          <w:sz w:val="28"/>
          <w:szCs w:val="28"/>
        </w:rPr>
        <w:sym w:font="HQPB2" w:char="F071"/>
      </w:r>
      <w:r>
        <w:rPr>
          <w:sz w:val="28"/>
          <w:szCs w:val="28"/>
        </w:rPr>
        <w:sym w:font="HQPB4" w:char="F0F9"/>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E"/>
      </w:r>
      <w:r>
        <w:rPr>
          <w:sz w:val="28"/>
          <w:szCs w:val="28"/>
        </w:rPr>
        <w:sym w:font="HQPB1" w:char="F02F"/>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5"/>
      </w:r>
      <w:r>
        <w:rPr>
          <w:sz w:val="28"/>
          <w:szCs w:val="28"/>
        </w:rPr>
        <w:sym w:font="HQPB2" w:char="F024"/>
      </w:r>
      <w:r>
        <w:rPr>
          <w:sz w:val="28"/>
          <w:szCs w:val="28"/>
        </w:rPr>
        <w:sym w:font="HQPB2" w:char="F072"/>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4"/>
      </w:r>
      <w:r>
        <w:rPr>
          <w:sz w:val="28"/>
          <w:szCs w:val="28"/>
        </w:rPr>
        <w:sym w:font="HQPB4" w:char="F088"/>
      </w:r>
      <w:r>
        <w:rPr>
          <w:sz w:val="28"/>
          <w:szCs w:val="28"/>
        </w:rPr>
        <w:sym w:font="HQPB2" w:char="F029"/>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9"/>
      </w:r>
      <w:r>
        <w:rPr>
          <w:sz w:val="28"/>
          <w:szCs w:val="28"/>
        </w:rPr>
        <w:sym w:font="HQPB2" w:char="F029"/>
      </w:r>
      <w:r>
        <w:rPr>
          <w:sz w:val="28"/>
          <w:szCs w:val="28"/>
        </w:rPr>
        <w:sym w:font="HQPB4" w:char="F0AD"/>
      </w:r>
      <w:r>
        <w:rPr>
          <w:sz w:val="28"/>
          <w:szCs w:val="28"/>
        </w:rPr>
        <w:sym w:font="HQPB1" w:char="F046"/>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1"/>
      </w:r>
      <w:r>
        <w:rPr>
          <w:sz w:val="28"/>
          <w:szCs w:val="28"/>
        </w:rPr>
        <w:sym w:font="HQPB2" w:char="F0C9"/>
      </w:r>
      <w:r>
        <w:rPr>
          <w:sz w:val="28"/>
          <w:szCs w:val="28"/>
        </w:rPr>
        <w:sym w:font="HQPB2" w:char="F0C8"/>
      </w:r>
      <w:r>
        <w:rPr>
          <w:rFonts w:ascii="(normal text)" w:hAnsi="(normal text)"/>
          <w:rtl/>
        </w:rPr>
        <w:t xml:space="preserve">   </w:t>
      </w:r>
    </w:p>
    <w:p w:rsidR="00530738" w:rsidRPr="000E4641" w:rsidRDefault="00835E38" w:rsidP="00B35EE7">
      <w:pPr>
        <w:autoSpaceDE w:val="0"/>
        <w:autoSpaceDN w:val="0"/>
        <w:adjustRightInd w:val="0"/>
        <w:spacing w:after="0" w:line="240" w:lineRule="auto"/>
        <w:ind w:left="993" w:hanging="993"/>
        <w:jc w:val="both"/>
        <w:rPr>
          <w:rFonts w:asciiTheme="majorBidi" w:hAnsiTheme="majorBidi" w:cstheme="majorBidi"/>
          <w:i/>
          <w:iCs/>
          <w:sz w:val="24"/>
          <w:szCs w:val="24"/>
        </w:rPr>
      </w:pPr>
      <w:r w:rsidRPr="00530738">
        <w:rPr>
          <w:rFonts w:asciiTheme="majorBidi" w:hAnsiTheme="majorBidi" w:cstheme="majorBidi"/>
          <w:i/>
          <w:iCs/>
          <w:sz w:val="24"/>
          <w:szCs w:val="24"/>
        </w:rPr>
        <w:t>Artinya: “Diwajibkan atas kamu, apabila seorang di antara kamu kedatangan (tanda-tanda) maut, jika ia meninggalkan harta yang banyak, Berwasiat untuk ibu-bapak dan karib kerabatnya secara ma'ruf (ini adalah) kewajiban atas orang-orang yang bertakwa.</w:t>
      </w:r>
    </w:p>
    <w:p w:rsidR="00B35EE7" w:rsidRDefault="00835E38" w:rsidP="00530738">
      <w:pPr>
        <w:autoSpaceDE w:val="0"/>
        <w:autoSpaceDN w:val="0"/>
        <w:adjustRightInd w:val="0"/>
        <w:spacing w:after="0" w:line="360" w:lineRule="auto"/>
        <w:jc w:val="both"/>
        <w:rPr>
          <w:rFonts w:ascii="(normal text)" w:hAnsi="(normal text)"/>
          <w:sz w:val="20"/>
          <w:lang w:val="en-US"/>
        </w:rPr>
      </w:pPr>
      <w:r>
        <w:rPr>
          <w:rFonts w:ascii="(normal text)" w:hAnsi="(normal text)"/>
          <w:sz w:val="20"/>
        </w:rPr>
        <w:tab/>
      </w:r>
    </w:p>
    <w:p w:rsidR="00530738" w:rsidRDefault="002B38A8" w:rsidP="00B35EE7">
      <w:pPr>
        <w:autoSpaceDE w:val="0"/>
        <w:autoSpaceDN w:val="0"/>
        <w:adjustRightInd w:val="0"/>
        <w:spacing w:after="0" w:line="480" w:lineRule="auto"/>
        <w:ind w:firstLine="720"/>
        <w:jc w:val="both"/>
        <w:rPr>
          <w:rFonts w:asciiTheme="majorBidi" w:hAnsiTheme="majorBidi" w:cstheme="majorBidi"/>
          <w:sz w:val="24"/>
          <w:szCs w:val="24"/>
        </w:rPr>
      </w:pPr>
      <w:r w:rsidRPr="002B38A8">
        <w:rPr>
          <w:rFonts w:asciiTheme="majorBidi" w:hAnsiTheme="majorBidi" w:cstheme="majorBidi"/>
          <w:sz w:val="24"/>
          <w:szCs w:val="24"/>
        </w:rPr>
        <w:t>Sedangkan tentang pembagian harta</w:t>
      </w:r>
      <w:r>
        <w:rPr>
          <w:rFonts w:asciiTheme="majorBidi" w:hAnsiTheme="majorBidi" w:cstheme="majorBidi"/>
          <w:sz w:val="24"/>
          <w:szCs w:val="24"/>
        </w:rPr>
        <w:t xml:space="preserve"> </w:t>
      </w:r>
      <w:r w:rsidRPr="002B38A8">
        <w:rPr>
          <w:rFonts w:asciiTheme="majorBidi" w:hAnsiTheme="majorBidi" w:cstheme="majorBidi"/>
          <w:sz w:val="24"/>
          <w:szCs w:val="24"/>
        </w:rPr>
        <w:t>warisan di dalam hukum Islam, dasar hukum yang dijadikan sebagai sandaran,</w:t>
      </w:r>
      <w:r>
        <w:rPr>
          <w:rFonts w:asciiTheme="majorBidi" w:hAnsiTheme="majorBidi" w:cstheme="majorBidi"/>
          <w:sz w:val="24"/>
          <w:szCs w:val="24"/>
        </w:rPr>
        <w:t xml:space="preserve"> </w:t>
      </w:r>
      <w:r w:rsidRPr="002B38A8">
        <w:rPr>
          <w:rFonts w:asciiTheme="majorBidi" w:hAnsiTheme="majorBidi" w:cstheme="majorBidi"/>
          <w:sz w:val="24"/>
          <w:szCs w:val="24"/>
        </w:rPr>
        <w:t xml:space="preserve">di antaranya adalah Al-Qur’an surat </w:t>
      </w:r>
      <w:r w:rsidR="00530738">
        <w:rPr>
          <w:rFonts w:asciiTheme="majorBidi" w:hAnsiTheme="majorBidi" w:cstheme="majorBidi"/>
          <w:sz w:val="24"/>
          <w:szCs w:val="24"/>
        </w:rPr>
        <w:t xml:space="preserve">An-Nisa’ ayat 7 </w:t>
      </w:r>
      <w:r w:rsidRPr="002B38A8">
        <w:rPr>
          <w:rFonts w:asciiTheme="majorBidi" w:hAnsiTheme="majorBidi" w:cstheme="majorBidi"/>
          <w:sz w:val="24"/>
          <w:szCs w:val="24"/>
        </w:rPr>
        <w:t>yang</w:t>
      </w:r>
      <w:r>
        <w:rPr>
          <w:rFonts w:asciiTheme="majorBidi" w:hAnsiTheme="majorBidi" w:cstheme="majorBidi"/>
          <w:sz w:val="24"/>
          <w:szCs w:val="24"/>
        </w:rPr>
        <w:t xml:space="preserve"> </w:t>
      </w:r>
      <w:r w:rsidRPr="002B38A8">
        <w:rPr>
          <w:rFonts w:asciiTheme="majorBidi" w:hAnsiTheme="majorBidi" w:cstheme="majorBidi"/>
          <w:sz w:val="24"/>
          <w:szCs w:val="24"/>
        </w:rPr>
        <w:t>menceritakan tentang hak bagi ahli waris laki-laki maupun perempuan</w:t>
      </w:r>
      <w:r>
        <w:rPr>
          <w:rFonts w:asciiTheme="majorBidi" w:hAnsiTheme="majorBidi" w:cstheme="majorBidi"/>
          <w:sz w:val="24"/>
          <w:szCs w:val="24"/>
        </w:rPr>
        <w:t xml:space="preserve"> </w:t>
      </w:r>
      <w:r w:rsidRPr="002B38A8">
        <w:rPr>
          <w:rFonts w:asciiTheme="majorBidi" w:hAnsiTheme="majorBidi" w:cstheme="majorBidi"/>
          <w:sz w:val="24"/>
          <w:szCs w:val="24"/>
        </w:rPr>
        <w:t>(termasuk di dalamnya adalah anak-anak) untuk memperoleh bagian dari harta</w:t>
      </w:r>
      <w:r>
        <w:rPr>
          <w:rFonts w:asciiTheme="majorBidi" w:hAnsiTheme="majorBidi" w:cstheme="majorBidi"/>
          <w:sz w:val="24"/>
          <w:szCs w:val="24"/>
        </w:rPr>
        <w:t xml:space="preserve"> </w:t>
      </w:r>
      <w:r w:rsidRPr="002B38A8">
        <w:rPr>
          <w:rFonts w:asciiTheme="majorBidi" w:hAnsiTheme="majorBidi" w:cstheme="majorBidi"/>
          <w:sz w:val="24"/>
          <w:szCs w:val="24"/>
        </w:rPr>
        <w:t>peninggalan</w:t>
      </w:r>
      <w:r w:rsidR="00173235">
        <w:rPr>
          <w:rFonts w:asciiTheme="majorBidi" w:hAnsiTheme="majorBidi" w:cstheme="majorBidi"/>
          <w:sz w:val="24"/>
          <w:szCs w:val="24"/>
        </w:rPr>
        <w:t>, yaitu:</w:t>
      </w:r>
    </w:p>
    <w:p w:rsidR="00530738" w:rsidRDefault="00530738" w:rsidP="00D62414">
      <w:pPr>
        <w:autoSpaceDE w:val="0"/>
        <w:autoSpaceDN w:val="0"/>
        <w:bidi/>
        <w:adjustRightInd w:val="0"/>
        <w:spacing w:after="0" w:line="240" w:lineRule="auto"/>
        <w:jc w:val="both"/>
        <w:rPr>
          <w:rFonts w:ascii="(normal text)" w:hAnsi="(normal text)"/>
          <w:rtl/>
        </w:rPr>
      </w:pPr>
      <w:r>
        <w:rPr>
          <w:sz w:val="28"/>
          <w:szCs w:val="28"/>
        </w:rPr>
        <w:sym w:font="HQPB4" w:char="F0C9"/>
      </w:r>
      <w:r>
        <w:rPr>
          <w:sz w:val="28"/>
          <w:szCs w:val="28"/>
        </w:rPr>
        <w:sym w:font="HQPB2" w:char="F041"/>
      </w:r>
      <w:r>
        <w:rPr>
          <w:sz w:val="28"/>
          <w:szCs w:val="28"/>
        </w:rPr>
        <w:sym w:font="HQPB1" w:char="F025"/>
      </w:r>
      <w:r>
        <w:rPr>
          <w:sz w:val="28"/>
          <w:szCs w:val="28"/>
        </w:rPr>
        <w:sym w:font="HQPB5" w:char="F079"/>
      </w:r>
      <w:r>
        <w:rPr>
          <w:sz w:val="28"/>
          <w:szCs w:val="28"/>
        </w:rPr>
        <w:sym w:font="HQPB1" w:char="F060"/>
      </w:r>
      <w:r>
        <w:rPr>
          <w:sz w:val="28"/>
          <w:szCs w:val="28"/>
        </w:rPr>
        <w:sym w:font="HQPB4" w:char="F0CC"/>
      </w:r>
      <w:r>
        <w:rPr>
          <w:sz w:val="28"/>
          <w:szCs w:val="28"/>
        </w:rPr>
        <w:sym w:font="HQPB4" w:char="F068"/>
      </w:r>
      <w:r>
        <w:rPr>
          <w:sz w:val="28"/>
          <w:szCs w:val="28"/>
        </w:rPr>
        <w:sym w:font="HQPB1" w:char="F08D"/>
      </w:r>
      <w:r>
        <w:rPr>
          <w:sz w:val="28"/>
          <w:szCs w:val="28"/>
        </w:rPr>
        <w:sym w:font="HQPB2" w:char="F03D"/>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4" w:char="F0D2"/>
      </w:r>
      <w:r>
        <w:rPr>
          <w:sz w:val="28"/>
          <w:szCs w:val="28"/>
        </w:rPr>
        <w:sym w:font="HQPB1" w:char="F03D"/>
      </w:r>
      <w:r>
        <w:rPr>
          <w:sz w:val="28"/>
          <w:szCs w:val="28"/>
        </w:rPr>
        <w:sym w:font="HQPB2" w:char="F08A"/>
      </w:r>
      <w:r>
        <w:rPr>
          <w:sz w:val="28"/>
          <w:szCs w:val="28"/>
        </w:rPr>
        <w:sym w:font="HQPB4" w:char="F0C5"/>
      </w:r>
      <w:r>
        <w:rPr>
          <w:sz w:val="28"/>
          <w:szCs w:val="28"/>
        </w:rPr>
        <w:sym w:font="HQPB1" w:char="F0C1"/>
      </w:r>
      <w:r>
        <w:rPr>
          <w:sz w:val="28"/>
          <w:szCs w:val="28"/>
        </w:rPr>
        <w:sym w:font="HQPB5" w:char="F074"/>
      </w:r>
      <w:r>
        <w:rPr>
          <w:sz w:val="28"/>
          <w:szCs w:val="28"/>
        </w:rPr>
        <w:sym w:font="HQPB2" w:char="F052"/>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78"/>
      </w:r>
      <w:r>
        <w:rPr>
          <w:sz w:val="28"/>
          <w:szCs w:val="28"/>
        </w:rPr>
        <w:sym w:font="HQPB2" w:char="F038"/>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C8"/>
      </w:r>
      <w:r>
        <w:rPr>
          <w:sz w:val="28"/>
          <w:szCs w:val="28"/>
        </w:rPr>
        <w:sym w:font="HQPB2" w:char="F062"/>
      </w:r>
      <w:r>
        <w:rPr>
          <w:sz w:val="28"/>
          <w:szCs w:val="28"/>
        </w:rPr>
        <w:sym w:font="HQPB1" w:char="F023"/>
      </w:r>
      <w:r>
        <w:rPr>
          <w:sz w:val="28"/>
          <w:szCs w:val="28"/>
        </w:rPr>
        <w:sym w:font="HQPB5" w:char="F074"/>
      </w:r>
      <w:r>
        <w:rPr>
          <w:sz w:val="28"/>
          <w:szCs w:val="28"/>
        </w:rPr>
        <w:sym w:font="HQPB3" w:char="F024"/>
      </w:r>
      <w:r>
        <w:rPr>
          <w:sz w:val="28"/>
          <w:szCs w:val="28"/>
        </w:rPr>
        <w:sym w:font="HQPB4" w:char="F0CE"/>
      </w:r>
      <w:r>
        <w:rPr>
          <w:sz w:val="28"/>
          <w:szCs w:val="28"/>
        </w:rPr>
        <w:sym w:font="HQPB3" w:char="F021"/>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7"/>
      </w:r>
      <w:r>
        <w:rPr>
          <w:sz w:val="28"/>
          <w:szCs w:val="28"/>
        </w:rPr>
        <w:sym w:font="HQPB1" w:char="F02F"/>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C"/>
      </w:r>
      <w:r>
        <w:rPr>
          <w:sz w:val="28"/>
          <w:szCs w:val="28"/>
        </w:rPr>
        <w:sym w:font="HQPB1" w:char="F0A1"/>
      </w:r>
      <w:r>
        <w:rPr>
          <w:sz w:val="28"/>
          <w:szCs w:val="28"/>
        </w:rPr>
        <w:sym w:font="HQPB4" w:char="F0CF"/>
      </w:r>
      <w:r>
        <w:rPr>
          <w:sz w:val="28"/>
          <w:szCs w:val="28"/>
        </w:rPr>
        <w:sym w:font="HQPB4" w:char="F069"/>
      </w:r>
      <w:r>
        <w:rPr>
          <w:sz w:val="28"/>
          <w:szCs w:val="28"/>
        </w:rPr>
        <w:sym w:font="HQPB2" w:char="F059"/>
      </w:r>
      <w:r>
        <w:rPr>
          <w:sz w:val="28"/>
          <w:szCs w:val="28"/>
        </w:rPr>
        <w:sym w:font="HQPB2" w:char="F03D"/>
      </w:r>
      <w:r>
        <w:rPr>
          <w:sz w:val="28"/>
          <w:szCs w:val="28"/>
        </w:rPr>
        <w:sym w:font="HQPB4" w:char="F0CF"/>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2"/>
      </w:r>
      <w:r>
        <w:rPr>
          <w:sz w:val="28"/>
          <w:szCs w:val="28"/>
        </w:rPr>
        <w:sym w:font="HQPB1" w:char="F03D"/>
      </w:r>
      <w:r>
        <w:rPr>
          <w:sz w:val="28"/>
          <w:szCs w:val="28"/>
        </w:rPr>
        <w:sym w:font="HQPB2" w:char="F08A"/>
      </w:r>
      <w:r>
        <w:rPr>
          <w:sz w:val="28"/>
          <w:szCs w:val="28"/>
        </w:rPr>
        <w:sym w:font="HQPB4" w:char="F0C5"/>
      </w:r>
      <w:r>
        <w:rPr>
          <w:sz w:val="28"/>
          <w:szCs w:val="28"/>
        </w:rPr>
        <w:sym w:font="HQPB1" w:char="F0C1"/>
      </w:r>
      <w:r>
        <w:rPr>
          <w:sz w:val="28"/>
          <w:szCs w:val="28"/>
        </w:rPr>
        <w:sym w:font="HQPB5" w:char="F074"/>
      </w:r>
      <w:r>
        <w:rPr>
          <w:sz w:val="28"/>
          <w:szCs w:val="28"/>
        </w:rPr>
        <w:sym w:font="HQPB2" w:char="F052"/>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78"/>
      </w:r>
      <w:r>
        <w:rPr>
          <w:sz w:val="28"/>
          <w:szCs w:val="28"/>
        </w:rPr>
        <w:sym w:font="HQPB2" w:char="F038"/>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C8"/>
      </w:r>
      <w:r>
        <w:rPr>
          <w:sz w:val="28"/>
          <w:szCs w:val="28"/>
        </w:rPr>
        <w:sym w:font="HQPB2" w:char="F062"/>
      </w:r>
      <w:r>
        <w:rPr>
          <w:sz w:val="28"/>
          <w:szCs w:val="28"/>
        </w:rPr>
        <w:sym w:font="HQPB1" w:char="F023"/>
      </w:r>
      <w:r>
        <w:rPr>
          <w:sz w:val="28"/>
          <w:szCs w:val="28"/>
        </w:rPr>
        <w:sym w:font="HQPB5" w:char="F074"/>
      </w:r>
      <w:r>
        <w:rPr>
          <w:sz w:val="28"/>
          <w:szCs w:val="28"/>
        </w:rPr>
        <w:sym w:font="HQPB3" w:char="F024"/>
      </w:r>
      <w:r>
        <w:rPr>
          <w:sz w:val="28"/>
          <w:szCs w:val="28"/>
        </w:rPr>
        <w:sym w:font="HQPB4" w:char="F0CE"/>
      </w:r>
      <w:r>
        <w:rPr>
          <w:sz w:val="28"/>
          <w:szCs w:val="28"/>
        </w:rPr>
        <w:sym w:font="HQPB3" w:char="F021"/>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7"/>
      </w:r>
      <w:r>
        <w:rPr>
          <w:sz w:val="28"/>
          <w:szCs w:val="28"/>
        </w:rPr>
        <w:sym w:font="HQPB1" w:char="F02F"/>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A8"/>
      </w:r>
      <w:r>
        <w:rPr>
          <w:sz w:val="28"/>
          <w:szCs w:val="28"/>
        </w:rPr>
        <w:sym w:font="HQPB2" w:char="F040"/>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7"/>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5"/>
      </w:r>
      <w:r>
        <w:rPr>
          <w:sz w:val="28"/>
          <w:szCs w:val="28"/>
        </w:rPr>
        <w:sym w:font="HQPB1" w:char="F08E"/>
      </w:r>
      <w:r>
        <w:rPr>
          <w:sz w:val="28"/>
          <w:szCs w:val="28"/>
        </w:rPr>
        <w:sym w:font="HQPB4" w:char="F0E8"/>
      </w:r>
      <w:r>
        <w:rPr>
          <w:sz w:val="28"/>
          <w:szCs w:val="28"/>
        </w:rPr>
        <w:sym w:font="HQPB1" w:char="F059"/>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4"/>
      </w:r>
      <w:r>
        <w:rPr>
          <w:sz w:val="28"/>
          <w:szCs w:val="28"/>
        </w:rPr>
        <w:sym w:font="HQPB4" w:char="F059"/>
      </w:r>
      <w:r>
        <w:rPr>
          <w:sz w:val="28"/>
          <w:szCs w:val="28"/>
        </w:rPr>
        <w:sym w:font="HQPB1" w:char="F037"/>
      </w:r>
      <w:r>
        <w:rPr>
          <w:sz w:val="28"/>
          <w:szCs w:val="28"/>
        </w:rPr>
        <w:sym w:font="HQPB2" w:char="F08A"/>
      </w:r>
      <w:r>
        <w:rPr>
          <w:sz w:val="28"/>
          <w:szCs w:val="28"/>
        </w:rPr>
        <w:sym w:font="HQPB4" w:char="F0C5"/>
      </w:r>
      <w:r>
        <w:rPr>
          <w:sz w:val="28"/>
          <w:szCs w:val="28"/>
        </w:rPr>
        <w:sym w:font="HQPB1" w:char="F0C1"/>
      </w:r>
      <w:r>
        <w:rPr>
          <w:sz w:val="28"/>
          <w:szCs w:val="28"/>
        </w:rPr>
        <w:sym w:font="HQPB5" w:char="F074"/>
      </w:r>
      <w:r>
        <w:rPr>
          <w:sz w:val="28"/>
          <w:szCs w:val="28"/>
        </w:rPr>
        <w:sym w:font="HQPB2" w:char="F052"/>
      </w:r>
      <w:r>
        <w:rPr>
          <w:rFonts w:ascii="(normal text)" w:hAnsi="(normal text)"/>
          <w:rtl/>
        </w:rPr>
        <w:t xml:space="preserve"> </w:t>
      </w:r>
      <w:r>
        <w:rPr>
          <w:sz w:val="28"/>
          <w:szCs w:val="28"/>
        </w:rPr>
        <w:sym w:font="HQPB1" w:char="F024"/>
      </w:r>
      <w:r>
        <w:rPr>
          <w:sz w:val="28"/>
          <w:szCs w:val="28"/>
        </w:rPr>
        <w:sym w:font="HQPB4" w:char="F05A"/>
      </w:r>
      <w:r>
        <w:rPr>
          <w:sz w:val="28"/>
          <w:szCs w:val="28"/>
        </w:rPr>
        <w:sym w:font="HQPB1" w:char="F0CA"/>
      </w:r>
      <w:r>
        <w:rPr>
          <w:sz w:val="28"/>
          <w:szCs w:val="28"/>
        </w:rPr>
        <w:sym w:font="HQPB2" w:char="F072"/>
      </w:r>
      <w:r>
        <w:rPr>
          <w:sz w:val="28"/>
          <w:szCs w:val="28"/>
        </w:rPr>
        <w:sym w:font="HQPB4" w:char="F0E3"/>
      </w:r>
      <w:r>
        <w:rPr>
          <w:sz w:val="28"/>
          <w:szCs w:val="28"/>
        </w:rPr>
        <w:sym w:font="HQPB1" w:char="F08D"/>
      </w:r>
      <w:r>
        <w:rPr>
          <w:sz w:val="28"/>
          <w:szCs w:val="28"/>
        </w:rPr>
        <w:sym w:font="HQPB4" w:char="F0F8"/>
      </w:r>
      <w:r>
        <w:rPr>
          <w:sz w:val="28"/>
          <w:szCs w:val="28"/>
        </w:rPr>
        <w:sym w:font="HQPB1" w:char="F0FF"/>
      </w:r>
      <w:r>
        <w:rPr>
          <w:sz w:val="28"/>
          <w:szCs w:val="28"/>
        </w:rPr>
        <w:sym w:font="HQPB4" w:char="F0A8"/>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C8"/>
      </w:r>
      <w:r>
        <w:rPr>
          <w:rFonts w:ascii="(normal text)" w:hAnsi="(normal text)"/>
          <w:rtl/>
        </w:rPr>
        <w:t xml:space="preserve">   </w:t>
      </w:r>
    </w:p>
    <w:p w:rsidR="00530738" w:rsidRPr="00530738" w:rsidRDefault="00530738" w:rsidP="00B35EE7">
      <w:pPr>
        <w:autoSpaceDE w:val="0"/>
        <w:autoSpaceDN w:val="0"/>
        <w:adjustRightInd w:val="0"/>
        <w:spacing w:after="0" w:line="240" w:lineRule="auto"/>
        <w:ind w:left="993" w:hanging="993"/>
        <w:jc w:val="both"/>
        <w:rPr>
          <w:rFonts w:asciiTheme="majorBidi" w:hAnsiTheme="majorBidi" w:cstheme="majorBidi"/>
          <w:i/>
          <w:iCs/>
          <w:sz w:val="24"/>
          <w:szCs w:val="24"/>
        </w:rPr>
      </w:pPr>
      <w:r w:rsidRPr="00530738">
        <w:rPr>
          <w:rFonts w:asciiTheme="majorBidi" w:hAnsiTheme="majorBidi" w:cstheme="majorBidi"/>
          <w:sz w:val="24"/>
          <w:szCs w:val="24"/>
        </w:rPr>
        <w:t xml:space="preserve">Artinya: </w:t>
      </w:r>
      <w:r w:rsidRPr="00530738">
        <w:rPr>
          <w:rFonts w:ascii="(normal text)" w:hAnsi="(normal text)"/>
          <w:i/>
          <w:iCs/>
          <w:sz w:val="20"/>
        </w:rPr>
        <w:t>“</w:t>
      </w:r>
      <w:r w:rsidRPr="00530738">
        <w:rPr>
          <w:rFonts w:asciiTheme="majorBidi" w:hAnsiTheme="majorBidi" w:cstheme="majorBidi"/>
          <w:i/>
          <w:iCs/>
          <w:sz w:val="24"/>
          <w:szCs w:val="24"/>
        </w:rPr>
        <w:t>Bagi orang laki-laki ada hak bagian dari harta peninggalan ibu-bapa dan kerabatnya, dan bagi orang wanita ada hak bagian (pula) dari harta peninggalan ibu-bapa dan kerabatnya, baik sedikit atau banyak menurut bahagian yang telah ditetapkan</w:t>
      </w:r>
      <w:r>
        <w:rPr>
          <w:rFonts w:asciiTheme="majorBidi" w:hAnsiTheme="majorBidi" w:cstheme="majorBidi"/>
          <w:i/>
          <w:iCs/>
          <w:sz w:val="24"/>
          <w:szCs w:val="24"/>
        </w:rPr>
        <w:t>”</w:t>
      </w:r>
      <w:r w:rsidRPr="00530738">
        <w:rPr>
          <w:rFonts w:asciiTheme="majorBidi" w:hAnsiTheme="majorBidi" w:cstheme="majorBidi"/>
          <w:i/>
          <w:iCs/>
          <w:sz w:val="24"/>
          <w:szCs w:val="24"/>
        </w:rPr>
        <w:t>.</w:t>
      </w:r>
    </w:p>
    <w:p w:rsidR="00530738" w:rsidRPr="00530738" w:rsidRDefault="00530738" w:rsidP="00530738">
      <w:pPr>
        <w:autoSpaceDE w:val="0"/>
        <w:autoSpaceDN w:val="0"/>
        <w:adjustRightInd w:val="0"/>
        <w:spacing w:after="0" w:line="360" w:lineRule="auto"/>
        <w:jc w:val="both"/>
        <w:rPr>
          <w:rFonts w:asciiTheme="majorBidi" w:hAnsiTheme="majorBidi" w:cstheme="majorBidi"/>
          <w:sz w:val="20"/>
          <w:szCs w:val="24"/>
        </w:rPr>
      </w:pPr>
    </w:p>
    <w:p w:rsidR="00530738" w:rsidRDefault="002B38A8" w:rsidP="00D62414">
      <w:pPr>
        <w:autoSpaceDE w:val="0"/>
        <w:autoSpaceDN w:val="0"/>
        <w:adjustRightInd w:val="0"/>
        <w:spacing w:after="0" w:line="480" w:lineRule="auto"/>
        <w:ind w:firstLine="720"/>
        <w:jc w:val="both"/>
        <w:rPr>
          <w:rFonts w:ascii="(normal text)" w:hAnsi="(normal text)"/>
          <w:sz w:val="20"/>
        </w:rPr>
      </w:pPr>
      <w:r w:rsidRPr="002B38A8">
        <w:rPr>
          <w:rFonts w:asciiTheme="majorBidi" w:hAnsiTheme="majorBidi" w:cstheme="majorBidi"/>
          <w:sz w:val="24"/>
          <w:szCs w:val="24"/>
        </w:rPr>
        <w:t>Juga surat</w:t>
      </w:r>
      <w:r>
        <w:rPr>
          <w:rFonts w:asciiTheme="majorBidi" w:hAnsiTheme="majorBidi" w:cstheme="majorBidi"/>
          <w:sz w:val="24"/>
          <w:szCs w:val="24"/>
        </w:rPr>
        <w:t xml:space="preserve"> </w:t>
      </w:r>
      <w:r w:rsidRPr="002B38A8">
        <w:rPr>
          <w:rFonts w:asciiTheme="majorBidi" w:hAnsiTheme="majorBidi" w:cstheme="majorBidi"/>
          <w:sz w:val="24"/>
          <w:szCs w:val="24"/>
        </w:rPr>
        <w:t>An-Nisa’ ayat 11 dan 12 yang menegaskan secara definitif tentang ketentuan</w:t>
      </w:r>
      <w:r>
        <w:rPr>
          <w:rFonts w:asciiTheme="majorBidi" w:hAnsiTheme="majorBidi" w:cstheme="majorBidi"/>
          <w:sz w:val="24"/>
          <w:szCs w:val="24"/>
        </w:rPr>
        <w:t xml:space="preserve"> </w:t>
      </w:r>
      <w:r w:rsidRPr="002B38A8">
        <w:rPr>
          <w:rFonts w:asciiTheme="majorBidi" w:hAnsiTheme="majorBidi" w:cstheme="majorBidi"/>
          <w:sz w:val="24"/>
          <w:szCs w:val="24"/>
        </w:rPr>
        <w:t xml:space="preserve">bagian masing-masing ahli waris, serta beberapa hadits nabi </w:t>
      </w:r>
      <w:r w:rsidRPr="002B38A8">
        <w:rPr>
          <w:rFonts w:asciiTheme="majorBidi" w:hAnsiTheme="majorBidi" w:cstheme="majorBidi"/>
          <w:sz w:val="24"/>
          <w:szCs w:val="24"/>
        </w:rPr>
        <w:lastRenderedPageBreak/>
        <w:t>dan ijma’. Selain</w:t>
      </w:r>
      <w:r>
        <w:rPr>
          <w:rFonts w:asciiTheme="majorBidi" w:hAnsiTheme="majorBidi" w:cstheme="majorBidi"/>
          <w:sz w:val="24"/>
          <w:szCs w:val="24"/>
        </w:rPr>
        <w:t xml:space="preserve"> </w:t>
      </w:r>
      <w:r w:rsidRPr="002B38A8">
        <w:rPr>
          <w:rFonts w:asciiTheme="majorBidi" w:hAnsiTheme="majorBidi" w:cstheme="majorBidi"/>
          <w:sz w:val="24"/>
          <w:szCs w:val="24"/>
        </w:rPr>
        <w:t xml:space="preserve">pembahasan tersebut, terdapat juga pembahasan tentang </w:t>
      </w:r>
      <w:r w:rsidRPr="002B38A8">
        <w:rPr>
          <w:rFonts w:asciiTheme="majorBidi" w:hAnsiTheme="majorBidi" w:cstheme="majorBidi"/>
          <w:i/>
          <w:iCs/>
          <w:sz w:val="24"/>
          <w:szCs w:val="24"/>
        </w:rPr>
        <w:t xml:space="preserve">mawani al-‘irs, </w:t>
      </w:r>
      <w:r w:rsidRPr="002B38A8">
        <w:rPr>
          <w:rFonts w:asciiTheme="majorBidi" w:hAnsiTheme="majorBidi" w:cstheme="majorBidi"/>
          <w:sz w:val="24"/>
          <w:szCs w:val="24"/>
        </w:rPr>
        <w:t>yang</w:t>
      </w:r>
      <w:r>
        <w:rPr>
          <w:rFonts w:asciiTheme="majorBidi" w:hAnsiTheme="majorBidi" w:cstheme="majorBidi"/>
          <w:sz w:val="24"/>
          <w:szCs w:val="24"/>
        </w:rPr>
        <w:t xml:space="preserve"> </w:t>
      </w:r>
      <w:r w:rsidRPr="002B38A8">
        <w:rPr>
          <w:rFonts w:asciiTheme="majorBidi" w:hAnsiTheme="majorBidi" w:cstheme="majorBidi"/>
          <w:sz w:val="24"/>
          <w:szCs w:val="24"/>
        </w:rPr>
        <w:t>salah satunya adalah karena alasan berlainan agama. Hal ini pun didasarkan</w:t>
      </w:r>
      <w:r>
        <w:rPr>
          <w:rFonts w:asciiTheme="majorBidi" w:hAnsiTheme="majorBidi" w:cstheme="majorBidi"/>
          <w:sz w:val="24"/>
          <w:szCs w:val="24"/>
        </w:rPr>
        <w:t xml:space="preserve"> </w:t>
      </w:r>
      <w:r w:rsidRPr="002B38A8">
        <w:rPr>
          <w:rFonts w:asciiTheme="majorBidi" w:hAnsiTheme="majorBidi" w:cstheme="majorBidi"/>
          <w:sz w:val="24"/>
          <w:szCs w:val="24"/>
        </w:rPr>
        <w:t>atas ketentuan Al-Qur’an, Al-Hadits dan Ijma’ pula. Dasar hukum yang</w:t>
      </w:r>
      <w:r>
        <w:rPr>
          <w:rFonts w:asciiTheme="majorBidi" w:hAnsiTheme="majorBidi" w:cstheme="majorBidi"/>
          <w:sz w:val="24"/>
          <w:szCs w:val="24"/>
        </w:rPr>
        <w:t xml:space="preserve"> </w:t>
      </w:r>
      <w:r w:rsidRPr="002B38A8">
        <w:rPr>
          <w:rFonts w:asciiTheme="majorBidi" w:hAnsiTheme="majorBidi" w:cstheme="majorBidi"/>
          <w:sz w:val="24"/>
          <w:szCs w:val="24"/>
        </w:rPr>
        <w:t>digunakan d</w:t>
      </w:r>
      <w:r w:rsidR="00530738">
        <w:rPr>
          <w:rFonts w:asciiTheme="majorBidi" w:hAnsiTheme="majorBidi" w:cstheme="majorBidi"/>
          <w:sz w:val="24"/>
          <w:szCs w:val="24"/>
        </w:rPr>
        <w:t>iantaranya adalah surat An-Nisa’</w:t>
      </w:r>
      <w:r w:rsidRPr="002B38A8">
        <w:rPr>
          <w:rFonts w:asciiTheme="majorBidi" w:hAnsiTheme="majorBidi" w:cstheme="majorBidi"/>
          <w:sz w:val="24"/>
          <w:szCs w:val="24"/>
        </w:rPr>
        <w:t xml:space="preserve"> ayat 141</w:t>
      </w:r>
      <w:r w:rsidR="00530738">
        <w:rPr>
          <w:rFonts w:asciiTheme="majorBidi" w:hAnsiTheme="majorBidi" w:cstheme="majorBidi"/>
          <w:sz w:val="24"/>
          <w:szCs w:val="24"/>
        </w:rPr>
        <w:t>sebagai berikut:</w:t>
      </w:r>
    </w:p>
    <w:p w:rsidR="00530738" w:rsidRDefault="00530738" w:rsidP="00530738">
      <w:pPr>
        <w:autoSpaceDE w:val="0"/>
        <w:autoSpaceDN w:val="0"/>
        <w:bidi/>
        <w:adjustRightInd w:val="0"/>
        <w:spacing w:after="0" w:line="360" w:lineRule="auto"/>
        <w:jc w:val="both"/>
        <w:rPr>
          <w:rFonts w:ascii="(normal text)" w:hAnsi="(normal text)"/>
          <w:rtl/>
        </w:rPr>
      </w:pPr>
      <w:r>
        <w:rPr>
          <w:sz w:val="28"/>
          <w:szCs w:val="28"/>
        </w:rPr>
        <w:sym w:font="HQPB2" w:char="F060"/>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9"/>
      </w:r>
      <w:r>
        <w:rPr>
          <w:sz w:val="28"/>
          <w:szCs w:val="28"/>
        </w:rPr>
        <w:sym w:font="HQPB1" w:char="F0E8"/>
      </w:r>
      <w:r>
        <w:rPr>
          <w:sz w:val="28"/>
          <w:szCs w:val="28"/>
        </w:rPr>
        <w:sym w:font="HQPB4" w:char="F0F8"/>
      </w:r>
      <w:r>
        <w:rPr>
          <w:sz w:val="28"/>
          <w:szCs w:val="28"/>
        </w:rPr>
        <w:sym w:font="HQPB1" w:char="F067"/>
      </w:r>
      <w:r>
        <w:rPr>
          <w:sz w:val="28"/>
          <w:szCs w:val="28"/>
        </w:rPr>
        <w:sym w:font="HQPB5" w:char="F073"/>
      </w:r>
      <w:r>
        <w:rPr>
          <w:sz w:val="28"/>
          <w:szCs w:val="28"/>
        </w:rPr>
        <w:sym w:font="HQPB2" w:char="F086"/>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C"/>
      </w:r>
      <w:r>
        <w:rPr>
          <w:sz w:val="28"/>
          <w:szCs w:val="28"/>
        </w:rPr>
        <w:sym w:font="HQPB1" w:char="F08D"/>
      </w:r>
      <w:r>
        <w:rPr>
          <w:sz w:val="28"/>
          <w:szCs w:val="28"/>
        </w:rPr>
        <w:sym w:font="HQPB4" w:char="F0CF"/>
      </w:r>
      <w:r>
        <w:rPr>
          <w:sz w:val="28"/>
          <w:szCs w:val="28"/>
        </w:rPr>
        <w:sym w:font="HQPB1" w:char="F0FF"/>
      </w:r>
      <w:r>
        <w:rPr>
          <w:sz w:val="28"/>
          <w:szCs w:val="28"/>
        </w:rPr>
        <w:sym w:font="HQPB2" w:char="F0BB"/>
      </w:r>
      <w:r>
        <w:rPr>
          <w:sz w:val="28"/>
          <w:szCs w:val="28"/>
        </w:rPr>
        <w:sym w:font="HQPB5" w:char="F073"/>
      </w:r>
      <w:r>
        <w:rPr>
          <w:sz w:val="28"/>
          <w:szCs w:val="28"/>
        </w:rPr>
        <w:sym w:font="HQPB2" w:char="F033"/>
      </w:r>
      <w:r>
        <w:rPr>
          <w:sz w:val="28"/>
          <w:szCs w:val="28"/>
        </w:rPr>
        <w:sym w:font="HQPB4" w:char="F0F9"/>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7"/>
      </w:r>
      <w:r>
        <w:rPr>
          <w:sz w:val="28"/>
          <w:szCs w:val="28"/>
        </w:rPr>
        <w:sym w:font="HQPB3" w:char="F052"/>
      </w:r>
      <w:r>
        <w:rPr>
          <w:sz w:val="28"/>
          <w:szCs w:val="28"/>
        </w:rPr>
        <w:sym w:font="HQPB4" w:char="F0F9"/>
      </w:r>
      <w:r>
        <w:rPr>
          <w:sz w:val="28"/>
          <w:szCs w:val="28"/>
        </w:rPr>
        <w:sym w:font="HQPB3" w:char="F05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B8"/>
      </w:r>
      <w:r>
        <w:rPr>
          <w:sz w:val="28"/>
          <w:szCs w:val="28"/>
        </w:rPr>
        <w:sym w:font="HQPB2" w:char="F078"/>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D"/>
      </w:r>
      <w:r>
        <w:rPr>
          <w:sz w:val="28"/>
          <w:szCs w:val="28"/>
        </w:rPr>
        <w:sym w:font="HQPB2" w:char="F0CA"/>
      </w:r>
      <w:r>
        <w:rPr>
          <w:sz w:val="28"/>
          <w:szCs w:val="28"/>
        </w:rPr>
        <w:sym w:font="HQPB2" w:char="F0C8"/>
      </w:r>
      <w:r>
        <w:rPr>
          <w:rFonts w:ascii="(normal text)" w:hAnsi="(normal text)"/>
          <w:rtl/>
        </w:rPr>
        <w:t xml:space="preserve">   </w:t>
      </w:r>
    </w:p>
    <w:p w:rsidR="00530738" w:rsidRPr="00530738" w:rsidRDefault="00530738" w:rsidP="00B35EE7">
      <w:pPr>
        <w:autoSpaceDE w:val="0"/>
        <w:autoSpaceDN w:val="0"/>
        <w:adjustRightInd w:val="0"/>
        <w:spacing w:after="0" w:line="240" w:lineRule="auto"/>
        <w:ind w:left="993" w:hanging="993"/>
        <w:jc w:val="both"/>
        <w:rPr>
          <w:rFonts w:asciiTheme="majorBidi" w:hAnsiTheme="majorBidi" w:cstheme="majorBidi"/>
          <w:i/>
          <w:iCs/>
          <w:sz w:val="24"/>
          <w:szCs w:val="24"/>
        </w:rPr>
      </w:pPr>
      <w:r w:rsidRPr="00530738">
        <w:rPr>
          <w:rFonts w:asciiTheme="majorBidi" w:hAnsiTheme="majorBidi" w:cstheme="majorBidi"/>
          <w:sz w:val="24"/>
          <w:szCs w:val="24"/>
        </w:rPr>
        <w:t xml:space="preserve">Artinya: </w:t>
      </w:r>
      <w:r w:rsidRPr="00530738">
        <w:rPr>
          <w:rFonts w:asciiTheme="majorBidi" w:hAnsiTheme="majorBidi" w:cstheme="majorBidi"/>
          <w:i/>
          <w:iCs/>
          <w:sz w:val="24"/>
          <w:szCs w:val="24"/>
        </w:rPr>
        <w:t>“............Dan Allah sekali-kali tidak akan memberi jalan kepada orang-orang kafir untuk memusnahkan orang-orang yang beriman.</w:t>
      </w:r>
    </w:p>
    <w:p w:rsidR="00530738" w:rsidRPr="00530738" w:rsidRDefault="00530738" w:rsidP="00530738">
      <w:pPr>
        <w:autoSpaceDE w:val="0"/>
        <w:autoSpaceDN w:val="0"/>
        <w:adjustRightInd w:val="0"/>
        <w:spacing w:after="0" w:line="360" w:lineRule="auto"/>
        <w:jc w:val="both"/>
        <w:rPr>
          <w:rFonts w:asciiTheme="majorBidi" w:hAnsiTheme="majorBidi" w:cstheme="majorBidi"/>
          <w:sz w:val="20"/>
          <w:szCs w:val="24"/>
        </w:rPr>
      </w:pPr>
    </w:p>
    <w:p w:rsidR="00173235" w:rsidRPr="00D62414" w:rsidRDefault="00331DAA" w:rsidP="00324979">
      <w:pPr>
        <w:autoSpaceDE w:val="0"/>
        <w:autoSpaceDN w:val="0"/>
        <w:adjustRightInd w:val="0"/>
        <w:spacing w:after="0" w:line="480" w:lineRule="auto"/>
        <w:ind w:firstLine="720"/>
        <w:jc w:val="both"/>
        <w:rPr>
          <w:rFonts w:asciiTheme="majorBidi" w:hAnsiTheme="majorBidi" w:cstheme="majorBidi"/>
          <w:sz w:val="28"/>
          <w:szCs w:val="28"/>
          <w:lang w:val="en-US"/>
        </w:rPr>
      </w:pPr>
      <w:r w:rsidRPr="002B38A8">
        <w:rPr>
          <w:rFonts w:asciiTheme="majorBidi" w:hAnsiTheme="majorBidi" w:cstheme="majorBidi"/>
          <w:sz w:val="24"/>
          <w:szCs w:val="24"/>
        </w:rPr>
        <w:t xml:space="preserve">Serta </w:t>
      </w:r>
      <w:r w:rsidR="002B38A8" w:rsidRPr="002B38A8">
        <w:rPr>
          <w:rFonts w:asciiTheme="majorBidi" w:hAnsiTheme="majorBidi" w:cstheme="majorBidi"/>
          <w:sz w:val="24"/>
          <w:szCs w:val="24"/>
        </w:rPr>
        <w:t>Hadits yang diriwayatkan oleh</w:t>
      </w:r>
      <w:r w:rsidR="002B38A8">
        <w:rPr>
          <w:rFonts w:asciiTheme="majorBidi" w:hAnsiTheme="majorBidi" w:cstheme="majorBidi"/>
          <w:sz w:val="24"/>
          <w:szCs w:val="24"/>
        </w:rPr>
        <w:t xml:space="preserve"> </w:t>
      </w:r>
      <w:r w:rsidR="002B38A8" w:rsidRPr="002B38A8">
        <w:rPr>
          <w:rFonts w:asciiTheme="majorBidi" w:hAnsiTheme="majorBidi" w:cstheme="majorBidi"/>
          <w:sz w:val="24"/>
          <w:szCs w:val="24"/>
        </w:rPr>
        <w:t>Bukhari-Muslim dan Hadits yang riwayatkan oleh Ashab As-Sunan</w:t>
      </w:r>
      <w:r w:rsidR="00D62414">
        <w:rPr>
          <w:rFonts w:asciiTheme="majorBidi" w:hAnsiTheme="majorBidi" w:cstheme="majorBidi"/>
          <w:sz w:val="24"/>
          <w:szCs w:val="24"/>
          <w:lang w:val="en-US"/>
        </w:rPr>
        <w:t>:</w:t>
      </w:r>
    </w:p>
    <w:p w:rsidR="00173235" w:rsidRPr="00173235" w:rsidRDefault="00173235" w:rsidP="00173235">
      <w:pPr>
        <w:bidi/>
        <w:spacing w:after="0" w:line="360" w:lineRule="auto"/>
        <w:jc w:val="both"/>
        <w:rPr>
          <w:rFonts w:asciiTheme="majorBidi" w:hAnsiTheme="majorBidi" w:cstheme="majorBidi"/>
          <w:sz w:val="28"/>
          <w:szCs w:val="28"/>
          <w:rtl/>
        </w:rPr>
      </w:pPr>
      <w:r w:rsidRPr="00173235">
        <w:rPr>
          <w:rFonts w:asciiTheme="majorBidi" w:hAnsiTheme="majorBidi" w:cstheme="majorBidi" w:hint="cs"/>
          <w:sz w:val="28"/>
          <w:szCs w:val="28"/>
          <w:rtl/>
        </w:rPr>
        <w:t>عن اسامة بن زيد : ان النبي صل</w:t>
      </w:r>
      <w:r w:rsidR="00BA0A23">
        <w:rPr>
          <w:rFonts w:asciiTheme="majorBidi" w:hAnsiTheme="majorBidi" w:cstheme="majorBidi" w:hint="cs"/>
          <w:sz w:val="28"/>
          <w:szCs w:val="28"/>
          <w:rtl/>
        </w:rPr>
        <w:t>ى</w:t>
      </w:r>
      <w:r w:rsidRPr="00173235">
        <w:rPr>
          <w:rFonts w:asciiTheme="majorBidi" w:hAnsiTheme="majorBidi" w:cstheme="majorBidi" w:hint="cs"/>
          <w:sz w:val="28"/>
          <w:szCs w:val="28"/>
          <w:rtl/>
        </w:rPr>
        <w:t xml:space="preserve"> الله عليه وسلم قال : لا يرث المسلم الكافر ولايرث الكافرالمسلم</w:t>
      </w:r>
      <w:r w:rsidRPr="00173235">
        <w:rPr>
          <w:rStyle w:val="FootnoteReference"/>
          <w:rFonts w:asciiTheme="majorBidi" w:hAnsiTheme="majorBidi" w:cstheme="majorBidi"/>
          <w:sz w:val="28"/>
          <w:szCs w:val="28"/>
          <w:rtl/>
        </w:rPr>
        <w:footnoteReference w:id="3"/>
      </w:r>
      <w:r w:rsidRPr="00173235">
        <w:rPr>
          <w:rFonts w:asciiTheme="majorBidi" w:hAnsiTheme="majorBidi" w:cstheme="majorBidi" w:hint="cs"/>
          <w:sz w:val="28"/>
          <w:szCs w:val="28"/>
          <w:rtl/>
        </w:rPr>
        <w:t xml:space="preserve"> </w:t>
      </w:r>
    </w:p>
    <w:p w:rsidR="00173235" w:rsidRDefault="00173235" w:rsidP="00173235">
      <w:pPr>
        <w:spacing w:after="0" w:line="360" w:lineRule="auto"/>
        <w:ind w:left="851" w:hanging="851"/>
        <w:jc w:val="both"/>
        <w:rPr>
          <w:rFonts w:asciiTheme="majorBidi" w:hAnsiTheme="majorBidi" w:cstheme="majorBidi"/>
          <w:i/>
          <w:iCs/>
          <w:sz w:val="24"/>
          <w:szCs w:val="24"/>
        </w:rPr>
      </w:pPr>
    </w:p>
    <w:p w:rsidR="00E46CE0" w:rsidRPr="00E46CE0" w:rsidRDefault="00331DAA" w:rsidP="00331DAA">
      <w:pPr>
        <w:autoSpaceDE w:val="0"/>
        <w:autoSpaceDN w:val="0"/>
        <w:adjustRightInd w:val="0"/>
        <w:spacing w:after="0" w:line="240" w:lineRule="auto"/>
        <w:ind w:left="993" w:hanging="993"/>
        <w:jc w:val="both"/>
        <w:rPr>
          <w:rFonts w:ascii="Times-Italic" w:hAnsi="Times-Italic" w:cs="Times-Italic"/>
          <w:i/>
          <w:iCs/>
          <w:sz w:val="23"/>
          <w:szCs w:val="23"/>
        </w:rPr>
      </w:pPr>
      <w:r w:rsidRPr="00331DAA">
        <w:rPr>
          <w:rFonts w:asciiTheme="majorBidi" w:hAnsiTheme="majorBidi" w:cstheme="majorBidi"/>
          <w:sz w:val="24"/>
          <w:szCs w:val="24"/>
        </w:rPr>
        <w:t>Artinya:</w:t>
      </w:r>
      <w:r w:rsidR="00E46CE0" w:rsidRPr="00331DAA">
        <w:rPr>
          <w:rFonts w:ascii="Times-Italic" w:hAnsi="Times-Italic" w:cs="Times-Italic"/>
          <w:i/>
          <w:iCs/>
          <w:sz w:val="23"/>
          <w:szCs w:val="23"/>
        </w:rPr>
        <w:t xml:space="preserve"> </w:t>
      </w:r>
      <w:r w:rsidR="00E46CE0">
        <w:rPr>
          <w:rFonts w:ascii="Times-Italic" w:hAnsi="Times-Italic" w:cs="Times-Italic"/>
          <w:i/>
          <w:iCs/>
          <w:sz w:val="23"/>
          <w:szCs w:val="23"/>
        </w:rPr>
        <w:t>“</w:t>
      </w:r>
      <w:r w:rsidR="00173235">
        <w:rPr>
          <w:rFonts w:ascii="Times-Italic" w:hAnsi="Times-Italic" w:cs="Times-Italic"/>
          <w:i/>
          <w:iCs/>
          <w:sz w:val="23"/>
          <w:szCs w:val="23"/>
        </w:rPr>
        <w:t xml:space="preserve">Dari Usamah bin Zaid; bahwa Nabi SAW bersabda : “tidak </w:t>
      </w:r>
      <w:r w:rsidR="00E46CE0">
        <w:rPr>
          <w:rFonts w:ascii="Times-Italic" w:hAnsi="Times-Italic" w:cs="Times-Italic"/>
          <w:i/>
          <w:iCs/>
          <w:sz w:val="23"/>
          <w:szCs w:val="23"/>
        </w:rPr>
        <w:t>mewarisi seorang muslim terhadap</w:t>
      </w:r>
      <w:r w:rsidR="00530738">
        <w:rPr>
          <w:rFonts w:ascii="Times-Italic" w:hAnsi="Times-Italic" w:cs="Times-Italic"/>
          <w:i/>
          <w:iCs/>
          <w:sz w:val="23"/>
          <w:szCs w:val="23"/>
        </w:rPr>
        <w:t xml:space="preserve"> harta</w:t>
      </w:r>
      <w:r w:rsidR="00E46CE0">
        <w:rPr>
          <w:rFonts w:ascii="Times-Italic" w:hAnsi="Times-Italic" w:cs="Times-Italic"/>
          <w:i/>
          <w:iCs/>
          <w:sz w:val="23"/>
          <w:szCs w:val="23"/>
        </w:rPr>
        <w:t xml:space="preserve"> orang non muslim demikian juga tidak mewarisi orang non muslim terhadap</w:t>
      </w:r>
      <w:r w:rsidR="00530738">
        <w:rPr>
          <w:rFonts w:ascii="Times-Italic" w:hAnsi="Times-Italic" w:cs="Times-Italic"/>
          <w:i/>
          <w:iCs/>
          <w:sz w:val="23"/>
          <w:szCs w:val="23"/>
        </w:rPr>
        <w:t xml:space="preserve"> harta</w:t>
      </w:r>
      <w:r w:rsidR="00E46CE0">
        <w:rPr>
          <w:rFonts w:ascii="Times-Italic" w:hAnsi="Times-Italic" w:cs="Times-Italic"/>
          <w:i/>
          <w:iCs/>
          <w:sz w:val="23"/>
          <w:szCs w:val="23"/>
        </w:rPr>
        <w:t xml:space="preserve"> orang muslim.”</w:t>
      </w:r>
      <w:r>
        <w:rPr>
          <w:rFonts w:ascii="Times-Italic" w:hAnsi="Times-Italic" w:cs="Times-Italic"/>
          <w:i/>
          <w:iCs/>
          <w:sz w:val="23"/>
          <w:szCs w:val="23"/>
        </w:rPr>
        <w:t>(H.R. Bukhori dan Muslim)</w:t>
      </w:r>
    </w:p>
    <w:p w:rsidR="00173235" w:rsidRPr="00173235" w:rsidRDefault="00173235" w:rsidP="00173235">
      <w:pPr>
        <w:spacing w:after="0" w:line="360" w:lineRule="auto"/>
        <w:jc w:val="both"/>
        <w:rPr>
          <w:rFonts w:asciiTheme="majorBidi" w:hAnsiTheme="majorBidi" w:cstheme="majorBidi"/>
          <w:sz w:val="28"/>
          <w:szCs w:val="28"/>
        </w:rPr>
      </w:pPr>
    </w:p>
    <w:p w:rsidR="00173235" w:rsidRPr="00173235" w:rsidRDefault="00173235" w:rsidP="00173235">
      <w:pPr>
        <w:bidi/>
        <w:spacing w:after="0" w:line="360" w:lineRule="auto"/>
        <w:jc w:val="both"/>
        <w:rPr>
          <w:rFonts w:asciiTheme="majorBidi" w:hAnsiTheme="majorBidi" w:cstheme="majorBidi"/>
          <w:sz w:val="28"/>
          <w:szCs w:val="28"/>
          <w:rtl/>
        </w:rPr>
      </w:pPr>
      <w:r w:rsidRPr="00173235">
        <w:rPr>
          <w:rFonts w:asciiTheme="majorBidi" w:hAnsiTheme="majorBidi" w:cstheme="majorBidi" w:hint="cs"/>
          <w:sz w:val="28"/>
          <w:szCs w:val="28"/>
          <w:rtl/>
        </w:rPr>
        <w:t>عن جابر عن النبي صل</w:t>
      </w:r>
      <w:r w:rsidR="00BA0A23">
        <w:rPr>
          <w:rFonts w:asciiTheme="majorBidi" w:hAnsiTheme="majorBidi" w:cstheme="majorBidi" w:hint="cs"/>
          <w:sz w:val="28"/>
          <w:szCs w:val="28"/>
          <w:rtl/>
        </w:rPr>
        <w:t>ى</w:t>
      </w:r>
      <w:r w:rsidRPr="00173235">
        <w:rPr>
          <w:rFonts w:asciiTheme="majorBidi" w:hAnsiTheme="majorBidi" w:cstheme="majorBidi" w:hint="cs"/>
          <w:sz w:val="28"/>
          <w:szCs w:val="28"/>
          <w:rtl/>
        </w:rPr>
        <w:t xml:space="preserve"> الله عليه وسلم قال : لا يتوارث اهل ملتين</w:t>
      </w:r>
      <w:r w:rsidRPr="00173235">
        <w:rPr>
          <w:rStyle w:val="FootnoteReference"/>
          <w:rFonts w:asciiTheme="majorBidi" w:hAnsiTheme="majorBidi" w:cstheme="majorBidi"/>
          <w:sz w:val="28"/>
          <w:szCs w:val="28"/>
          <w:rtl/>
        </w:rPr>
        <w:footnoteReference w:id="4"/>
      </w:r>
    </w:p>
    <w:p w:rsidR="00173235" w:rsidRPr="00173235" w:rsidRDefault="00173235" w:rsidP="00173235">
      <w:pPr>
        <w:spacing w:after="0" w:line="360" w:lineRule="auto"/>
        <w:ind w:left="993" w:hanging="993"/>
        <w:jc w:val="both"/>
        <w:rPr>
          <w:rFonts w:asciiTheme="majorBidi" w:hAnsiTheme="majorBidi" w:cstheme="majorBidi"/>
          <w:i/>
          <w:iCs/>
          <w:sz w:val="28"/>
          <w:szCs w:val="28"/>
        </w:rPr>
      </w:pPr>
    </w:p>
    <w:p w:rsidR="00173235" w:rsidRPr="000C3EBE" w:rsidRDefault="00173235" w:rsidP="00B35EE7">
      <w:pPr>
        <w:spacing w:after="0" w:line="240" w:lineRule="auto"/>
        <w:ind w:left="993" w:hanging="993"/>
        <w:jc w:val="both"/>
        <w:rPr>
          <w:rFonts w:asciiTheme="majorBidi" w:hAnsiTheme="majorBidi" w:cstheme="majorBidi"/>
          <w:i/>
          <w:iCs/>
          <w:sz w:val="24"/>
          <w:szCs w:val="24"/>
        </w:rPr>
      </w:pPr>
      <w:r w:rsidRPr="000C3EBE">
        <w:rPr>
          <w:rFonts w:asciiTheme="majorBidi" w:hAnsiTheme="majorBidi" w:cstheme="majorBidi"/>
          <w:i/>
          <w:iCs/>
          <w:sz w:val="24"/>
          <w:szCs w:val="24"/>
        </w:rPr>
        <w:t>Artinya : “ Dari Jabir dari Nabi SAW bersabda: para pemeluk dua agama yang berbeda tidak saling mewarisi”.</w:t>
      </w:r>
      <w:r>
        <w:rPr>
          <w:rFonts w:asciiTheme="majorBidi" w:hAnsiTheme="majorBidi" w:cstheme="majorBidi"/>
          <w:i/>
          <w:iCs/>
          <w:sz w:val="24"/>
          <w:szCs w:val="24"/>
        </w:rPr>
        <w:t>(H.R. At-Turmudzi)</w:t>
      </w:r>
    </w:p>
    <w:p w:rsidR="00331DAA" w:rsidRDefault="00331DAA" w:rsidP="006B5E20">
      <w:pPr>
        <w:autoSpaceDE w:val="0"/>
        <w:autoSpaceDN w:val="0"/>
        <w:adjustRightInd w:val="0"/>
        <w:spacing w:after="0" w:line="360" w:lineRule="auto"/>
        <w:rPr>
          <w:rFonts w:asciiTheme="majorBidi" w:hAnsiTheme="majorBidi" w:cstheme="majorBidi"/>
          <w:sz w:val="24"/>
          <w:szCs w:val="24"/>
        </w:rPr>
      </w:pPr>
    </w:p>
    <w:p w:rsidR="00E46CE0" w:rsidRPr="00173235" w:rsidRDefault="00331DAA" w:rsidP="00D62414">
      <w:pPr>
        <w:autoSpaceDE w:val="0"/>
        <w:autoSpaceDN w:val="0"/>
        <w:adjustRightInd w:val="0"/>
        <w:spacing w:after="0" w:line="480" w:lineRule="auto"/>
        <w:ind w:firstLine="720"/>
        <w:jc w:val="both"/>
        <w:rPr>
          <w:rFonts w:asciiTheme="majorBidi" w:hAnsiTheme="majorBidi" w:cstheme="majorBidi"/>
          <w:sz w:val="28"/>
          <w:szCs w:val="28"/>
        </w:rPr>
      </w:pPr>
      <w:r w:rsidRPr="002B38A8">
        <w:rPr>
          <w:rFonts w:asciiTheme="majorBidi" w:hAnsiTheme="majorBidi" w:cstheme="majorBidi"/>
          <w:sz w:val="24"/>
          <w:szCs w:val="24"/>
        </w:rPr>
        <w:t>Maupun</w:t>
      </w:r>
      <w:r>
        <w:rPr>
          <w:rFonts w:asciiTheme="majorBidi" w:hAnsiTheme="majorBidi" w:cstheme="majorBidi"/>
          <w:sz w:val="24"/>
          <w:szCs w:val="24"/>
        </w:rPr>
        <w:t xml:space="preserve"> </w:t>
      </w:r>
      <w:r w:rsidR="002B38A8" w:rsidRPr="002B38A8">
        <w:rPr>
          <w:rFonts w:asciiTheme="majorBidi" w:hAnsiTheme="majorBidi" w:cstheme="majorBidi"/>
          <w:sz w:val="24"/>
          <w:szCs w:val="24"/>
        </w:rPr>
        <w:t xml:space="preserve">pendapat </w:t>
      </w:r>
      <w:r w:rsidR="00D62414" w:rsidRPr="002B38A8">
        <w:rPr>
          <w:rFonts w:asciiTheme="majorBidi" w:hAnsiTheme="majorBidi" w:cstheme="majorBidi"/>
          <w:sz w:val="24"/>
          <w:szCs w:val="24"/>
        </w:rPr>
        <w:t xml:space="preserve">Imam Madzhab </w:t>
      </w:r>
      <w:r w:rsidR="002B38A8" w:rsidRPr="002B38A8">
        <w:rPr>
          <w:rFonts w:asciiTheme="majorBidi" w:hAnsiTheme="majorBidi" w:cstheme="majorBidi"/>
          <w:sz w:val="24"/>
          <w:szCs w:val="24"/>
        </w:rPr>
        <w:t>empat (Maliki, Hambali, Hanafi dan Syafi’i)</w:t>
      </w:r>
      <w:r w:rsidR="000E4641">
        <w:rPr>
          <w:rFonts w:asciiTheme="majorBidi" w:hAnsiTheme="majorBidi" w:cstheme="majorBidi"/>
          <w:sz w:val="24"/>
          <w:szCs w:val="24"/>
        </w:rPr>
        <w:t xml:space="preserve"> </w:t>
      </w:r>
      <w:r w:rsidR="002B38A8" w:rsidRPr="002B38A8">
        <w:rPr>
          <w:rFonts w:asciiTheme="majorBidi" w:hAnsiTheme="majorBidi" w:cstheme="majorBidi"/>
          <w:sz w:val="24"/>
          <w:szCs w:val="24"/>
        </w:rPr>
        <w:t>dinyatakan bahwa berlainan agama antara ahli waris dengan pewaris</w:t>
      </w:r>
      <w:r w:rsidR="002B38A8">
        <w:rPr>
          <w:rFonts w:asciiTheme="majorBidi" w:hAnsiTheme="majorBidi" w:cstheme="majorBidi"/>
          <w:sz w:val="24"/>
          <w:szCs w:val="24"/>
        </w:rPr>
        <w:t xml:space="preserve"> </w:t>
      </w:r>
      <w:r w:rsidR="002B38A8" w:rsidRPr="002B38A8">
        <w:rPr>
          <w:rFonts w:asciiTheme="majorBidi" w:hAnsiTheme="majorBidi" w:cstheme="majorBidi"/>
          <w:sz w:val="24"/>
          <w:szCs w:val="24"/>
        </w:rPr>
        <w:t>merupakan halangan yang menjadikan ahli waris kehilangan hak warisnya.</w:t>
      </w:r>
      <w:r w:rsidR="00E46CE0">
        <w:rPr>
          <w:rFonts w:asciiTheme="majorBidi" w:hAnsiTheme="majorBidi" w:cstheme="majorBidi"/>
          <w:sz w:val="24"/>
          <w:szCs w:val="24"/>
        </w:rPr>
        <w:t xml:space="preserve"> </w:t>
      </w:r>
      <w:r w:rsidR="00E46CE0">
        <w:rPr>
          <w:rFonts w:ascii="Times-Roman" w:hAnsi="Times-Roman" w:cs="Times-Roman"/>
          <w:sz w:val="23"/>
          <w:szCs w:val="23"/>
        </w:rPr>
        <w:t>Seperti ungkapan sebagai berikut :</w:t>
      </w:r>
    </w:p>
    <w:p w:rsidR="00173235" w:rsidRPr="00173235" w:rsidRDefault="00173235" w:rsidP="00173235">
      <w:pPr>
        <w:autoSpaceDE w:val="0"/>
        <w:autoSpaceDN w:val="0"/>
        <w:bidi/>
        <w:adjustRightInd w:val="0"/>
        <w:spacing w:after="0" w:line="360" w:lineRule="auto"/>
        <w:jc w:val="both"/>
        <w:rPr>
          <w:rFonts w:asciiTheme="majorBidi" w:hAnsiTheme="majorBidi" w:cstheme="majorBidi"/>
          <w:sz w:val="28"/>
          <w:szCs w:val="28"/>
          <w:rtl/>
        </w:rPr>
      </w:pPr>
      <w:r w:rsidRPr="00173235">
        <w:rPr>
          <w:rFonts w:asciiTheme="majorBidi" w:hAnsiTheme="majorBidi" w:cstheme="majorBidi"/>
          <w:sz w:val="28"/>
          <w:szCs w:val="28"/>
          <w:rtl/>
        </w:rPr>
        <w:lastRenderedPageBreak/>
        <w:t>وا تفق الفقهاء على ثلاثة موانع للإرث هي الرق, والقتل</w:t>
      </w:r>
      <w:r>
        <w:rPr>
          <w:rFonts w:asciiTheme="majorBidi" w:hAnsiTheme="majorBidi" w:cstheme="majorBidi"/>
          <w:sz w:val="28"/>
          <w:szCs w:val="28"/>
          <w:rtl/>
        </w:rPr>
        <w:t>, و</w:t>
      </w:r>
      <w:r>
        <w:rPr>
          <w:rFonts w:asciiTheme="majorBidi" w:hAnsiTheme="majorBidi" w:cstheme="majorBidi" w:hint="cs"/>
          <w:sz w:val="28"/>
          <w:szCs w:val="28"/>
          <w:rtl/>
        </w:rPr>
        <w:t>ا</w:t>
      </w:r>
      <w:r w:rsidRPr="00173235">
        <w:rPr>
          <w:rFonts w:asciiTheme="majorBidi" w:hAnsiTheme="majorBidi" w:cstheme="majorBidi"/>
          <w:sz w:val="28"/>
          <w:szCs w:val="28"/>
          <w:rtl/>
        </w:rPr>
        <w:t>ختلاف الدين</w:t>
      </w:r>
      <w:r>
        <w:rPr>
          <w:rStyle w:val="FootnoteReference"/>
          <w:rFonts w:asciiTheme="majorBidi" w:hAnsiTheme="majorBidi" w:cstheme="majorBidi"/>
          <w:sz w:val="28"/>
          <w:szCs w:val="28"/>
          <w:rtl/>
        </w:rPr>
        <w:footnoteReference w:id="5"/>
      </w:r>
      <w:r w:rsidRPr="00173235">
        <w:rPr>
          <w:rFonts w:asciiTheme="majorBidi" w:hAnsiTheme="majorBidi" w:cstheme="majorBidi"/>
          <w:sz w:val="28"/>
          <w:szCs w:val="28"/>
          <w:rtl/>
        </w:rPr>
        <w:t xml:space="preserve">   </w:t>
      </w:r>
    </w:p>
    <w:p w:rsidR="002B38A8" w:rsidRPr="00173235" w:rsidRDefault="00173235" w:rsidP="00B35EE7">
      <w:pPr>
        <w:autoSpaceDE w:val="0"/>
        <w:autoSpaceDN w:val="0"/>
        <w:adjustRightInd w:val="0"/>
        <w:spacing w:after="0" w:line="240" w:lineRule="auto"/>
        <w:ind w:left="993" w:hanging="993"/>
        <w:jc w:val="both"/>
        <w:rPr>
          <w:rFonts w:asciiTheme="majorBidi" w:hAnsiTheme="majorBidi" w:cstheme="majorBidi"/>
          <w:i/>
          <w:iCs/>
          <w:sz w:val="24"/>
          <w:szCs w:val="24"/>
        </w:rPr>
      </w:pPr>
      <w:r w:rsidRPr="00173235">
        <w:rPr>
          <w:rFonts w:asciiTheme="majorBidi" w:hAnsiTheme="majorBidi" w:cstheme="majorBidi"/>
          <w:i/>
          <w:iCs/>
          <w:sz w:val="24"/>
          <w:szCs w:val="24"/>
        </w:rPr>
        <w:t>Artinya: “ Telah sepakat para ulama</w:t>
      </w:r>
      <w:r w:rsidR="00E46CE0" w:rsidRPr="00173235">
        <w:rPr>
          <w:rFonts w:asciiTheme="majorBidi" w:hAnsiTheme="majorBidi" w:cstheme="majorBidi"/>
          <w:i/>
          <w:iCs/>
          <w:sz w:val="24"/>
          <w:szCs w:val="24"/>
        </w:rPr>
        <w:t xml:space="preserve"> (fuqaha) bahwa ada tiga hal yang dapat menghalangi untuk mewarisi, yaitu perbudakan, pembunuhan dan perbedaan agama.”</w:t>
      </w:r>
    </w:p>
    <w:p w:rsidR="00E46CE0" w:rsidRPr="002B38A8" w:rsidRDefault="00E46CE0" w:rsidP="006B5E20">
      <w:pPr>
        <w:autoSpaceDE w:val="0"/>
        <w:autoSpaceDN w:val="0"/>
        <w:adjustRightInd w:val="0"/>
        <w:spacing w:after="0" w:line="360" w:lineRule="auto"/>
        <w:jc w:val="both"/>
        <w:rPr>
          <w:rFonts w:asciiTheme="majorBidi" w:hAnsiTheme="majorBidi" w:cstheme="majorBidi"/>
          <w:sz w:val="24"/>
          <w:szCs w:val="24"/>
        </w:rPr>
      </w:pPr>
    </w:p>
    <w:p w:rsidR="00173235" w:rsidRPr="00173235" w:rsidRDefault="002B38A8" w:rsidP="00324979">
      <w:pPr>
        <w:autoSpaceDE w:val="0"/>
        <w:autoSpaceDN w:val="0"/>
        <w:adjustRightInd w:val="0"/>
        <w:spacing w:after="0" w:line="480" w:lineRule="auto"/>
        <w:ind w:firstLine="720"/>
        <w:jc w:val="both"/>
        <w:rPr>
          <w:rFonts w:asciiTheme="majorBidi" w:hAnsiTheme="majorBidi" w:cstheme="majorBidi"/>
          <w:sz w:val="24"/>
          <w:szCs w:val="24"/>
        </w:rPr>
      </w:pPr>
      <w:r w:rsidRPr="002B38A8">
        <w:rPr>
          <w:rFonts w:asciiTheme="majorBidi" w:hAnsiTheme="majorBidi" w:cstheme="majorBidi"/>
          <w:sz w:val="24"/>
          <w:szCs w:val="24"/>
        </w:rPr>
        <w:t xml:space="preserve">Apalagi kalau ahli waris itu termasuk kategori orang </w:t>
      </w:r>
      <w:r w:rsidRPr="002B38A8">
        <w:rPr>
          <w:rFonts w:asciiTheme="majorBidi" w:hAnsiTheme="majorBidi" w:cstheme="majorBidi"/>
          <w:i/>
          <w:iCs/>
          <w:sz w:val="24"/>
          <w:szCs w:val="24"/>
        </w:rPr>
        <w:t xml:space="preserve">murtad, </w:t>
      </w:r>
      <w:r w:rsidRPr="002B38A8">
        <w:rPr>
          <w:rFonts w:asciiTheme="majorBidi" w:hAnsiTheme="majorBidi" w:cstheme="majorBidi"/>
          <w:sz w:val="24"/>
          <w:szCs w:val="24"/>
        </w:rPr>
        <w:t>selain ia tidak</w:t>
      </w:r>
      <w:r>
        <w:rPr>
          <w:rFonts w:asciiTheme="majorBidi" w:hAnsiTheme="majorBidi" w:cstheme="majorBidi"/>
          <w:sz w:val="24"/>
          <w:szCs w:val="24"/>
        </w:rPr>
        <w:t xml:space="preserve"> </w:t>
      </w:r>
      <w:r w:rsidRPr="002B38A8">
        <w:rPr>
          <w:rFonts w:asciiTheme="majorBidi" w:hAnsiTheme="majorBidi" w:cstheme="majorBidi"/>
          <w:sz w:val="24"/>
          <w:szCs w:val="24"/>
        </w:rPr>
        <w:t>bisa mewarisi, ia juga tidak memiliki hak untuk mewariskan hartanya kepada</w:t>
      </w:r>
      <w:r>
        <w:rPr>
          <w:rFonts w:asciiTheme="majorBidi" w:hAnsiTheme="majorBidi" w:cstheme="majorBidi"/>
          <w:sz w:val="24"/>
          <w:szCs w:val="24"/>
        </w:rPr>
        <w:t xml:space="preserve"> </w:t>
      </w:r>
      <w:r w:rsidRPr="002B38A8">
        <w:rPr>
          <w:rFonts w:asciiTheme="majorBidi" w:hAnsiTheme="majorBidi" w:cstheme="majorBidi"/>
          <w:sz w:val="24"/>
          <w:szCs w:val="24"/>
        </w:rPr>
        <w:t>ahli warisnya.</w:t>
      </w:r>
      <w:r>
        <w:rPr>
          <w:rFonts w:asciiTheme="majorBidi" w:hAnsiTheme="majorBidi" w:cstheme="majorBidi"/>
          <w:sz w:val="24"/>
          <w:szCs w:val="24"/>
        </w:rPr>
        <w:t xml:space="preserve"> </w:t>
      </w:r>
      <w:r w:rsidR="00324979">
        <w:rPr>
          <w:rFonts w:asciiTheme="majorBidi" w:hAnsiTheme="majorBidi" w:cstheme="majorBidi"/>
          <w:sz w:val="24"/>
          <w:szCs w:val="24"/>
          <w:lang w:val="en-US"/>
        </w:rPr>
        <w:t xml:space="preserve"> </w:t>
      </w:r>
      <w:r w:rsidR="007D0A59">
        <w:rPr>
          <w:rFonts w:asciiTheme="majorBidi" w:hAnsiTheme="majorBidi" w:cstheme="majorBidi"/>
          <w:sz w:val="24"/>
          <w:szCs w:val="24"/>
        </w:rPr>
        <w:t>Bagi orang murtad, para ulama</w:t>
      </w:r>
      <w:r w:rsidRPr="002B38A8">
        <w:rPr>
          <w:rFonts w:asciiTheme="majorBidi" w:hAnsiTheme="majorBidi" w:cstheme="majorBidi"/>
          <w:sz w:val="24"/>
          <w:szCs w:val="24"/>
        </w:rPr>
        <w:t xml:space="preserve"> dengan tegas menyatakan bahwa harta</w:t>
      </w:r>
      <w:r>
        <w:rPr>
          <w:rFonts w:asciiTheme="majorBidi" w:hAnsiTheme="majorBidi" w:cstheme="majorBidi"/>
          <w:sz w:val="24"/>
          <w:szCs w:val="24"/>
        </w:rPr>
        <w:t xml:space="preserve"> </w:t>
      </w:r>
      <w:r w:rsidRPr="002B38A8">
        <w:rPr>
          <w:rFonts w:asciiTheme="majorBidi" w:hAnsiTheme="majorBidi" w:cstheme="majorBidi"/>
          <w:sz w:val="24"/>
          <w:szCs w:val="24"/>
        </w:rPr>
        <w:t>warisan mereka tidak bisa diwarisi oleh siapapun, termasuk ahli warisnya</w:t>
      </w:r>
      <w:r>
        <w:rPr>
          <w:rFonts w:asciiTheme="majorBidi" w:hAnsiTheme="majorBidi" w:cstheme="majorBidi"/>
          <w:sz w:val="24"/>
          <w:szCs w:val="24"/>
        </w:rPr>
        <w:t xml:space="preserve"> </w:t>
      </w:r>
      <w:r w:rsidRPr="002B38A8">
        <w:rPr>
          <w:rFonts w:asciiTheme="majorBidi" w:hAnsiTheme="majorBidi" w:cstheme="majorBidi"/>
          <w:sz w:val="24"/>
          <w:szCs w:val="24"/>
        </w:rPr>
        <w:t xml:space="preserve">yang sama-sama murtad. Harta peninggalan mereka menjadi harta </w:t>
      </w:r>
      <w:r w:rsidRPr="002B38A8">
        <w:rPr>
          <w:rFonts w:asciiTheme="majorBidi" w:hAnsiTheme="majorBidi" w:cstheme="majorBidi"/>
          <w:i/>
          <w:iCs/>
          <w:sz w:val="24"/>
          <w:szCs w:val="24"/>
        </w:rPr>
        <w:t xml:space="preserve">fa’i. </w:t>
      </w:r>
      <w:r w:rsidRPr="002B38A8">
        <w:rPr>
          <w:rFonts w:asciiTheme="majorBidi" w:hAnsiTheme="majorBidi" w:cstheme="majorBidi"/>
          <w:sz w:val="24"/>
          <w:szCs w:val="24"/>
        </w:rPr>
        <w:t>Yaitu</w:t>
      </w:r>
      <w:r>
        <w:rPr>
          <w:rFonts w:asciiTheme="majorBidi" w:hAnsiTheme="majorBidi" w:cstheme="majorBidi"/>
          <w:sz w:val="24"/>
          <w:szCs w:val="24"/>
        </w:rPr>
        <w:t xml:space="preserve"> </w:t>
      </w:r>
      <w:r w:rsidRPr="002B38A8">
        <w:rPr>
          <w:rFonts w:asciiTheme="majorBidi" w:hAnsiTheme="majorBidi" w:cstheme="majorBidi"/>
          <w:sz w:val="24"/>
          <w:szCs w:val="24"/>
        </w:rPr>
        <w:t xml:space="preserve">harta yang harus diserahkan ke </w:t>
      </w:r>
      <w:r w:rsidRPr="002B38A8">
        <w:rPr>
          <w:rFonts w:asciiTheme="majorBidi" w:hAnsiTheme="majorBidi" w:cstheme="majorBidi"/>
          <w:i/>
          <w:iCs/>
          <w:sz w:val="24"/>
          <w:szCs w:val="24"/>
        </w:rPr>
        <w:t xml:space="preserve">Bait Al-Mal </w:t>
      </w:r>
      <w:r w:rsidRPr="002B38A8">
        <w:rPr>
          <w:rFonts w:asciiTheme="majorBidi" w:hAnsiTheme="majorBidi" w:cstheme="majorBidi"/>
          <w:sz w:val="24"/>
          <w:szCs w:val="24"/>
        </w:rPr>
        <w:t>untuk kepentingan umum. Hal ini</w:t>
      </w:r>
      <w:r>
        <w:rPr>
          <w:rFonts w:asciiTheme="majorBidi" w:hAnsiTheme="majorBidi" w:cstheme="majorBidi"/>
          <w:sz w:val="24"/>
          <w:szCs w:val="24"/>
        </w:rPr>
        <w:t xml:space="preserve"> </w:t>
      </w:r>
      <w:r w:rsidRPr="002B38A8">
        <w:rPr>
          <w:rFonts w:asciiTheme="majorBidi" w:hAnsiTheme="majorBidi" w:cstheme="majorBidi"/>
          <w:sz w:val="24"/>
          <w:szCs w:val="24"/>
        </w:rPr>
        <w:t xml:space="preserve">adalah karena orang murtad telah memutuskan </w:t>
      </w:r>
      <w:r w:rsidRPr="002B38A8">
        <w:rPr>
          <w:rFonts w:asciiTheme="majorBidi" w:hAnsiTheme="majorBidi" w:cstheme="majorBidi"/>
          <w:i/>
          <w:iCs/>
          <w:sz w:val="24"/>
          <w:szCs w:val="24"/>
        </w:rPr>
        <w:t xml:space="preserve">silah syari’ah </w:t>
      </w:r>
      <w:r w:rsidRPr="002B38A8">
        <w:rPr>
          <w:rFonts w:asciiTheme="majorBidi" w:hAnsiTheme="majorBidi" w:cstheme="majorBidi"/>
          <w:sz w:val="24"/>
          <w:szCs w:val="24"/>
        </w:rPr>
        <w:t>kepada ahli</w:t>
      </w:r>
      <w:r>
        <w:rPr>
          <w:rFonts w:asciiTheme="majorBidi" w:hAnsiTheme="majorBidi" w:cstheme="majorBidi"/>
          <w:sz w:val="24"/>
          <w:szCs w:val="24"/>
        </w:rPr>
        <w:t xml:space="preserve"> </w:t>
      </w:r>
      <w:r w:rsidRPr="002B38A8">
        <w:rPr>
          <w:rFonts w:asciiTheme="majorBidi" w:hAnsiTheme="majorBidi" w:cstheme="majorBidi"/>
          <w:sz w:val="24"/>
          <w:szCs w:val="24"/>
        </w:rPr>
        <w:t>warisnya. Tentang Wasiat Wajibah</w:t>
      </w:r>
      <w:r w:rsidRPr="002B38A8">
        <w:rPr>
          <w:rFonts w:asciiTheme="majorBidi" w:hAnsiTheme="majorBidi" w:cstheme="majorBidi"/>
          <w:i/>
          <w:iCs/>
          <w:sz w:val="24"/>
          <w:szCs w:val="24"/>
        </w:rPr>
        <w:t xml:space="preserve">, </w:t>
      </w:r>
      <w:r w:rsidR="00173235">
        <w:rPr>
          <w:rFonts w:asciiTheme="majorBidi" w:hAnsiTheme="majorBidi" w:cstheme="majorBidi"/>
          <w:sz w:val="24"/>
          <w:szCs w:val="24"/>
        </w:rPr>
        <w:t>jumhur ulama</w:t>
      </w:r>
      <w:r w:rsidRPr="002B38A8">
        <w:rPr>
          <w:rFonts w:asciiTheme="majorBidi" w:hAnsiTheme="majorBidi" w:cstheme="majorBidi"/>
          <w:sz w:val="24"/>
          <w:szCs w:val="24"/>
        </w:rPr>
        <w:t xml:space="preserve"> berpendapat kalau ayat</w:t>
      </w:r>
      <w:r>
        <w:rPr>
          <w:rFonts w:asciiTheme="majorBidi" w:hAnsiTheme="majorBidi" w:cstheme="majorBidi"/>
          <w:sz w:val="24"/>
          <w:szCs w:val="24"/>
        </w:rPr>
        <w:t xml:space="preserve"> </w:t>
      </w:r>
      <w:r w:rsidRPr="002B38A8">
        <w:rPr>
          <w:rFonts w:asciiTheme="majorBidi" w:hAnsiTheme="majorBidi" w:cstheme="majorBidi"/>
          <w:sz w:val="24"/>
          <w:szCs w:val="24"/>
        </w:rPr>
        <w:t>yang menyatakan tentang kewajiban berwasiat itu telah di-</w:t>
      </w:r>
      <w:r w:rsidRPr="002B38A8">
        <w:rPr>
          <w:rFonts w:asciiTheme="majorBidi" w:hAnsiTheme="majorBidi" w:cstheme="majorBidi"/>
          <w:i/>
          <w:iCs/>
          <w:sz w:val="24"/>
          <w:szCs w:val="24"/>
        </w:rPr>
        <w:t xml:space="preserve">nasakh </w:t>
      </w:r>
      <w:r w:rsidRPr="002B38A8">
        <w:rPr>
          <w:rFonts w:asciiTheme="majorBidi" w:hAnsiTheme="majorBidi" w:cstheme="majorBidi"/>
          <w:sz w:val="24"/>
          <w:szCs w:val="24"/>
        </w:rPr>
        <w:t>oleh ayat</w:t>
      </w:r>
      <w:r>
        <w:rPr>
          <w:rFonts w:asciiTheme="majorBidi" w:hAnsiTheme="majorBidi" w:cstheme="majorBidi"/>
          <w:sz w:val="24"/>
          <w:szCs w:val="24"/>
        </w:rPr>
        <w:t xml:space="preserve"> </w:t>
      </w:r>
      <w:r w:rsidRPr="002B38A8">
        <w:rPr>
          <w:rFonts w:asciiTheme="majorBidi" w:hAnsiTheme="majorBidi" w:cstheme="majorBidi"/>
          <w:sz w:val="24"/>
          <w:szCs w:val="24"/>
        </w:rPr>
        <w:t>ayat</w:t>
      </w:r>
      <w:r>
        <w:rPr>
          <w:rFonts w:asciiTheme="majorBidi" w:hAnsiTheme="majorBidi" w:cstheme="majorBidi"/>
          <w:sz w:val="24"/>
          <w:szCs w:val="24"/>
        </w:rPr>
        <w:t xml:space="preserve"> </w:t>
      </w:r>
      <w:r w:rsidRPr="002B38A8">
        <w:rPr>
          <w:rFonts w:asciiTheme="majorBidi" w:hAnsiTheme="majorBidi" w:cstheme="majorBidi"/>
          <w:sz w:val="24"/>
          <w:szCs w:val="24"/>
        </w:rPr>
        <w:t>waris yang turun setelahnya.</w:t>
      </w:r>
      <w:r w:rsidR="00173235">
        <w:rPr>
          <w:rFonts w:asciiTheme="majorBidi" w:hAnsiTheme="majorBidi" w:cstheme="majorBidi"/>
          <w:sz w:val="24"/>
          <w:szCs w:val="24"/>
        </w:rPr>
        <w:t xml:space="preserve"> </w:t>
      </w:r>
      <w:r w:rsidR="00324979">
        <w:rPr>
          <w:rFonts w:asciiTheme="majorBidi" w:hAnsiTheme="majorBidi" w:cstheme="majorBidi"/>
          <w:sz w:val="24"/>
          <w:szCs w:val="24"/>
          <w:lang w:val="en-US"/>
        </w:rPr>
        <w:t>S</w:t>
      </w:r>
      <w:r w:rsidR="00C44697">
        <w:rPr>
          <w:rFonts w:asciiTheme="majorBidi" w:hAnsiTheme="majorBidi" w:cstheme="majorBidi"/>
          <w:sz w:val="24"/>
          <w:szCs w:val="24"/>
        </w:rPr>
        <w:t>udah menjadi kesepakatan ulama</w:t>
      </w:r>
      <w:r w:rsidRPr="002B38A8">
        <w:rPr>
          <w:rFonts w:asciiTheme="majorBidi" w:hAnsiTheme="majorBidi" w:cstheme="majorBidi"/>
          <w:sz w:val="24"/>
          <w:szCs w:val="24"/>
        </w:rPr>
        <w:t xml:space="preserve"> (ijma’) bahwa perbedaan agama</w:t>
      </w:r>
      <w:r>
        <w:rPr>
          <w:rFonts w:asciiTheme="majorBidi" w:hAnsiTheme="majorBidi" w:cstheme="majorBidi"/>
          <w:sz w:val="24"/>
          <w:szCs w:val="24"/>
        </w:rPr>
        <w:t xml:space="preserve"> </w:t>
      </w:r>
      <w:r w:rsidRPr="002B38A8">
        <w:rPr>
          <w:rFonts w:asciiTheme="majorBidi" w:hAnsiTheme="majorBidi" w:cstheme="majorBidi"/>
          <w:sz w:val="24"/>
          <w:szCs w:val="24"/>
        </w:rPr>
        <w:t>(muslim dan non</w:t>
      </w:r>
      <w:r w:rsidR="00324979">
        <w:rPr>
          <w:rFonts w:asciiTheme="majorBidi" w:hAnsiTheme="majorBidi" w:cstheme="majorBidi"/>
          <w:sz w:val="24"/>
          <w:szCs w:val="24"/>
          <w:lang w:val="en-US"/>
        </w:rPr>
        <w:t xml:space="preserve"> </w:t>
      </w:r>
      <w:r w:rsidRPr="002B38A8">
        <w:rPr>
          <w:rFonts w:asciiTheme="majorBidi" w:hAnsiTheme="majorBidi" w:cstheme="majorBidi"/>
          <w:sz w:val="24"/>
          <w:szCs w:val="24"/>
        </w:rPr>
        <w:t>muslim) merupakan salah satu faktor pengahalang untuk</w:t>
      </w:r>
      <w:r>
        <w:rPr>
          <w:rFonts w:asciiTheme="majorBidi" w:hAnsiTheme="majorBidi" w:cstheme="majorBidi"/>
          <w:sz w:val="24"/>
          <w:szCs w:val="24"/>
        </w:rPr>
        <w:t xml:space="preserve"> </w:t>
      </w:r>
      <w:r w:rsidRPr="002B38A8">
        <w:rPr>
          <w:rFonts w:asciiTheme="majorBidi" w:hAnsiTheme="majorBidi" w:cstheme="majorBidi"/>
          <w:sz w:val="24"/>
          <w:szCs w:val="24"/>
        </w:rPr>
        <w:t>dapat mewarisi. Berkaitan dengan perbedaaan agama, yang disepakati oleh</w:t>
      </w:r>
      <w:r>
        <w:rPr>
          <w:rFonts w:asciiTheme="majorBidi" w:hAnsiTheme="majorBidi" w:cstheme="majorBidi"/>
          <w:sz w:val="24"/>
          <w:szCs w:val="24"/>
        </w:rPr>
        <w:t xml:space="preserve"> </w:t>
      </w:r>
      <w:r w:rsidR="007D0A59">
        <w:rPr>
          <w:rFonts w:asciiTheme="majorBidi" w:hAnsiTheme="majorBidi" w:cstheme="majorBidi"/>
          <w:sz w:val="24"/>
          <w:szCs w:val="24"/>
        </w:rPr>
        <w:t>para ulama</w:t>
      </w:r>
      <w:r w:rsidRPr="002B38A8">
        <w:rPr>
          <w:rFonts w:asciiTheme="majorBidi" w:hAnsiTheme="majorBidi" w:cstheme="majorBidi"/>
          <w:sz w:val="24"/>
          <w:szCs w:val="24"/>
        </w:rPr>
        <w:t xml:space="preserve"> tersebut adalah bahwa ahli waris nonmuslim, baik karena sejak</w:t>
      </w:r>
      <w:r>
        <w:rPr>
          <w:rFonts w:asciiTheme="majorBidi" w:hAnsiTheme="majorBidi" w:cstheme="majorBidi"/>
          <w:sz w:val="24"/>
          <w:szCs w:val="24"/>
        </w:rPr>
        <w:t xml:space="preserve"> </w:t>
      </w:r>
      <w:r w:rsidRPr="002B38A8">
        <w:rPr>
          <w:rFonts w:asciiTheme="majorBidi" w:hAnsiTheme="majorBidi" w:cstheme="majorBidi"/>
          <w:sz w:val="24"/>
          <w:szCs w:val="24"/>
        </w:rPr>
        <w:t>awal tidak beragama Islam (kafir) ataupun keluar dari agama Islam (</w:t>
      </w:r>
      <w:r w:rsidRPr="00710429">
        <w:rPr>
          <w:rFonts w:asciiTheme="majorBidi" w:hAnsiTheme="majorBidi" w:cstheme="majorBidi"/>
          <w:i/>
          <w:iCs/>
          <w:sz w:val="24"/>
          <w:szCs w:val="24"/>
        </w:rPr>
        <w:t>murtad</w:t>
      </w:r>
      <w:r w:rsidRPr="002B38A8">
        <w:rPr>
          <w:rFonts w:asciiTheme="majorBidi" w:hAnsiTheme="majorBidi" w:cstheme="majorBidi"/>
          <w:sz w:val="24"/>
          <w:szCs w:val="24"/>
        </w:rPr>
        <w:t>),</w:t>
      </w:r>
      <w:r>
        <w:rPr>
          <w:rFonts w:asciiTheme="majorBidi" w:hAnsiTheme="majorBidi" w:cstheme="majorBidi"/>
          <w:sz w:val="24"/>
          <w:szCs w:val="24"/>
        </w:rPr>
        <w:t xml:space="preserve"> </w:t>
      </w:r>
      <w:r w:rsidRPr="002B38A8">
        <w:rPr>
          <w:rFonts w:asciiTheme="majorBidi" w:hAnsiTheme="majorBidi" w:cstheme="majorBidi"/>
          <w:sz w:val="24"/>
          <w:szCs w:val="24"/>
        </w:rPr>
        <w:t>tidak dapat mewarisi pewaris muslim.</w:t>
      </w:r>
      <w:r w:rsidR="00BA0819">
        <w:rPr>
          <w:rStyle w:val="FootnoteReference"/>
          <w:rFonts w:asciiTheme="majorBidi" w:hAnsiTheme="majorBidi" w:cstheme="majorBidi"/>
          <w:sz w:val="24"/>
          <w:szCs w:val="24"/>
        </w:rPr>
        <w:footnoteReference w:id="6"/>
      </w:r>
      <w:r w:rsidR="00BA0819">
        <w:rPr>
          <w:rFonts w:asciiTheme="majorBidi" w:hAnsiTheme="majorBidi" w:cstheme="majorBidi"/>
          <w:sz w:val="24"/>
          <w:szCs w:val="24"/>
        </w:rPr>
        <w:t xml:space="preserve"> </w:t>
      </w:r>
      <w:r w:rsidR="00C44697">
        <w:rPr>
          <w:rFonts w:asciiTheme="majorBidi" w:hAnsiTheme="majorBidi" w:cstheme="majorBidi"/>
          <w:sz w:val="24"/>
          <w:szCs w:val="24"/>
        </w:rPr>
        <w:t>Sekalipun ijma</w:t>
      </w:r>
      <w:r w:rsidRPr="002B38A8">
        <w:rPr>
          <w:rFonts w:asciiTheme="majorBidi" w:hAnsiTheme="majorBidi" w:cstheme="majorBidi"/>
          <w:sz w:val="24"/>
          <w:szCs w:val="24"/>
        </w:rPr>
        <w:t xml:space="preserve"> berpendapat bahwa ahli waris nonmuslim tidak dapat</w:t>
      </w:r>
      <w:r>
        <w:rPr>
          <w:rFonts w:asciiTheme="majorBidi" w:hAnsiTheme="majorBidi" w:cstheme="majorBidi"/>
          <w:sz w:val="24"/>
          <w:szCs w:val="24"/>
        </w:rPr>
        <w:t xml:space="preserve"> </w:t>
      </w:r>
      <w:r w:rsidRPr="002B38A8">
        <w:rPr>
          <w:rFonts w:asciiTheme="majorBidi" w:hAnsiTheme="majorBidi" w:cstheme="majorBidi"/>
          <w:sz w:val="24"/>
          <w:szCs w:val="24"/>
        </w:rPr>
        <w:t>mewarisi harta warisan pewaris muslim</w:t>
      </w:r>
      <w:r w:rsidR="007D0A59">
        <w:rPr>
          <w:rFonts w:asciiTheme="majorBidi" w:hAnsiTheme="majorBidi" w:cstheme="majorBidi"/>
          <w:sz w:val="24"/>
          <w:szCs w:val="24"/>
        </w:rPr>
        <w:t>, namun ada juga sebagian ulama</w:t>
      </w:r>
      <w:r w:rsidRPr="002B38A8">
        <w:rPr>
          <w:rFonts w:asciiTheme="majorBidi" w:hAnsiTheme="majorBidi" w:cstheme="majorBidi"/>
          <w:sz w:val="24"/>
          <w:szCs w:val="24"/>
        </w:rPr>
        <w:t xml:space="preserve"> lain</w:t>
      </w:r>
      <w:r>
        <w:rPr>
          <w:rFonts w:asciiTheme="majorBidi" w:hAnsiTheme="majorBidi" w:cstheme="majorBidi"/>
          <w:sz w:val="24"/>
          <w:szCs w:val="24"/>
        </w:rPr>
        <w:t xml:space="preserve"> </w:t>
      </w:r>
      <w:r w:rsidRPr="002B38A8">
        <w:rPr>
          <w:rFonts w:asciiTheme="majorBidi" w:hAnsiTheme="majorBidi" w:cstheme="majorBidi"/>
          <w:sz w:val="24"/>
          <w:szCs w:val="24"/>
        </w:rPr>
        <w:t>seperti Ibnu Hazm, At</w:t>
      </w:r>
      <w:r w:rsidR="00173235">
        <w:rPr>
          <w:rFonts w:asciiTheme="majorBidi" w:hAnsiTheme="majorBidi" w:cstheme="majorBidi"/>
          <w:sz w:val="24"/>
          <w:szCs w:val="24"/>
        </w:rPr>
        <w:t>-Thabari dan Muhammad Rasyid Ridho</w:t>
      </w:r>
      <w:r w:rsidRPr="002B38A8">
        <w:rPr>
          <w:rFonts w:asciiTheme="majorBidi" w:hAnsiTheme="majorBidi" w:cstheme="majorBidi"/>
          <w:sz w:val="24"/>
          <w:szCs w:val="24"/>
        </w:rPr>
        <w:t xml:space="preserve"> yang</w:t>
      </w:r>
      <w:r w:rsidR="00BA0819">
        <w:rPr>
          <w:rFonts w:asciiTheme="majorBidi" w:hAnsiTheme="majorBidi" w:cstheme="majorBidi"/>
          <w:sz w:val="24"/>
          <w:szCs w:val="24"/>
        </w:rPr>
        <w:t xml:space="preserve"> </w:t>
      </w:r>
      <w:r w:rsidRPr="002B38A8">
        <w:rPr>
          <w:rFonts w:asciiTheme="majorBidi" w:hAnsiTheme="majorBidi" w:cstheme="majorBidi"/>
          <w:sz w:val="24"/>
          <w:szCs w:val="24"/>
        </w:rPr>
        <w:t>berpendapat bahwa ahli waris non</w:t>
      </w:r>
      <w:r w:rsidR="00D85353" w:rsidRPr="00D85353">
        <w:rPr>
          <w:rFonts w:asciiTheme="majorBidi" w:hAnsiTheme="majorBidi" w:cstheme="majorBidi"/>
          <w:sz w:val="24"/>
          <w:szCs w:val="24"/>
        </w:rPr>
        <w:t xml:space="preserve"> </w:t>
      </w:r>
      <w:r w:rsidRPr="002B38A8">
        <w:rPr>
          <w:rFonts w:asciiTheme="majorBidi" w:hAnsiTheme="majorBidi" w:cstheme="majorBidi"/>
          <w:sz w:val="24"/>
          <w:szCs w:val="24"/>
        </w:rPr>
        <w:t xml:space="preserve">muslim akan </w:t>
      </w:r>
      <w:r w:rsidRPr="002B38A8">
        <w:rPr>
          <w:rFonts w:asciiTheme="majorBidi" w:hAnsiTheme="majorBidi" w:cstheme="majorBidi"/>
          <w:sz w:val="24"/>
          <w:szCs w:val="24"/>
        </w:rPr>
        <w:lastRenderedPageBreak/>
        <w:t>mendapat bagian dari harta</w:t>
      </w:r>
      <w:r w:rsidR="00BA0819">
        <w:rPr>
          <w:rFonts w:asciiTheme="majorBidi" w:hAnsiTheme="majorBidi" w:cstheme="majorBidi"/>
          <w:sz w:val="24"/>
          <w:szCs w:val="24"/>
        </w:rPr>
        <w:t xml:space="preserve"> </w:t>
      </w:r>
      <w:r w:rsidRPr="002B38A8">
        <w:rPr>
          <w:rFonts w:asciiTheme="majorBidi" w:hAnsiTheme="majorBidi" w:cstheme="majorBidi"/>
          <w:sz w:val="24"/>
          <w:szCs w:val="24"/>
        </w:rPr>
        <w:t>warisan pewaris</w:t>
      </w:r>
      <w:r w:rsidR="00BA0819">
        <w:rPr>
          <w:rFonts w:asciiTheme="majorBidi" w:hAnsiTheme="majorBidi" w:cstheme="majorBidi"/>
          <w:sz w:val="24"/>
          <w:szCs w:val="24"/>
        </w:rPr>
        <w:t xml:space="preserve"> muslim melalui Wasiat Wajibah.</w:t>
      </w:r>
      <w:r w:rsidR="00BA0819">
        <w:rPr>
          <w:rStyle w:val="FootnoteReference"/>
          <w:rFonts w:asciiTheme="majorBidi" w:hAnsiTheme="majorBidi" w:cstheme="majorBidi"/>
          <w:sz w:val="24"/>
          <w:szCs w:val="24"/>
        </w:rPr>
        <w:footnoteReference w:id="7"/>
      </w:r>
      <w:r w:rsidRPr="002B38A8">
        <w:rPr>
          <w:rFonts w:asciiTheme="majorBidi" w:hAnsiTheme="majorBidi" w:cstheme="majorBidi"/>
          <w:sz w:val="24"/>
          <w:szCs w:val="24"/>
        </w:rPr>
        <w:t xml:space="preserve"> Pemahaman sebagian</w:t>
      </w:r>
      <w:r w:rsidR="00BA0819">
        <w:rPr>
          <w:rFonts w:asciiTheme="majorBidi" w:hAnsiTheme="majorBidi" w:cstheme="majorBidi"/>
          <w:sz w:val="24"/>
          <w:szCs w:val="24"/>
        </w:rPr>
        <w:t xml:space="preserve"> </w:t>
      </w:r>
      <w:r w:rsidR="00173235">
        <w:rPr>
          <w:rFonts w:asciiTheme="majorBidi" w:hAnsiTheme="majorBidi" w:cstheme="majorBidi"/>
          <w:sz w:val="24"/>
          <w:szCs w:val="24"/>
        </w:rPr>
        <w:t>ulama</w:t>
      </w:r>
      <w:r w:rsidRPr="002B38A8">
        <w:rPr>
          <w:rFonts w:asciiTheme="majorBidi" w:hAnsiTheme="majorBidi" w:cstheme="majorBidi"/>
          <w:sz w:val="24"/>
          <w:szCs w:val="24"/>
        </w:rPr>
        <w:t xml:space="preserve"> ini berbed</w:t>
      </w:r>
      <w:r w:rsidR="00173235">
        <w:rPr>
          <w:rFonts w:asciiTheme="majorBidi" w:hAnsiTheme="majorBidi" w:cstheme="majorBidi"/>
          <w:sz w:val="24"/>
          <w:szCs w:val="24"/>
        </w:rPr>
        <w:t>a dengan pemahaman jumhur ulama</w:t>
      </w:r>
      <w:r w:rsidRPr="002B38A8">
        <w:rPr>
          <w:rFonts w:asciiTheme="majorBidi" w:hAnsiTheme="majorBidi" w:cstheme="majorBidi"/>
          <w:sz w:val="24"/>
          <w:szCs w:val="24"/>
        </w:rPr>
        <w:t>, yang memahami</w:t>
      </w:r>
      <w:r w:rsidR="00BA0819">
        <w:rPr>
          <w:rFonts w:asciiTheme="majorBidi" w:hAnsiTheme="majorBidi" w:cstheme="majorBidi"/>
          <w:sz w:val="24"/>
          <w:szCs w:val="24"/>
        </w:rPr>
        <w:t xml:space="preserve"> </w:t>
      </w:r>
      <w:r w:rsidRPr="002B38A8">
        <w:rPr>
          <w:rFonts w:asciiTheme="majorBidi" w:hAnsiTheme="majorBidi" w:cstheme="majorBidi"/>
          <w:sz w:val="24"/>
          <w:szCs w:val="24"/>
        </w:rPr>
        <w:t>kewajiban Wasiat Wajibah telah dihapus oleh Hukum Waris.</w:t>
      </w:r>
      <w:r w:rsidR="00173235">
        <w:rPr>
          <w:rFonts w:asciiTheme="majorBidi" w:hAnsiTheme="majorBidi" w:cstheme="majorBidi"/>
          <w:sz w:val="24"/>
          <w:szCs w:val="24"/>
        </w:rPr>
        <w:t xml:space="preserve"> Hal ini dapat dilihat dalam kitab </w:t>
      </w:r>
      <w:r w:rsidR="00173235" w:rsidRPr="00173235">
        <w:rPr>
          <w:rFonts w:asciiTheme="majorBidi" w:hAnsiTheme="majorBidi" w:cstheme="majorBidi"/>
          <w:i/>
          <w:iCs/>
          <w:sz w:val="24"/>
          <w:szCs w:val="24"/>
        </w:rPr>
        <w:t>Fiqhul Islam Wa Adillatuhu</w:t>
      </w:r>
      <w:r w:rsidR="00173235">
        <w:rPr>
          <w:rFonts w:asciiTheme="majorBidi" w:hAnsiTheme="majorBidi" w:cstheme="majorBidi"/>
          <w:sz w:val="24"/>
          <w:szCs w:val="24"/>
        </w:rPr>
        <w:t xml:space="preserve"> karangan  Wahbah Azzuhaili sebagai berikut:</w:t>
      </w:r>
      <w:r w:rsidR="00173235">
        <w:rPr>
          <w:rFonts w:hint="cs"/>
          <w:rtl/>
        </w:rPr>
        <w:t xml:space="preserve"> </w:t>
      </w:r>
    </w:p>
    <w:p w:rsidR="00173235" w:rsidRPr="00173235" w:rsidRDefault="00173235" w:rsidP="00173235">
      <w:pPr>
        <w:pStyle w:val="arab"/>
        <w:bidi/>
        <w:ind w:left="-1"/>
        <w:jc w:val="both"/>
        <w:rPr>
          <w:sz w:val="28"/>
          <w:szCs w:val="28"/>
        </w:rPr>
      </w:pPr>
      <w:r w:rsidRPr="00173235">
        <w:rPr>
          <w:rFonts w:hint="cs"/>
          <w:sz w:val="28"/>
          <w:szCs w:val="28"/>
          <w:rtl/>
        </w:rPr>
        <w:t>بُيِّنَتْ أَنَّ الوَصِيَّةَ لِلأَقَارِبِ مُسْتَحبَّةٌ عِنْدَ الجُمْهُور مِنْهُمْ أَئِمَّةُ المَذَاهِبِ الأَرْبَعَةِ وَلاَ تَجِبُ عَلَى الشَّخْصٍ إِلاَّ بِحَقٍّ للهِ أَوْ لِلْعِبَادِ</w:t>
      </w:r>
      <w:r w:rsidRPr="00173235">
        <w:rPr>
          <w:sz w:val="28"/>
          <w:szCs w:val="28"/>
        </w:rPr>
        <w:t xml:space="preserve">. </w:t>
      </w:r>
      <w:r w:rsidRPr="00173235">
        <w:rPr>
          <w:rFonts w:hint="cs"/>
          <w:sz w:val="28"/>
          <w:szCs w:val="28"/>
          <w:rtl/>
        </w:rPr>
        <w:t>وَيَرَى بَعضُ الفُقَهَاءِ كَابْنِ حَزْمٍ الظَّاهِرِى وَأَبِى بَكْرٍ بْنِ عَبْدِ العَزِيْز مِنَ الحَنَابِلَةِ</w:t>
      </w:r>
      <w:r w:rsidRPr="00173235">
        <w:rPr>
          <w:sz w:val="28"/>
          <w:szCs w:val="28"/>
        </w:rPr>
        <w:t xml:space="preserve">: </w:t>
      </w:r>
      <w:r w:rsidRPr="00173235">
        <w:rPr>
          <w:rFonts w:hint="cs"/>
          <w:sz w:val="28"/>
          <w:szCs w:val="28"/>
          <w:rtl/>
        </w:rPr>
        <w:t>أَنَّ الْوَصِيَّةَ وَاجِبَةٌ دِيَانَةٌ وَقَضَاءٌ لِلْوَالِدَيْنِ وَالأَقْرَبِيْنَ الذِيْنَ لاَ يَرِثُونَ لِحَجْبِهِمْ عَنِ المِيْرَاث</w:t>
      </w:r>
      <w:r w:rsidRPr="00173235">
        <w:rPr>
          <w:sz w:val="28"/>
          <w:szCs w:val="28"/>
        </w:rPr>
        <w:t xml:space="preserve">… </w:t>
      </w:r>
      <w:r w:rsidRPr="00173235">
        <w:rPr>
          <w:rFonts w:hint="cs"/>
          <w:sz w:val="28"/>
          <w:szCs w:val="28"/>
          <w:rtl/>
        </w:rPr>
        <w:t>إِلَى أنْ قَالَ: وَقَدْ أَخَذَ القَانُونُ المِصْرِ وَالسُّوْرِىِّ بِالرَّأيِ الثَانِى</w:t>
      </w:r>
      <w:r w:rsidRPr="00173235">
        <w:rPr>
          <w:sz w:val="28"/>
          <w:szCs w:val="28"/>
        </w:rPr>
        <w:t xml:space="preserve">. </w:t>
      </w:r>
      <w:r w:rsidRPr="00173235">
        <w:rPr>
          <w:rStyle w:val="FootnoteReference"/>
          <w:sz w:val="28"/>
          <w:szCs w:val="28"/>
        </w:rPr>
        <w:footnoteReference w:id="8"/>
      </w:r>
    </w:p>
    <w:p w:rsidR="002B38A8" w:rsidRPr="00173235" w:rsidRDefault="00173235" w:rsidP="00173235">
      <w:pPr>
        <w:pStyle w:val="NormalWeb"/>
        <w:ind w:left="1134" w:hanging="1134"/>
        <w:jc w:val="both"/>
      </w:pPr>
      <w:r>
        <w:rPr>
          <w:i/>
          <w:iCs/>
        </w:rPr>
        <w:t>Artinya: "…Telah dijelaskan bahwa wasiat kepada kerabat itu adalah disunnatkan menurut jumhur ulama. Di antara mereka itu adalah para imam madzhab empat. Wasiat itu tidak wajib bagi seseorang kecuali sebab hak dari Allah atau bagi para para hamba Allah. Sebagian ahli fiqih, seperti Ibnu Hazm, Azh-Zhohiri dan At-Thobari dan Abu Bakar bin Abdil Aziz dari ulama madzhab Hambali berpendapat bahwa wasiat itu adalah kewajiban agama dan pembayaran kewajiban bagi kedua orang tua dan para kerabat yang tidak dapat karena terhalang dari mewarisi …sampai ucapan pengarang: "Undang-undang Mesir dan Suriah telah mengambil pendapat yang kedua.</w:t>
      </w:r>
    </w:p>
    <w:p w:rsidR="00173235" w:rsidRPr="00173235" w:rsidRDefault="00173235" w:rsidP="00B35EE7">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2B38A8">
        <w:rPr>
          <w:rFonts w:asciiTheme="majorBidi" w:hAnsiTheme="majorBidi" w:cstheme="majorBidi"/>
          <w:sz w:val="24"/>
          <w:szCs w:val="24"/>
        </w:rPr>
        <w:t>Perbedaan agama sebagai penghalang untuk mewarisi sebagaimana</w:t>
      </w:r>
      <w:r>
        <w:rPr>
          <w:rFonts w:asciiTheme="majorBidi" w:hAnsiTheme="majorBidi" w:cstheme="majorBidi"/>
          <w:sz w:val="24"/>
          <w:szCs w:val="24"/>
        </w:rPr>
        <w:t xml:space="preserve"> kesepakatan ulama</w:t>
      </w:r>
      <w:r w:rsidRPr="002B38A8">
        <w:rPr>
          <w:rFonts w:asciiTheme="majorBidi" w:hAnsiTheme="majorBidi" w:cstheme="majorBidi"/>
          <w:sz w:val="24"/>
          <w:szCs w:val="24"/>
        </w:rPr>
        <w:t xml:space="preserve"> di atas tampaknya masih tetap mewarnai hukum</w:t>
      </w:r>
      <w:r>
        <w:rPr>
          <w:rFonts w:asciiTheme="majorBidi" w:hAnsiTheme="majorBidi" w:cstheme="majorBidi"/>
          <w:sz w:val="24"/>
          <w:szCs w:val="24"/>
        </w:rPr>
        <w:t xml:space="preserve"> </w:t>
      </w:r>
      <w:r w:rsidRPr="002B38A8">
        <w:rPr>
          <w:rFonts w:asciiTheme="majorBidi" w:hAnsiTheme="majorBidi" w:cstheme="majorBidi"/>
          <w:sz w:val="24"/>
          <w:szCs w:val="24"/>
        </w:rPr>
        <w:t>kewarisan Islam dewasa ini. UU Kewarisan Mesir misalnya, menyatakan</w:t>
      </w:r>
      <w:r>
        <w:rPr>
          <w:rFonts w:asciiTheme="majorBidi" w:hAnsiTheme="majorBidi" w:cstheme="majorBidi"/>
          <w:sz w:val="24"/>
          <w:szCs w:val="24"/>
        </w:rPr>
        <w:t xml:space="preserve"> </w:t>
      </w:r>
      <w:r w:rsidRPr="002B38A8">
        <w:rPr>
          <w:rFonts w:asciiTheme="majorBidi" w:hAnsiTheme="majorBidi" w:cstheme="majorBidi"/>
          <w:sz w:val="24"/>
          <w:szCs w:val="24"/>
        </w:rPr>
        <w:t>secara tegas bahwa antara muslim dan nonmuslim tidak dapat saling mewarisi.</w:t>
      </w:r>
      <w:r>
        <w:rPr>
          <w:rFonts w:asciiTheme="majorBidi" w:hAnsiTheme="majorBidi" w:cstheme="majorBidi"/>
          <w:sz w:val="24"/>
          <w:szCs w:val="24"/>
        </w:rPr>
        <w:t xml:space="preserve"> </w:t>
      </w:r>
    </w:p>
    <w:p w:rsidR="002B38A8" w:rsidRPr="002B38A8" w:rsidRDefault="000E4641" w:rsidP="00B35EE7">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2B38A8" w:rsidRPr="002B38A8">
        <w:rPr>
          <w:rFonts w:asciiTheme="majorBidi" w:hAnsiTheme="majorBidi" w:cstheme="majorBidi"/>
          <w:sz w:val="24"/>
          <w:szCs w:val="24"/>
        </w:rPr>
        <w:t>Di Indonesia, sekalipun Pasal 173 KHI tidak menyatakan perbedaan</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agama sebagai penghalang untuk dapat mewarisi, namun Pasal 171 point B</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dan C KHI menyatakan bahwa pewaris dan ahli waris harus dalam keadaan</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beragama Islam. Hal ini dapat dipahami apabila salah satunya tidak beragama</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 xml:space="preserve">Islam, maka </w:t>
      </w:r>
      <w:r w:rsidR="002B38A8" w:rsidRPr="002B38A8">
        <w:rPr>
          <w:rFonts w:asciiTheme="majorBidi" w:hAnsiTheme="majorBidi" w:cstheme="majorBidi"/>
          <w:sz w:val="24"/>
          <w:szCs w:val="24"/>
        </w:rPr>
        <w:lastRenderedPageBreak/>
        <w:t>di antara keduanya tidak dapat saling mewarisi. Tetapi karena di</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Indonesia terdapat pluralitas hukum, yaitu adanya hukum adat dan hukum</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perdata barat (BW) disamping hukum Islam yang memungkinkan masyarakat</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muslim melakukan pilihan hukum (hak opsi) dalam penyelesaian sengketa</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warisan, maka antara orang muslim dan non</w:t>
      </w:r>
      <w:r w:rsidR="00615393" w:rsidRPr="00615393">
        <w:rPr>
          <w:rFonts w:asciiTheme="majorBidi" w:hAnsiTheme="majorBidi" w:cstheme="majorBidi"/>
          <w:sz w:val="24"/>
          <w:szCs w:val="24"/>
        </w:rPr>
        <w:t xml:space="preserve"> </w:t>
      </w:r>
      <w:r w:rsidR="002B38A8" w:rsidRPr="002B38A8">
        <w:rPr>
          <w:rFonts w:asciiTheme="majorBidi" w:hAnsiTheme="majorBidi" w:cstheme="majorBidi"/>
          <w:sz w:val="24"/>
          <w:szCs w:val="24"/>
        </w:rPr>
        <w:t>muslim mungkin saja dapat saling</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mewarisi karena adanya hukum adat dan BW yang tidak menjadikan</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perbedaan agama sebagai penghalang untuk mewarisi.</w:t>
      </w:r>
    </w:p>
    <w:p w:rsidR="002B38A8" w:rsidRPr="002B38A8" w:rsidRDefault="000E4641" w:rsidP="00B35EE7">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D85353">
        <w:rPr>
          <w:rFonts w:asciiTheme="majorBidi" w:hAnsiTheme="majorBidi" w:cstheme="majorBidi"/>
          <w:sz w:val="24"/>
          <w:szCs w:val="24"/>
        </w:rPr>
        <w:t>Dalam BW</w:t>
      </w:r>
      <w:r w:rsidR="002B38A8" w:rsidRPr="002B38A8">
        <w:rPr>
          <w:rFonts w:asciiTheme="majorBidi" w:hAnsiTheme="majorBidi" w:cstheme="majorBidi"/>
          <w:sz w:val="24"/>
          <w:szCs w:val="24"/>
        </w:rPr>
        <w:t xml:space="preserve"> yang merupakan faktor penghalang untuk dapat mewarisi</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hanya terbatas pada pembunuhan, percobaan pembunuhan dan fitnah saja</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(Pasal 838 KUH Perdata). Sedangkan perbedaan agama bukan termasuk di</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dalamnya.</w:t>
      </w:r>
      <w:r w:rsidR="00BA0819">
        <w:rPr>
          <w:rFonts w:asciiTheme="majorBidi" w:hAnsiTheme="majorBidi" w:cstheme="majorBidi"/>
          <w:sz w:val="24"/>
          <w:szCs w:val="24"/>
        </w:rPr>
        <w:t xml:space="preserve"> </w:t>
      </w:r>
      <w:r w:rsidR="00173235">
        <w:rPr>
          <w:rFonts w:asciiTheme="majorBidi" w:hAnsiTheme="majorBidi" w:cstheme="majorBidi"/>
          <w:sz w:val="24"/>
          <w:szCs w:val="24"/>
        </w:rPr>
        <w:tab/>
      </w:r>
      <w:r w:rsidR="002B38A8" w:rsidRPr="002B38A8">
        <w:rPr>
          <w:rFonts w:asciiTheme="majorBidi" w:hAnsiTheme="majorBidi" w:cstheme="majorBidi"/>
          <w:sz w:val="24"/>
          <w:szCs w:val="24"/>
        </w:rPr>
        <w:t>Ditengah-tengah perbedaan pendapat mengenai Wasiat Wajibah</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tersebut, MA selaku puncak dari keseluruhan lembaga kekuasaan kehakiman</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yang dalam hal ini merupakan lembaga yang berwenang dalam penyelesaian</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kasus ini, dalam perkara No. 368 K/AG/1995 memutuskan bahwa ahli waris</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nonmuslim memperoleh bagian dari harta warisan pewaris muslim atas dasar</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Wasiat Wajibah.</w:t>
      </w:r>
    </w:p>
    <w:p w:rsidR="00173235" w:rsidRPr="002B38A8" w:rsidRDefault="00173235" w:rsidP="00B35EE7">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2B38A8" w:rsidRPr="002B38A8">
        <w:rPr>
          <w:rFonts w:asciiTheme="majorBidi" w:hAnsiTheme="majorBidi" w:cstheme="majorBidi"/>
          <w:sz w:val="24"/>
          <w:szCs w:val="24"/>
        </w:rPr>
        <w:t>Majelis Hakim MA dalam Perkara No. 368 K/ AG/ 1995 telah</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memutuskan bahwa anak non</w:t>
      </w:r>
      <w:r w:rsidR="00D85353">
        <w:rPr>
          <w:rFonts w:asciiTheme="majorBidi" w:hAnsiTheme="majorBidi" w:cstheme="majorBidi"/>
          <w:sz w:val="24"/>
          <w:szCs w:val="24"/>
          <w:lang w:val="en-US"/>
        </w:rPr>
        <w:t xml:space="preserve"> </w:t>
      </w:r>
      <w:r w:rsidR="002B38A8" w:rsidRPr="002B38A8">
        <w:rPr>
          <w:rFonts w:asciiTheme="majorBidi" w:hAnsiTheme="majorBidi" w:cstheme="majorBidi"/>
          <w:sz w:val="24"/>
          <w:szCs w:val="24"/>
        </w:rPr>
        <w:t>muslim (dalam perkara tersebut adalah turut</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tergugat II, Sri Widyastuti Binti H. Sanusi) berhak mendapatkan bagian dari</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harta peninggalan orang tuanya yang beragama Islam, berdasarkan atas Wasiat</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Wajibah sebesar bagian anak perempuan ahli waris orang tua yang beragama</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Islam tersebut. Tanggal 16 Juli 1998, Mahkamah Agung (MA) telah</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menjatuhkan putusan yaitu No. 368 K/AG/1995 yang memberikan hak Wasiat</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Wajibah kepada ahli waris nonmuslim dari pewaris muslim yang kadar</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bagiannya sebanyak yang seharusnya diterima oleh ahli waris muslim.</w:t>
      </w:r>
      <w:r w:rsidR="00BA0819">
        <w:rPr>
          <w:rFonts w:asciiTheme="majorBidi" w:hAnsiTheme="majorBidi" w:cstheme="majorBidi"/>
          <w:sz w:val="24"/>
          <w:szCs w:val="24"/>
        </w:rPr>
        <w:t xml:space="preserve"> </w:t>
      </w:r>
      <w:r>
        <w:rPr>
          <w:rFonts w:asciiTheme="majorBidi" w:hAnsiTheme="majorBidi" w:cstheme="majorBidi"/>
          <w:sz w:val="24"/>
          <w:szCs w:val="24"/>
        </w:rPr>
        <w:t xml:space="preserve">Begitu pula </w:t>
      </w:r>
      <w:r w:rsidRPr="00077E75">
        <w:rPr>
          <w:rFonts w:ascii="Times New Roman" w:eastAsia="Times New Roman" w:hAnsi="Times New Roman" w:cs="Times New Roman"/>
          <w:sz w:val="24"/>
          <w:szCs w:val="24"/>
        </w:rPr>
        <w:t>Pen</w:t>
      </w:r>
      <w:r>
        <w:rPr>
          <w:rFonts w:ascii="Times New Roman" w:eastAsia="Times New Roman" w:hAnsi="Times New Roman" w:cs="Times New Roman"/>
          <w:sz w:val="24"/>
          <w:szCs w:val="24"/>
        </w:rPr>
        <w:t xml:space="preserve">gadilan Tinggi </w:t>
      </w:r>
      <w:r>
        <w:rPr>
          <w:rFonts w:ascii="Times New Roman" w:eastAsia="Times New Roman" w:hAnsi="Times New Roman" w:cs="Times New Roman"/>
          <w:sz w:val="24"/>
          <w:szCs w:val="24"/>
        </w:rPr>
        <w:lastRenderedPageBreak/>
        <w:t xml:space="preserve">Agama Jakarta </w:t>
      </w:r>
      <w:r w:rsidRPr="00077E75">
        <w:rPr>
          <w:rFonts w:ascii="Times New Roman" w:eastAsia="Times New Roman" w:hAnsi="Times New Roman" w:cs="Times New Roman"/>
          <w:sz w:val="24"/>
          <w:szCs w:val="24"/>
        </w:rPr>
        <w:t>mengakui adanya hak Sri berdasarkan wasiat wajibah, tetapi jumlahnya hanya tiga perempat dari bagian seorang anak perempuan ahli waris</w:t>
      </w:r>
      <w:r>
        <w:rPr>
          <w:rFonts w:ascii="Times New Roman" w:eastAsia="Times New Roman" w:hAnsi="Times New Roman" w:cs="Times New Roman"/>
          <w:sz w:val="24"/>
          <w:szCs w:val="24"/>
        </w:rPr>
        <w:t>.</w:t>
      </w:r>
      <w:r>
        <w:rPr>
          <w:rFonts w:asciiTheme="majorBidi" w:hAnsiTheme="majorBidi" w:cstheme="majorBidi"/>
          <w:sz w:val="24"/>
          <w:szCs w:val="24"/>
        </w:rPr>
        <w:t xml:space="preserve"> </w:t>
      </w:r>
      <w:r w:rsidR="002B38A8" w:rsidRPr="002B38A8">
        <w:rPr>
          <w:rFonts w:asciiTheme="majorBidi" w:hAnsiTheme="majorBidi" w:cstheme="majorBidi"/>
          <w:sz w:val="24"/>
          <w:szCs w:val="24"/>
        </w:rPr>
        <w:t>Padahal, Kompilasi Hukum Islam (KHI) sebagai hukum terapan di lingkungan</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Peradilan Agama tidak mengenal Wasiat Wajibah bagi ahli waris non</w:t>
      </w:r>
      <w:r w:rsidR="00D85353">
        <w:rPr>
          <w:rFonts w:asciiTheme="majorBidi" w:hAnsiTheme="majorBidi" w:cstheme="majorBidi"/>
          <w:sz w:val="24"/>
          <w:szCs w:val="24"/>
          <w:lang w:val="en-US"/>
        </w:rPr>
        <w:t xml:space="preserve"> </w:t>
      </w:r>
      <w:r w:rsidR="002B38A8" w:rsidRPr="002B38A8">
        <w:rPr>
          <w:rFonts w:asciiTheme="majorBidi" w:hAnsiTheme="majorBidi" w:cstheme="majorBidi"/>
          <w:sz w:val="24"/>
          <w:szCs w:val="24"/>
        </w:rPr>
        <w:t>muslim.</w:t>
      </w:r>
      <w:r>
        <w:rPr>
          <w:rFonts w:asciiTheme="majorBidi" w:hAnsiTheme="majorBidi" w:cstheme="majorBidi"/>
          <w:sz w:val="24"/>
          <w:szCs w:val="24"/>
        </w:rPr>
        <w:tab/>
      </w:r>
    </w:p>
    <w:p w:rsidR="002B38A8" w:rsidRPr="002B38A8" w:rsidRDefault="00173235" w:rsidP="00B35EE7">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2B38A8" w:rsidRPr="002B38A8">
        <w:rPr>
          <w:rFonts w:asciiTheme="majorBidi" w:hAnsiTheme="majorBidi" w:cstheme="majorBidi"/>
          <w:sz w:val="24"/>
          <w:szCs w:val="24"/>
        </w:rPr>
        <w:t>Mengetahui fenomena ini, Penulis merasa tertarik untuk menelusuri</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lebih lanjut. Ketertarikan ini muncul karena sejauh ini ahli waris non</w:t>
      </w:r>
      <w:r w:rsidR="00D85353">
        <w:rPr>
          <w:rFonts w:asciiTheme="majorBidi" w:hAnsiTheme="majorBidi" w:cstheme="majorBidi"/>
          <w:sz w:val="24"/>
          <w:szCs w:val="24"/>
          <w:lang w:val="en-US"/>
        </w:rPr>
        <w:t xml:space="preserve"> </w:t>
      </w:r>
      <w:r w:rsidR="002B38A8" w:rsidRPr="002B38A8">
        <w:rPr>
          <w:rFonts w:asciiTheme="majorBidi" w:hAnsiTheme="majorBidi" w:cstheme="majorBidi"/>
          <w:sz w:val="24"/>
          <w:szCs w:val="24"/>
        </w:rPr>
        <w:t>muslim</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tidak memperoleh bagian dari harta peninggalan pewaris muslim. Karena</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perbedaan agama merupakan penghalang bagi hubungan kewarisan. Akan</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 xml:space="preserve">tetapi Majlis Hakim MA </w:t>
      </w:r>
      <w:r>
        <w:rPr>
          <w:rFonts w:asciiTheme="majorBidi" w:hAnsiTheme="majorBidi" w:cstheme="majorBidi"/>
          <w:sz w:val="24"/>
          <w:szCs w:val="24"/>
        </w:rPr>
        <w:t xml:space="preserve">dan PTA Jakarta </w:t>
      </w:r>
      <w:r w:rsidR="002B38A8" w:rsidRPr="002B38A8">
        <w:rPr>
          <w:rFonts w:asciiTheme="majorBidi" w:hAnsiTheme="majorBidi" w:cstheme="majorBidi"/>
          <w:sz w:val="24"/>
          <w:szCs w:val="24"/>
        </w:rPr>
        <w:t>dalam perkara ini memutuskan bahwa anak</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nonmuslim memperoleh bagian dari harta peninggalan orang tuanya yang</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muslim atas dasar Wasiat Wajibah. Dengan demikian, MA</w:t>
      </w:r>
      <w:r>
        <w:rPr>
          <w:rFonts w:asciiTheme="majorBidi" w:hAnsiTheme="majorBidi" w:cstheme="majorBidi"/>
          <w:sz w:val="24"/>
          <w:szCs w:val="24"/>
        </w:rPr>
        <w:t xml:space="preserve"> dan PTA</w:t>
      </w:r>
      <w:r w:rsidR="002B38A8" w:rsidRPr="002B38A8">
        <w:rPr>
          <w:rFonts w:asciiTheme="majorBidi" w:hAnsiTheme="majorBidi" w:cstheme="majorBidi"/>
          <w:sz w:val="24"/>
          <w:szCs w:val="24"/>
        </w:rPr>
        <w:t xml:space="preserve"> sepertinya tidak</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saja telah melakukan pembaharuan dalam hukum kewarisan Islam, tetapi juga</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telah memerankan fungsinya sebagai pembuat hukum.</w:t>
      </w:r>
    </w:p>
    <w:p w:rsidR="003A3335" w:rsidRPr="00615393" w:rsidRDefault="00173235" w:rsidP="00354A96">
      <w:pPr>
        <w:autoSpaceDE w:val="0"/>
        <w:autoSpaceDN w:val="0"/>
        <w:adjustRightInd w:val="0"/>
        <w:spacing w:after="0" w:line="480" w:lineRule="auto"/>
        <w:jc w:val="both"/>
        <w:rPr>
          <w:rFonts w:asciiTheme="majorBidi" w:eastAsia="Times New Roman" w:hAnsiTheme="majorBidi" w:cstheme="majorBidi"/>
          <w:b/>
          <w:bCs/>
          <w:sz w:val="24"/>
          <w:szCs w:val="24"/>
        </w:rPr>
      </w:pPr>
      <w:r>
        <w:rPr>
          <w:rFonts w:asciiTheme="majorBidi" w:hAnsiTheme="majorBidi" w:cstheme="majorBidi"/>
          <w:sz w:val="24"/>
          <w:szCs w:val="24"/>
        </w:rPr>
        <w:tab/>
      </w:r>
      <w:r w:rsidR="002B38A8" w:rsidRPr="002B38A8">
        <w:rPr>
          <w:rFonts w:asciiTheme="majorBidi" w:hAnsiTheme="majorBidi" w:cstheme="majorBidi"/>
          <w:sz w:val="24"/>
          <w:szCs w:val="24"/>
        </w:rPr>
        <w:t>Inilah latar belakang yang mendasari penulis untuk menganalisis putusan</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MA no. 368 K/AG/1995</w:t>
      </w:r>
      <w:r>
        <w:rPr>
          <w:rFonts w:asciiTheme="majorBidi" w:hAnsiTheme="majorBidi" w:cstheme="majorBidi"/>
          <w:sz w:val="24"/>
          <w:szCs w:val="24"/>
        </w:rPr>
        <w:t xml:space="preserve"> dan PTA No. 14/P.dt.G/1994</w:t>
      </w:r>
      <w:r w:rsidR="002B38A8" w:rsidRPr="002B38A8">
        <w:rPr>
          <w:rFonts w:asciiTheme="majorBidi" w:hAnsiTheme="majorBidi" w:cstheme="majorBidi"/>
          <w:sz w:val="24"/>
          <w:szCs w:val="24"/>
        </w:rPr>
        <w:t xml:space="preserve"> tentang hak wasiat wajibah bagi ahli waris</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nonmuslim sebesar b</w:t>
      </w:r>
      <w:r w:rsidR="007D0A59">
        <w:rPr>
          <w:rFonts w:asciiTheme="majorBidi" w:hAnsiTheme="majorBidi" w:cstheme="majorBidi"/>
          <w:sz w:val="24"/>
          <w:szCs w:val="24"/>
        </w:rPr>
        <w:t xml:space="preserve">agian ahli waris muslim dan ¾ </w:t>
      </w:r>
      <w:r w:rsidR="007D0A59" w:rsidRPr="00077E75">
        <w:rPr>
          <w:rFonts w:ascii="Times New Roman" w:eastAsia="Times New Roman" w:hAnsi="Times New Roman" w:cs="Times New Roman"/>
          <w:sz w:val="24"/>
          <w:szCs w:val="24"/>
        </w:rPr>
        <w:t>dari bagian seorang anak perempuan ahli waris</w:t>
      </w:r>
      <w:r w:rsidR="007D0A59">
        <w:rPr>
          <w:rFonts w:ascii="Times New Roman" w:eastAsia="Times New Roman" w:hAnsi="Times New Roman" w:cs="Times New Roman"/>
          <w:sz w:val="24"/>
          <w:szCs w:val="24"/>
        </w:rPr>
        <w:t xml:space="preserve"> tersebut</w:t>
      </w:r>
      <w:r w:rsidR="002B38A8" w:rsidRPr="002B38A8">
        <w:rPr>
          <w:rFonts w:asciiTheme="majorBidi" w:hAnsiTheme="majorBidi" w:cstheme="majorBidi"/>
          <w:sz w:val="24"/>
          <w:szCs w:val="24"/>
        </w:rPr>
        <w:t>.</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 xml:space="preserve">Mengingat, bahwa putusan MA </w:t>
      </w:r>
      <w:r>
        <w:rPr>
          <w:rFonts w:asciiTheme="majorBidi" w:hAnsiTheme="majorBidi" w:cstheme="majorBidi"/>
          <w:sz w:val="24"/>
          <w:szCs w:val="24"/>
        </w:rPr>
        <w:t>dan PTA sebagai</w:t>
      </w:r>
      <w:r w:rsidR="002B38A8" w:rsidRPr="002B38A8">
        <w:rPr>
          <w:rFonts w:asciiTheme="majorBidi" w:hAnsiTheme="majorBidi" w:cstheme="majorBidi"/>
          <w:sz w:val="24"/>
          <w:szCs w:val="24"/>
        </w:rPr>
        <w:t xml:space="preserve"> yurisprudensi yang</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merupakan hukum dan salah satu sumber hukum, maka kemungkinan besar di</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masa selanjutnya hakim akan mengambil keputusan dengan dasar</w:t>
      </w:r>
      <w:r w:rsidR="00BA0819">
        <w:rPr>
          <w:rFonts w:asciiTheme="majorBidi" w:hAnsiTheme="majorBidi" w:cstheme="majorBidi"/>
          <w:sz w:val="24"/>
          <w:szCs w:val="24"/>
        </w:rPr>
        <w:t xml:space="preserve"> </w:t>
      </w:r>
      <w:r w:rsidR="002B38A8" w:rsidRPr="002B38A8">
        <w:rPr>
          <w:rFonts w:asciiTheme="majorBidi" w:hAnsiTheme="majorBidi" w:cstheme="majorBidi"/>
          <w:sz w:val="24"/>
          <w:szCs w:val="24"/>
        </w:rPr>
        <w:t>yurisprudensi ini, penulis merasa bahwa pembahasan ini layak untuk</w:t>
      </w:r>
      <w:r w:rsidR="00BA0819">
        <w:rPr>
          <w:rFonts w:asciiTheme="majorBidi" w:hAnsiTheme="majorBidi" w:cstheme="majorBidi"/>
          <w:sz w:val="24"/>
          <w:szCs w:val="24"/>
        </w:rPr>
        <w:t xml:space="preserve"> </w:t>
      </w:r>
      <w:r w:rsidR="003A3335">
        <w:rPr>
          <w:rFonts w:asciiTheme="majorBidi" w:hAnsiTheme="majorBidi" w:cstheme="majorBidi"/>
          <w:sz w:val="24"/>
          <w:szCs w:val="24"/>
        </w:rPr>
        <w:t xml:space="preserve">mendapatkan perhatian khusus serta menyusunnya dalam bentuk tesis yang berjudul </w:t>
      </w:r>
      <w:r w:rsidR="00025411" w:rsidRPr="002B38A8">
        <w:rPr>
          <w:rFonts w:asciiTheme="majorBidi" w:eastAsia="Times New Roman" w:hAnsiTheme="majorBidi" w:cstheme="majorBidi"/>
          <w:sz w:val="24"/>
          <w:szCs w:val="24"/>
        </w:rPr>
        <w:t>“</w:t>
      </w:r>
      <w:r w:rsidR="00025411" w:rsidRPr="002B38A8">
        <w:rPr>
          <w:rFonts w:asciiTheme="majorBidi" w:eastAsia="Times New Roman" w:hAnsiTheme="majorBidi" w:cstheme="majorBidi"/>
          <w:b/>
          <w:bCs/>
          <w:sz w:val="24"/>
          <w:szCs w:val="24"/>
        </w:rPr>
        <w:t>ANALISIS YURISPRUDENSI TENTANG WASIAT WAJIBAH KEPADA NON MUSLIM”.</w:t>
      </w:r>
    </w:p>
    <w:p w:rsidR="009279C1" w:rsidRPr="00615393" w:rsidRDefault="009279C1" w:rsidP="00354A96">
      <w:pPr>
        <w:autoSpaceDE w:val="0"/>
        <w:autoSpaceDN w:val="0"/>
        <w:adjustRightInd w:val="0"/>
        <w:spacing w:after="0" w:line="480" w:lineRule="auto"/>
        <w:jc w:val="both"/>
        <w:rPr>
          <w:rFonts w:asciiTheme="majorBidi" w:hAnsiTheme="majorBidi" w:cstheme="majorBidi"/>
          <w:sz w:val="24"/>
          <w:szCs w:val="24"/>
        </w:rPr>
      </w:pPr>
    </w:p>
    <w:p w:rsidR="0091086E" w:rsidRPr="002B38A8" w:rsidRDefault="0091086E" w:rsidP="00B35EE7">
      <w:pPr>
        <w:spacing w:after="0" w:line="480" w:lineRule="auto"/>
        <w:jc w:val="both"/>
        <w:rPr>
          <w:rFonts w:asciiTheme="majorBidi" w:hAnsiTheme="majorBidi" w:cstheme="majorBidi"/>
          <w:b/>
          <w:bCs/>
          <w:sz w:val="24"/>
          <w:szCs w:val="24"/>
        </w:rPr>
      </w:pPr>
      <w:r w:rsidRPr="002B38A8">
        <w:rPr>
          <w:rFonts w:asciiTheme="majorBidi" w:hAnsiTheme="majorBidi" w:cstheme="majorBidi"/>
          <w:b/>
          <w:bCs/>
          <w:sz w:val="24"/>
          <w:szCs w:val="24"/>
        </w:rPr>
        <w:lastRenderedPageBreak/>
        <w:t xml:space="preserve">B. Rumusan dan </w:t>
      </w:r>
      <w:r w:rsidR="005E3100" w:rsidRPr="002B38A8">
        <w:rPr>
          <w:rFonts w:asciiTheme="majorBidi" w:hAnsiTheme="majorBidi" w:cstheme="majorBidi"/>
          <w:b/>
          <w:bCs/>
          <w:sz w:val="24"/>
          <w:szCs w:val="24"/>
        </w:rPr>
        <w:t>Batasan Masalah</w:t>
      </w:r>
    </w:p>
    <w:p w:rsidR="0091086E" w:rsidRPr="002B38A8" w:rsidRDefault="00523643" w:rsidP="00615393">
      <w:pPr>
        <w:spacing w:after="0" w:line="480" w:lineRule="auto"/>
        <w:jc w:val="both"/>
        <w:rPr>
          <w:rFonts w:asciiTheme="majorBidi" w:hAnsiTheme="majorBidi" w:cstheme="majorBidi"/>
          <w:sz w:val="24"/>
          <w:szCs w:val="24"/>
        </w:rPr>
      </w:pPr>
      <w:r w:rsidRPr="002B38A8">
        <w:rPr>
          <w:rFonts w:asciiTheme="majorBidi" w:hAnsiTheme="majorBidi" w:cstheme="majorBidi"/>
          <w:sz w:val="24"/>
          <w:szCs w:val="24"/>
        </w:rPr>
        <w:tab/>
      </w:r>
      <w:r w:rsidR="0091086E" w:rsidRPr="002B38A8">
        <w:rPr>
          <w:rFonts w:asciiTheme="majorBidi" w:hAnsiTheme="majorBidi" w:cstheme="majorBidi"/>
          <w:sz w:val="24"/>
          <w:szCs w:val="24"/>
        </w:rPr>
        <w:t>Berdasarkan latar belakang masalah yang telah dikemukakan, ma</w:t>
      </w:r>
      <w:r w:rsidR="00615393">
        <w:rPr>
          <w:rFonts w:asciiTheme="majorBidi" w:hAnsiTheme="majorBidi" w:cstheme="majorBidi"/>
          <w:sz w:val="24"/>
          <w:szCs w:val="24"/>
        </w:rPr>
        <w:t xml:space="preserve">ka dapat dipaparkan </w:t>
      </w:r>
      <w:r w:rsidR="00615393">
        <w:rPr>
          <w:rFonts w:asciiTheme="majorBidi" w:hAnsiTheme="majorBidi" w:cstheme="majorBidi"/>
          <w:sz w:val="24"/>
          <w:szCs w:val="24"/>
          <w:lang w:val="en-US"/>
        </w:rPr>
        <w:t xml:space="preserve">rumusan </w:t>
      </w:r>
      <w:r w:rsidR="00615393">
        <w:rPr>
          <w:rFonts w:asciiTheme="majorBidi" w:hAnsiTheme="majorBidi" w:cstheme="majorBidi"/>
          <w:sz w:val="24"/>
          <w:szCs w:val="24"/>
        </w:rPr>
        <w:t>masalah</w:t>
      </w:r>
      <w:r w:rsidR="0091086E" w:rsidRPr="002B38A8">
        <w:rPr>
          <w:rFonts w:asciiTheme="majorBidi" w:hAnsiTheme="majorBidi" w:cstheme="majorBidi"/>
          <w:sz w:val="24"/>
          <w:szCs w:val="24"/>
        </w:rPr>
        <w:t xml:space="preserve"> dalam tesis ini adalah sebagai berikut:</w:t>
      </w:r>
    </w:p>
    <w:p w:rsidR="0091086E" w:rsidRPr="002B38A8" w:rsidRDefault="0091086E" w:rsidP="00B35EE7">
      <w:pPr>
        <w:pStyle w:val="ListParagraph"/>
        <w:numPr>
          <w:ilvl w:val="0"/>
          <w:numId w:val="2"/>
        </w:numPr>
        <w:spacing w:after="0" w:line="480" w:lineRule="auto"/>
        <w:jc w:val="both"/>
        <w:rPr>
          <w:rFonts w:asciiTheme="majorBidi" w:hAnsiTheme="majorBidi" w:cstheme="majorBidi"/>
          <w:sz w:val="24"/>
          <w:szCs w:val="24"/>
        </w:rPr>
      </w:pPr>
      <w:r w:rsidRPr="002B38A8">
        <w:rPr>
          <w:rFonts w:asciiTheme="majorBidi" w:hAnsiTheme="majorBidi" w:cstheme="majorBidi"/>
          <w:sz w:val="24"/>
          <w:szCs w:val="24"/>
        </w:rPr>
        <w:t>Bagaimana Putusan Pengadilan Agama Jakarta Pusat, Pengadilan Tinggi Agama Jakarta, dan Mahkamah Agung tentang Wasiat Wajibah kepada Non Muslim?</w:t>
      </w:r>
    </w:p>
    <w:p w:rsidR="0091086E" w:rsidRPr="002B38A8" w:rsidRDefault="0091086E" w:rsidP="00B35EE7">
      <w:pPr>
        <w:pStyle w:val="ListParagraph"/>
        <w:numPr>
          <w:ilvl w:val="0"/>
          <w:numId w:val="2"/>
        </w:numPr>
        <w:spacing w:after="0" w:line="480" w:lineRule="auto"/>
        <w:jc w:val="both"/>
        <w:rPr>
          <w:rFonts w:asciiTheme="majorBidi" w:hAnsiTheme="majorBidi" w:cstheme="majorBidi"/>
          <w:sz w:val="24"/>
          <w:szCs w:val="24"/>
        </w:rPr>
      </w:pPr>
      <w:r w:rsidRPr="002B38A8">
        <w:rPr>
          <w:rFonts w:asciiTheme="majorBidi" w:hAnsiTheme="majorBidi" w:cstheme="majorBidi"/>
          <w:sz w:val="24"/>
          <w:szCs w:val="24"/>
        </w:rPr>
        <w:t xml:space="preserve">Bagaimana Argumentasi Pemberian Wasiat Wajibah kepada Non Muslim </w:t>
      </w:r>
      <w:r w:rsidR="009358AC" w:rsidRPr="002B38A8">
        <w:rPr>
          <w:rFonts w:asciiTheme="majorBidi" w:hAnsiTheme="majorBidi" w:cstheme="majorBidi"/>
          <w:sz w:val="24"/>
          <w:szCs w:val="24"/>
        </w:rPr>
        <w:t>Ditinjau dari</w:t>
      </w:r>
      <w:r w:rsidRPr="002B38A8">
        <w:rPr>
          <w:rFonts w:asciiTheme="majorBidi" w:hAnsiTheme="majorBidi" w:cstheme="majorBidi"/>
          <w:sz w:val="24"/>
          <w:szCs w:val="24"/>
        </w:rPr>
        <w:t xml:space="preserve"> Hukum Islam?</w:t>
      </w:r>
    </w:p>
    <w:p w:rsidR="009E1AF3" w:rsidRPr="006750B0" w:rsidRDefault="0091086E" w:rsidP="00B35EE7">
      <w:pPr>
        <w:pStyle w:val="ListParagraph"/>
        <w:numPr>
          <w:ilvl w:val="0"/>
          <w:numId w:val="2"/>
        </w:numPr>
        <w:spacing w:after="0" w:line="480" w:lineRule="auto"/>
        <w:jc w:val="both"/>
        <w:rPr>
          <w:rFonts w:asciiTheme="majorBidi" w:hAnsiTheme="majorBidi" w:cstheme="majorBidi"/>
          <w:sz w:val="24"/>
          <w:szCs w:val="24"/>
        </w:rPr>
      </w:pPr>
      <w:r w:rsidRPr="002B38A8">
        <w:rPr>
          <w:rFonts w:asciiTheme="majorBidi" w:hAnsiTheme="majorBidi" w:cstheme="majorBidi"/>
          <w:sz w:val="24"/>
          <w:szCs w:val="24"/>
        </w:rPr>
        <w:t xml:space="preserve">Bagaimana Manfaat dan Mudharat Pemberian Wasiat Wajibah kepada Non Muslim? </w:t>
      </w:r>
    </w:p>
    <w:p w:rsidR="00615393" w:rsidRPr="00615393" w:rsidRDefault="00615393" w:rsidP="00615393">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Bertitik tolak dari rumusan masalah di atas, untuk lebih terarahnya pembahasan, penulis membatasi permasalahan yang akan diteliti pada analisis hukum Islam terhadap pemberian wasiat wajibah kepada non muslim. </w:t>
      </w:r>
    </w:p>
    <w:p w:rsidR="00197C9B" w:rsidRPr="002B38A8" w:rsidRDefault="00197C9B" w:rsidP="00B35EE7">
      <w:pPr>
        <w:pStyle w:val="ListParagraph"/>
        <w:spacing w:after="0" w:line="480" w:lineRule="auto"/>
        <w:ind w:hanging="720"/>
        <w:jc w:val="both"/>
        <w:rPr>
          <w:rFonts w:asciiTheme="majorBidi" w:hAnsiTheme="majorBidi" w:cstheme="majorBidi"/>
          <w:b/>
          <w:bCs/>
          <w:sz w:val="24"/>
          <w:szCs w:val="24"/>
        </w:rPr>
      </w:pPr>
      <w:r w:rsidRPr="002B38A8">
        <w:rPr>
          <w:rFonts w:asciiTheme="majorBidi" w:hAnsiTheme="majorBidi" w:cstheme="majorBidi"/>
          <w:b/>
          <w:bCs/>
          <w:sz w:val="24"/>
          <w:szCs w:val="24"/>
        </w:rPr>
        <w:t xml:space="preserve">C. </w:t>
      </w:r>
      <w:r w:rsidR="009E1AF3" w:rsidRPr="002B38A8">
        <w:rPr>
          <w:rFonts w:asciiTheme="majorBidi" w:hAnsiTheme="majorBidi" w:cstheme="majorBidi"/>
          <w:b/>
          <w:bCs/>
          <w:sz w:val="24"/>
          <w:szCs w:val="24"/>
        </w:rPr>
        <w:t xml:space="preserve">Tujuan </w:t>
      </w:r>
      <w:r w:rsidRPr="002B38A8">
        <w:rPr>
          <w:rFonts w:asciiTheme="majorBidi" w:hAnsiTheme="majorBidi" w:cstheme="majorBidi"/>
          <w:b/>
          <w:bCs/>
          <w:sz w:val="24"/>
          <w:szCs w:val="24"/>
        </w:rPr>
        <w:t>dan kegunaan penelitian ini adalah :</w:t>
      </w:r>
    </w:p>
    <w:p w:rsidR="009E1AF3" w:rsidRPr="002B38A8" w:rsidRDefault="009E1AF3" w:rsidP="00B35EE7">
      <w:pPr>
        <w:pStyle w:val="ListParagraph"/>
        <w:spacing w:after="0" w:line="480" w:lineRule="auto"/>
        <w:ind w:hanging="436"/>
        <w:jc w:val="both"/>
        <w:rPr>
          <w:rFonts w:asciiTheme="majorBidi" w:hAnsiTheme="majorBidi" w:cstheme="majorBidi"/>
          <w:sz w:val="24"/>
          <w:szCs w:val="24"/>
        </w:rPr>
      </w:pPr>
      <w:r w:rsidRPr="002B38A8">
        <w:rPr>
          <w:rFonts w:asciiTheme="majorBidi" w:hAnsiTheme="majorBidi" w:cstheme="majorBidi"/>
          <w:sz w:val="24"/>
          <w:szCs w:val="24"/>
        </w:rPr>
        <w:t>1. Tujuan Penelitian</w:t>
      </w:r>
    </w:p>
    <w:p w:rsidR="009E1AF3" w:rsidRPr="002B38A8" w:rsidRDefault="009358AC" w:rsidP="00B35EE7">
      <w:pPr>
        <w:pStyle w:val="ListParagraph"/>
        <w:spacing w:after="0" w:line="480" w:lineRule="auto"/>
        <w:ind w:left="851" w:hanging="284"/>
        <w:jc w:val="both"/>
        <w:rPr>
          <w:rFonts w:asciiTheme="majorBidi" w:hAnsiTheme="majorBidi" w:cstheme="majorBidi"/>
          <w:sz w:val="24"/>
          <w:szCs w:val="24"/>
        </w:rPr>
      </w:pPr>
      <w:r w:rsidRPr="002B38A8">
        <w:rPr>
          <w:rFonts w:asciiTheme="majorBidi" w:hAnsiTheme="majorBidi" w:cstheme="majorBidi"/>
          <w:sz w:val="24"/>
          <w:szCs w:val="24"/>
        </w:rPr>
        <w:t>a.</w:t>
      </w:r>
      <w:r w:rsidRPr="002B38A8">
        <w:rPr>
          <w:rFonts w:asciiTheme="majorBidi" w:hAnsiTheme="majorBidi" w:cstheme="majorBidi"/>
          <w:sz w:val="24"/>
          <w:szCs w:val="24"/>
          <w:lang w:val="en-US"/>
        </w:rPr>
        <w:t xml:space="preserve"> </w:t>
      </w:r>
      <w:r w:rsidRPr="002B38A8">
        <w:rPr>
          <w:rFonts w:asciiTheme="majorBidi" w:hAnsiTheme="majorBidi" w:cstheme="majorBidi"/>
          <w:sz w:val="24"/>
          <w:szCs w:val="24"/>
        </w:rPr>
        <w:t xml:space="preserve">Menjelaskan </w:t>
      </w:r>
      <w:r w:rsidR="00197C9B" w:rsidRPr="002B38A8">
        <w:rPr>
          <w:rFonts w:asciiTheme="majorBidi" w:hAnsiTheme="majorBidi" w:cstheme="majorBidi"/>
          <w:sz w:val="24"/>
          <w:szCs w:val="24"/>
        </w:rPr>
        <w:t xml:space="preserve">Putusan Pengadilan Agama Jakarta Pusat, Pengadilan Tinggi </w:t>
      </w:r>
      <w:r w:rsidR="009E1AF3" w:rsidRPr="002B38A8">
        <w:rPr>
          <w:rFonts w:asciiTheme="majorBidi" w:hAnsiTheme="majorBidi" w:cstheme="majorBidi"/>
          <w:sz w:val="24"/>
          <w:szCs w:val="24"/>
        </w:rPr>
        <w:t xml:space="preserve"> </w:t>
      </w:r>
      <w:r w:rsidR="00197C9B" w:rsidRPr="002B38A8">
        <w:rPr>
          <w:rFonts w:asciiTheme="majorBidi" w:hAnsiTheme="majorBidi" w:cstheme="majorBidi"/>
          <w:sz w:val="24"/>
          <w:szCs w:val="24"/>
        </w:rPr>
        <w:t>Agama Jakarta, dan Mahkamah Agung te</w:t>
      </w:r>
      <w:r w:rsidR="009E1AF3" w:rsidRPr="002B38A8">
        <w:rPr>
          <w:rFonts w:asciiTheme="majorBidi" w:hAnsiTheme="majorBidi" w:cstheme="majorBidi"/>
          <w:sz w:val="24"/>
          <w:szCs w:val="24"/>
        </w:rPr>
        <w:t xml:space="preserve">ntang Wasiat Wajibah kepada Non </w:t>
      </w:r>
      <w:r w:rsidR="00197C9B" w:rsidRPr="002B38A8">
        <w:rPr>
          <w:rFonts w:asciiTheme="majorBidi" w:hAnsiTheme="majorBidi" w:cstheme="majorBidi"/>
          <w:sz w:val="24"/>
          <w:szCs w:val="24"/>
        </w:rPr>
        <w:t>Muslim</w:t>
      </w:r>
    </w:p>
    <w:p w:rsidR="009E1AF3" w:rsidRPr="002B38A8" w:rsidRDefault="009E1AF3" w:rsidP="00B35EE7">
      <w:pPr>
        <w:pStyle w:val="ListParagraph"/>
        <w:spacing w:after="0" w:line="480" w:lineRule="auto"/>
        <w:ind w:left="851" w:hanging="284"/>
        <w:jc w:val="both"/>
        <w:rPr>
          <w:rFonts w:asciiTheme="majorBidi" w:hAnsiTheme="majorBidi" w:cstheme="majorBidi"/>
          <w:sz w:val="24"/>
          <w:szCs w:val="24"/>
        </w:rPr>
      </w:pPr>
      <w:r w:rsidRPr="002B38A8">
        <w:rPr>
          <w:rFonts w:asciiTheme="majorBidi" w:hAnsiTheme="majorBidi" w:cstheme="majorBidi"/>
          <w:sz w:val="24"/>
          <w:szCs w:val="24"/>
        </w:rPr>
        <w:t xml:space="preserve">b. Menjelaskan </w:t>
      </w:r>
      <w:r w:rsidR="00197C9B" w:rsidRPr="002B38A8">
        <w:rPr>
          <w:rFonts w:asciiTheme="majorBidi" w:hAnsiTheme="majorBidi" w:cstheme="majorBidi"/>
          <w:sz w:val="24"/>
          <w:szCs w:val="24"/>
        </w:rPr>
        <w:t>Argumentasi Pemberian Wasiat Wajibah kepada</w:t>
      </w:r>
      <w:r w:rsidR="009358AC" w:rsidRPr="002B38A8">
        <w:rPr>
          <w:rFonts w:asciiTheme="majorBidi" w:hAnsiTheme="majorBidi" w:cstheme="majorBidi"/>
          <w:sz w:val="24"/>
          <w:szCs w:val="24"/>
        </w:rPr>
        <w:t xml:space="preserve"> Non Muslim Ditinjau dari</w:t>
      </w:r>
      <w:r w:rsidRPr="002B38A8">
        <w:rPr>
          <w:rFonts w:asciiTheme="majorBidi" w:hAnsiTheme="majorBidi" w:cstheme="majorBidi"/>
          <w:sz w:val="24"/>
          <w:szCs w:val="24"/>
        </w:rPr>
        <w:t xml:space="preserve"> Hukum Islam</w:t>
      </w:r>
    </w:p>
    <w:p w:rsidR="00197C9B" w:rsidRDefault="009358AC" w:rsidP="00B35EE7">
      <w:pPr>
        <w:pStyle w:val="ListParagraph"/>
        <w:spacing w:after="0" w:line="480" w:lineRule="auto"/>
        <w:ind w:left="851" w:hanging="284"/>
        <w:jc w:val="both"/>
        <w:rPr>
          <w:rFonts w:asciiTheme="majorBidi" w:hAnsiTheme="majorBidi" w:cstheme="majorBidi"/>
          <w:sz w:val="24"/>
          <w:szCs w:val="24"/>
          <w:lang w:val="en-US"/>
        </w:rPr>
      </w:pPr>
      <w:r w:rsidRPr="002B38A8">
        <w:rPr>
          <w:rFonts w:asciiTheme="majorBidi" w:hAnsiTheme="majorBidi" w:cstheme="majorBidi"/>
          <w:sz w:val="24"/>
          <w:szCs w:val="24"/>
        </w:rPr>
        <w:t xml:space="preserve">c.  </w:t>
      </w:r>
      <w:r w:rsidR="009E1AF3" w:rsidRPr="002B38A8">
        <w:rPr>
          <w:rFonts w:asciiTheme="majorBidi" w:hAnsiTheme="majorBidi" w:cstheme="majorBidi"/>
          <w:sz w:val="24"/>
          <w:szCs w:val="24"/>
        </w:rPr>
        <w:t>Menjelaskan</w:t>
      </w:r>
      <w:r w:rsidR="00197C9B" w:rsidRPr="002B38A8">
        <w:rPr>
          <w:rFonts w:asciiTheme="majorBidi" w:hAnsiTheme="majorBidi" w:cstheme="majorBidi"/>
          <w:sz w:val="24"/>
          <w:szCs w:val="24"/>
        </w:rPr>
        <w:t xml:space="preserve"> Manfaat dan Mudharat Pemberian Wasiat Wajibah kepada Non Muslim</w:t>
      </w:r>
    </w:p>
    <w:p w:rsidR="00A0282B" w:rsidRDefault="00A0282B" w:rsidP="00B35EE7">
      <w:pPr>
        <w:pStyle w:val="ListParagraph"/>
        <w:spacing w:after="0" w:line="480" w:lineRule="auto"/>
        <w:ind w:left="851" w:hanging="284"/>
        <w:jc w:val="both"/>
        <w:rPr>
          <w:rFonts w:asciiTheme="majorBidi" w:hAnsiTheme="majorBidi" w:cstheme="majorBidi"/>
          <w:sz w:val="24"/>
          <w:szCs w:val="24"/>
          <w:lang w:val="en-US"/>
        </w:rPr>
      </w:pPr>
    </w:p>
    <w:p w:rsidR="00A0282B" w:rsidRPr="00A0282B" w:rsidRDefault="00A0282B" w:rsidP="00B35EE7">
      <w:pPr>
        <w:pStyle w:val="ListParagraph"/>
        <w:spacing w:after="0" w:line="480" w:lineRule="auto"/>
        <w:ind w:left="851" w:hanging="284"/>
        <w:jc w:val="both"/>
        <w:rPr>
          <w:rFonts w:asciiTheme="majorBidi" w:hAnsiTheme="majorBidi" w:cstheme="majorBidi"/>
          <w:sz w:val="24"/>
          <w:szCs w:val="24"/>
          <w:lang w:val="en-US"/>
        </w:rPr>
      </w:pPr>
    </w:p>
    <w:p w:rsidR="009E1AF3" w:rsidRPr="002B38A8" w:rsidRDefault="009E1AF3" w:rsidP="00B35EE7">
      <w:pPr>
        <w:pStyle w:val="ListParagraph"/>
        <w:spacing w:after="0" w:line="480" w:lineRule="auto"/>
        <w:ind w:hanging="436"/>
        <w:jc w:val="both"/>
        <w:rPr>
          <w:rFonts w:asciiTheme="majorBidi" w:hAnsiTheme="majorBidi" w:cstheme="majorBidi"/>
          <w:sz w:val="24"/>
          <w:szCs w:val="24"/>
        </w:rPr>
      </w:pPr>
      <w:r w:rsidRPr="002B38A8">
        <w:rPr>
          <w:rFonts w:asciiTheme="majorBidi" w:hAnsiTheme="majorBidi" w:cstheme="majorBidi"/>
          <w:sz w:val="24"/>
          <w:szCs w:val="24"/>
        </w:rPr>
        <w:lastRenderedPageBreak/>
        <w:t>2. Kegunaan  Penelitian</w:t>
      </w:r>
    </w:p>
    <w:p w:rsidR="005E3100" w:rsidRPr="002B38A8" w:rsidRDefault="009358AC" w:rsidP="00B35EE7">
      <w:pPr>
        <w:pStyle w:val="ListParagraph"/>
        <w:spacing w:after="0" w:line="480" w:lineRule="auto"/>
        <w:ind w:left="851" w:hanging="284"/>
        <w:jc w:val="both"/>
        <w:rPr>
          <w:rFonts w:asciiTheme="majorBidi" w:hAnsiTheme="majorBidi" w:cstheme="majorBidi"/>
          <w:sz w:val="24"/>
          <w:szCs w:val="24"/>
        </w:rPr>
      </w:pPr>
      <w:r w:rsidRPr="002B38A8">
        <w:rPr>
          <w:rFonts w:asciiTheme="majorBidi" w:hAnsiTheme="majorBidi" w:cstheme="majorBidi"/>
          <w:sz w:val="24"/>
          <w:szCs w:val="24"/>
        </w:rPr>
        <w:t xml:space="preserve">a. Penelitian </w:t>
      </w:r>
      <w:r w:rsidR="009E1AF3" w:rsidRPr="002B38A8">
        <w:rPr>
          <w:rFonts w:asciiTheme="majorBidi" w:hAnsiTheme="majorBidi" w:cstheme="majorBidi"/>
          <w:sz w:val="24"/>
          <w:szCs w:val="24"/>
        </w:rPr>
        <w:t>ini diharapkan dapat memberikan sumbangan ilmi</w:t>
      </w:r>
      <w:r w:rsidR="005E3100" w:rsidRPr="002B38A8">
        <w:rPr>
          <w:rFonts w:asciiTheme="majorBidi" w:hAnsiTheme="majorBidi" w:cstheme="majorBidi"/>
          <w:sz w:val="24"/>
          <w:szCs w:val="24"/>
        </w:rPr>
        <w:t xml:space="preserve">ah  </w:t>
      </w:r>
      <w:r w:rsidR="009E1AF3" w:rsidRPr="002B38A8">
        <w:rPr>
          <w:rFonts w:asciiTheme="majorBidi" w:hAnsiTheme="majorBidi" w:cstheme="majorBidi"/>
          <w:sz w:val="24"/>
          <w:szCs w:val="24"/>
        </w:rPr>
        <w:t>memperkaya khazanah pembaharuan hukum Islam di Indonesia.</w:t>
      </w:r>
    </w:p>
    <w:p w:rsidR="002366C4" w:rsidRPr="00BA0A23" w:rsidRDefault="009E1AF3" w:rsidP="00BA0A23">
      <w:pPr>
        <w:pStyle w:val="ListParagraph"/>
        <w:spacing w:after="0" w:line="480" w:lineRule="auto"/>
        <w:ind w:left="851" w:hanging="284"/>
        <w:jc w:val="both"/>
        <w:rPr>
          <w:rFonts w:asciiTheme="majorBidi" w:hAnsiTheme="majorBidi" w:cstheme="majorBidi"/>
          <w:sz w:val="24"/>
          <w:szCs w:val="24"/>
          <w:lang w:val="en-US"/>
        </w:rPr>
      </w:pPr>
      <w:r w:rsidRPr="002B38A8">
        <w:rPr>
          <w:rFonts w:asciiTheme="majorBidi" w:hAnsiTheme="majorBidi" w:cstheme="majorBidi"/>
          <w:sz w:val="24"/>
          <w:szCs w:val="24"/>
        </w:rPr>
        <w:t>b. Dapat memberikan informasi ilmiyah bagi pemerhati masalah pembaharuan hukum Islam guna dikembangkan dalam berbagai penelitian lanjutan.</w:t>
      </w:r>
    </w:p>
    <w:p w:rsidR="005E3100" w:rsidRPr="002B38A8" w:rsidRDefault="009358AC" w:rsidP="00B35EE7">
      <w:pPr>
        <w:pStyle w:val="ListParagraph"/>
        <w:spacing w:after="0" w:line="480" w:lineRule="auto"/>
        <w:ind w:left="851" w:hanging="851"/>
        <w:jc w:val="both"/>
        <w:rPr>
          <w:rFonts w:asciiTheme="majorBidi" w:hAnsiTheme="majorBidi" w:cstheme="majorBidi"/>
          <w:b/>
          <w:bCs/>
          <w:sz w:val="24"/>
          <w:szCs w:val="24"/>
          <w:lang w:val="en-US"/>
        </w:rPr>
      </w:pPr>
      <w:r w:rsidRPr="002B38A8">
        <w:rPr>
          <w:rFonts w:asciiTheme="majorBidi" w:hAnsiTheme="majorBidi" w:cstheme="majorBidi"/>
          <w:b/>
          <w:bCs/>
          <w:sz w:val="24"/>
          <w:szCs w:val="24"/>
        </w:rPr>
        <w:t xml:space="preserve">D. </w:t>
      </w:r>
      <w:r w:rsidRPr="002B38A8">
        <w:rPr>
          <w:rFonts w:asciiTheme="majorBidi" w:hAnsiTheme="majorBidi" w:cstheme="majorBidi"/>
          <w:b/>
          <w:bCs/>
          <w:sz w:val="24"/>
          <w:szCs w:val="24"/>
          <w:lang w:val="en-US"/>
        </w:rPr>
        <w:t>Defenisi Operasional</w:t>
      </w:r>
    </w:p>
    <w:p w:rsidR="005E3100" w:rsidRPr="002B38A8" w:rsidRDefault="005E3100" w:rsidP="00B35EE7">
      <w:pPr>
        <w:pStyle w:val="ListParagraph"/>
        <w:spacing w:after="0" w:line="480" w:lineRule="auto"/>
        <w:ind w:left="0" w:hanging="851"/>
        <w:jc w:val="both"/>
        <w:rPr>
          <w:rFonts w:asciiTheme="majorBidi" w:hAnsiTheme="majorBidi" w:cstheme="majorBidi"/>
          <w:sz w:val="24"/>
          <w:szCs w:val="24"/>
        </w:rPr>
      </w:pPr>
      <w:r w:rsidRPr="002B38A8">
        <w:rPr>
          <w:rFonts w:asciiTheme="majorBidi" w:hAnsiTheme="majorBidi" w:cstheme="majorBidi"/>
          <w:sz w:val="24"/>
          <w:szCs w:val="24"/>
        </w:rPr>
        <w:tab/>
      </w:r>
      <w:r w:rsidR="00523643" w:rsidRPr="002B38A8">
        <w:rPr>
          <w:rFonts w:asciiTheme="majorBidi" w:hAnsiTheme="majorBidi" w:cstheme="majorBidi"/>
          <w:sz w:val="24"/>
          <w:szCs w:val="24"/>
        </w:rPr>
        <w:tab/>
      </w:r>
      <w:r w:rsidRPr="002B38A8">
        <w:rPr>
          <w:rFonts w:asciiTheme="majorBidi" w:hAnsiTheme="majorBidi" w:cstheme="majorBidi"/>
          <w:sz w:val="24"/>
          <w:szCs w:val="24"/>
        </w:rPr>
        <w:t>Dalam penulisan tesis ini terdapat istilah-istilah</w:t>
      </w:r>
      <w:r w:rsidR="00523643" w:rsidRPr="002B38A8">
        <w:rPr>
          <w:rFonts w:asciiTheme="majorBidi" w:hAnsiTheme="majorBidi" w:cstheme="majorBidi"/>
          <w:sz w:val="24"/>
          <w:szCs w:val="24"/>
        </w:rPr>
        <w:t xml:space="preserve"> yang perlu dijelaskan sehingga </w:t>
      </w:r>
      <w:r w:rsidRPr="002B38A8">
        <w:rPr>
          <w:rFonts w:asciiTheme="majorBidi" w:hAnsiTheme="majorBidi" w:cstheme="majorBidi"/>
          <w:sz w:val="24"/>
          <w:szCs w:val="24"/>
        </w:rPr>
        <w:t>mempermudah untuk memahami tesis ini. Istilah-istilah tersebut meliputi:</w:t>
      </w:r>
    </w:p>
    <w:p w:rsidR="005E3100" w:rsidRPr="002B38A8" w:rsidRDefault="005E3100" w:rsidP="00B35EE7">
      <w:pPr>
        <w:pStyle w:val="ListParagraph"/>
        <w:numPr>
          <w:ilvl w:val="0"/>
          <w:numId w:val="5"/>
        </w:numPr>
        <w:spacing w:after="0" w:line="480" w:lineRule="auto"/>
        <w:jc w:val="both"/>
        <w:rPr>
          <w:rFonts w:asciiTheme="majorBidi" w:hAnsiTheme="majorBidi" w:cstheme="majorBidi"/>
          <w:sz w:val="24"/>
          <w:szCs w:val="24"/>
        </w:rPr>
      </w:pPr>
      <w:r w:rsidRPr="002B38A8">
        <w:rPr>
          <w:rFonts w:asciiTheme="majorBidi" w:hAnsiTheme="majorBidi" w:cstheme="majorBidi"/>
          <w:sz w:val="24"/>
          <w:szCs w:val="24"/>
        </w:rPr>
        <w:t>Analisis adalah penyelidikan terhadap suatu peristiwa (karangan, perbuatan</w:t>
      </w:r>
      <w:r w:rsidR="00DE1333" w:rsidRPr="002B38A8">
        <w:rPr>
          <w:rFonts w:asciiTheme="majorBidi" w:hAnsiTheme="majorBidi" w:cstheme="majorBidi"/>
          <w:sz w:val="24"/>
          <w:szCs w:val="24"/>
        </w:rPr>
        <w:t>, dsb) untuk mengetahui keadaan yang sebenarnya (sebab-musabab, duduk perkaranya, dsb)</w:t>
      </w:r>
      <w:r w:rsidR="00354A96" w:rsidRPr="00354A96">
        <w:rPr>
          <w:rFonts w:asciiTheme="majorBidi" w:hAnsiTheme="majorBidi" w:cstheme="majorBidi"/>
          <w:sz w:val="24"/>
          <w:szCs w:val="24"/>
        </w:rPr>
        <w:t>.</w:t>
      </w:r>
      <w:r w:rsidR="000A5C24" w:rsidRPr="002B38A8">
        <w:rPr>
          <w:rStyle w:val="FootnoteReference"/>
          <w:rFonts w:asciiTheme="majorBidi" w:hAnsiTheme="majorBidi" w:cstheme="majorBidi"/>
          <w:sz w:val="24"/>
          <w:szCs w:val="24"/>
        </w:rPr>
        <w:footnoteReference w:id="9"/>
      </w:r>
    </w:p>
    <w:p w:rsidR="00DE1333" w:rsidRPr="002B38A8" w:rsidRDefault="00DE1333" w:rsidP="00B35EE7">
      <w:pPr>
        <w:pStyle w:val="ListParagraph"/>
        <w:numPr>
          <w:ilvl w:val="0"/>
          <w:numId w:val="5"/>
        </w:numPr>
        <w:spacing w:after="0" w:line="480" w:lineRule="auto"/>
        <w:jc w:val="both"/>
        <w:rPr>
          <w:rFonts w:asciiTheme="majorBidi" w:hAnsiTheme="majorBidi" w:cstheme="majorBidi"/>
          <w:sz w:val="24"/>
          <w:szCs w:val="24"/>
        </w:rPr>
      </w:pPr>
      <w:r w:rsidRPr="002B38A8">
        <w:rPr>
          <w:rFonts w:asciiTheme="majorBidi" w:hAnsiTheme="majorBidi" w:cstheme="majorBidi"/>
          <w:sz w:val="24"/>
          <w:szCs w:val="24"/>
        </w:rPr>
        <w:t xml:space="preserve">Yurisprudensi adalah keahlian atau kemampuan dalam bidang hukum. </w:t>
      </w:r>
      <w:r w:rsidR="00ED3440" w:rsidRPr="002B38A8">
        <w:rPr>
          <w:rFonts w:asciiTheme="majorBidi" w:hAnsiTheme="majorBidi" w:cstheme="majorBidi"/>
          <w:sz w:val="24"/>
          <w:szCs w:val="24"/>
        </w:rPr>
        <w:t>Dalam perluasan maknanya, yurisprudensi juga berarti ilmu/penerapan tentang Undang-undang/peradilan; dan himpunan keputusan-keputusan pengadilan (dibidang hukum positif: keputusan Mahkamah Agung dan Pengadilan Tinggi) yang diikuti oleh para hakim dalam mengadili/memutus perkara serupa</w:t>
      </w:r>
      <w:r w:rsidR="00354A96">
        <w:rPr>
          <w:rFonts w:asciiTheme="majorBidi" w:hAnsiTheme="majorBidi" w:cstheme="majorBidi"/>
          <w:sz w:val="24"/>
          <w:szCs w:val="24"/>
          <w:lang w:val="en-US"/>
        </w:rPr>
        <w:t>.</w:t>
      </w:r>
      <w:r w:rsidR="000A5C24" w:rsidRPr="002B38A8">
        <w:rPr>
          <w:rStyle w:val="FootnoteReference"/>
          <w:rFonts w:asciiTheme="majorBidi" w:hAnsiTheme="majorBidi" w:cstheme="majorBidi"/>
          <w:sz w:val="24"/>
          <w:szCs w:val="24"/>
        </w:rPr>
        <w:footnoteReference w:id="10"/>
      </w:r>
    </w:p>
    <w:p w:rsidR="00BB5E8F" w:rsidRPr="002B38A8" w:rsidRDefault="00ED3440" w:rsidP="00B35EE7">
      <w:pPr>
        <w:pStyle w:val="ListParagraph"/>
        <w:numPr>
          <w:ilvl w:val="0"/>
          <w:numId w:val="5"/>
        </w:numPr>
        <w:spacing w:after="0" w:line="480" w:lineRule="auto"/>
        <w:jc w:val="both"/>
        <w:rPr>
          <w:rFonts w:asciiTheme="majorBidi" w:hAnsiTheme="majorBidi" w:cstheme="majorBidi"/>
          <w:sz w:val="24"/>
          <w:szCs w:val="24"/>
        </w:rPr>
      </w:pPr>
      <w:r w:rsidRPr="002B38A8">
        <w:rPr>
          <w:rFonts w:asciiTheme="majorBidi" w:hAnsiTheme="majorBidi" w:cstheme="majorBidi"/>
          <w:sz w:val="24"/>
          <w:szCs w:val="24"/>
        </w:rPr>
        <w:t>Wasiat adalah pesan atau janji seseorang kepada orang lain untuk melakukan suatu perbuatan, baik ketika orang yang berwasiat masih hidup maupun telah wafat</w:t>
      </w:r>
      <w:r w:rsidR="00BA0A23">
        <w:rPr>
          <w:rFonts w:asciiTheme="majorBidi" w:hAnsiTheme="majorBidi" w:cstheme="majorBidi"/>
          <w:sz w:val="24"/>
          <w:szCs w:val="24"/>
          <w:lang w:val="en-US"/>
        </w:rPr>
        <w:t>.</w:t>
      </w:r>
      <w:r w:rsidR="000A5C24" w:rsidRPr="002B38A8">
        <w:rPr>
          <w:rStyle w:val="FootnoteReference"/>
          <w:rFonts w:asciiTheme="majorBidi" w:hAnsiTheme="majorBidi" w:cstheme="majorBidi"/>
          <w:sz w:val="24"/>
          <w:szCs w:val="24"/>
        </w:rPr>
        <w:footnoteReference w:id="11"/>
      </w:r>
      <w:r w:rsidRPr="002B38A8">
        <w:rPr>
          <w:rFonts w:asciiTheme="majorBidi" w:hAnsiTheme="majorBidi" w:cstheme="majorBidi"/>
          <w:sz w:val="24"/>
          <w:szCs w:val="24"/>
        </w:rPr>
        <w:t xml:space="preserve"> Dalam defenisi lain, wasiat dipahami sebagai </w:t>
      </w:r>
      <w:r w:rsidRPr="002B38A8">
        <w:rPr>
          <w:rFonts w:asciiTheme="majorBidi" w:hAnsiTheme="majorBidi" w:cstheme="majorBidi"/>
          <w:sz w:val="24"/>
          <w:szCs w:val="24"/>
        </w:rPr>
        <w:lastRenderedPageBreak/>
        <w:t>pemberian seseorang kepada orang lain, berupa benda, utang, manfaat agar penerima wasiat memiliki pemberian itu setelah pewasiat meninggal</w:t>
      </w:r>
      <w:r w:rsidR="00354A96">
        <w:rPr>
          <w:rFonts w:asciiTheme="majorBidi" w:hAnsiTheme="majorBidi" w:cstheme="majorBidi"/>
          <w:sz w:val="24"/>
          <w:szCs w:val="24"/>
          <w:lang w:val="en-US"/>
        </w:rPr>
        <w:t>.</w:t>
      </w:r>
      <w:r w:rsidR="000A5C24" w:rsidRPr="002B38A8">
        <w:rPr>
          <w:rStyle w:val="FootnoteReference"/>
          <w:rFonts w:asciiTheme="majorBidi" w:hAnsiTheme="majorBidi" w:cstheme="majorBidi"/>
          <w:sz w:val="24"/>
          <w:szCs w:val="24"/>
        </w:rPr>
        <w:footnoteReference w:id="12"/>
      </w:r>
      <w:r w:rsidRPr="002B38A8">
        <w:rPr>
          <w:rFonts w:asciiTheme="majorBidi" w:hAnsiTheme="majorBidi" w:cstheme="majorBidi"/>
          <w:sz w:val="24"/>
          <w:szCs w:val="24"/>
        </w:rPr>
        <w:t xml:space="preserve"> lebih lanjut, dalam </w:t>
      </w:r>
      <w:r w:rsidR="00BB5E8F" w:rsidRPr="002B38A8">
        <w:rPr>
          <w:rFonts w:asciiTheme="majorBidi" w:hAnsiTheme="majorBidi" w:cstheme="majorBidi"/>
          <w:sz w:val="24"/>
          <w:szCs w:val="24"/>
        </w:rPr>
        <w:t>Kompilasi Hukum Islam pasal 171 dijelaskan bahwa wasiat adalah pemberian suatu benda dari pewaris kepada orang lain atau lembaga yang akan berlaku setelah pewaris meninggal dunia.</w:t>
      </w:r>
    </w:p>
    <w:p w:rsidR="00523643" w:rsidRPr="002B38A8" w:rsidRDefault="00BB5E8F" w:rsidP="00B35EE7">
      <w:pPr>
        <w:pStyle w:val="ListParagraph"/>
        <w:numPr>
          <w:ilvl w:val="0"/>
          <w:numId w:val="5"/>
        </w:numPr>
        <w:spacing w:after="0" w:line="480" w:lineRule="auto"/>
        <w:jc w:val="both"/>
        <w:rPr>
          <w:rFonts w:asciiTheme="majorBidi" w:hAnsiTheme="majorBidi" w:cstheme="majorBidi"/>
          <w:sz w:val="24"/>
          <w:szCs w:val="24"/>
        </w:rPr>
      </w:pPr>
      <w:r w:rsidRPr="002B38A8">
        <w:rPr>
          <w:rFonts w:asciiTheme="majorBidi" w:hAnsiTheme="majorBidi" w:cstheme="majorBidi"/>
          <w:sz w:val="24"/>
          <w:szCs w:val="24"/>
        </w:rPr>
        <w:t xml:space="preserve">Wasiat wajibah adalah wasiat yang diperuntukkan kepada ahli waris/kerabat yang tidak mendapatkan bagian </w:t>
      </w:r>
      <w:r w:rsidR="00523643" w:rsidRPr="002B38A8">
        <w:rPr>
          <w:rFonts w:asciiTheme="majorBidi" w:hAnsiTheme="majorBidi" w:cstheme="majorBidi"/>
          <w:sz w:val="24"/>
          <w:szCs w:val="24"/>
        </w:rPr>
        <w:t>harta warisan dari orang yang wafat karena adanya penghalang syara’</w:t>
      </w:r>
      <w:r w:rsidR="00354A96">
        <w:rPr>
          <w:rFonts w:asciiTheme="majorBidi" w:hAnsiTheme="majorBidi" w:cstheme="majorBidi"/>
          <w:sz w:val="24"/>
          <w:szCs w:val="24"/>
          <w:lang w:val="en-US"/>
        </w:rPr>
        <w:t>.</w:t>
      </w:r>
      <w:r w:rsidR="000A5C24" w:rsidRPr="002B38A8">
        <w:rPr>
          <w:rStyle w:val="FootnoteReference"/>
          <w:rFonts w:asciiTheme="majorBidi" w:hAnsiTheme="majorBidi" w:cstheme="majorBidi"/>
          <w:sz w:val="24"/>
          <w:szCs w:val="24"/>
        </w:rPr>
        <w:footnoteReference w:id="13"/>
      </w:r>
    </w:p>
    <w:p w:rsidR="00523643" w:rsidRPr="002B38A8" w:rsidRDefault="00523643" w:rsidP="00B35EE7">
      <w:pPr>
        <w:pStyle w:val="ListParagraph"/>
        <w:numPr>
          <w:ilvl w:val="0"/>
          <w:numId w:val="5"/>
        </w:numPr>
        <w:spacing w:after="0" w:line="480" w:lineRule="auto"/>
        <w:jc w:val="both"/>
        <w:rPr>
          <w:rFonts w:asciiTheme="majorBidi" w:hAnsiTheme="majorBidi" w:cstheme="majorBidi"/>
          <w:sz w:val="24"/>
          <w:szCs w:val="24"/>
        </w:rPr>
      </w:pPr>
      <w:r w:rsidRPr="002B38A8">
        <w:rPr>
          <w:rFonts w:asciiTheme="majorBidi" w:hAnsiTheme="majorBidi" w:cstheme="majorBidi"/>
          <w:sz w:val="24"/>
          <w:szCs w:val="24"/>
        </w:rPr>
        <w:t xml:space="preserve">Non Muslim secara harfiah dipahami dengan orang yang bukan beragama Islam atau orang yang beragama selain Islam. </w:t>
      </w:r>
    </w:p>
    <w:p w:rsidR="004D2637" w:rsidRPr="006750B0" w:rsidRDefault="00523643" w:rsidP="00B35EE7">
      <w:pPr>
        <w:pStyle w:val="ListParagraph"/>
        <w:spacing w:after="0" w:line="480" w:lineRule="auto"/>
        <w:ind w:left="0"/>
        <w:jc w:val="both"/>
        <w:rPr>
          <w:rFonts w:asciiTheme="majorBidi" w:hAnsiTheme="majorBidi" w:cstheme="majorBidi"/>
          <w:sz w:val="24"/>
          <w:szCs w:val="24"/>
        </w:rPr>
      </w:pPr>
      <w:r w:rsidRPr="002B38A8">
        <w:rPr>
          <w:rFonts w:asciiTheme="majorBidi" w:hAnsiTheme="majorBidi" w:cstheme="majorBidi"/>
          <w:sz w:val="24"/>
          <w:szCs w:val="24"/>
        </w:rPr>
        <w:tab/>
        <w:t xml:space="preserve">Dengan demikian yang dimaksud dengan judul ini secara operasional adalah upaya untuk menjelaskan dan mengemukakan bagaimana analisis yurisprudensi tentang wasiat wajibah kepada non muslim. </w:t>
      </w:r>
    </w:p>
    <w:p w:rsidR="004D2637" w:rsidRPr="002B38A8" w:rsidRDefault="00523643" w:rsidP="00B35EE7">
      <w:pPr>
        <w:pStyle w:val="ListParagraph"/>
        <w:spacing w:after="0" w:line="480" w:lineRule="auto"/>
        <w:ind w:left="0"/>
        <w:jc w:val="both"/>
        <w:rPr>
          <w:rFonts w:asciiTheme="majorBidi" w:hAnsiTheme="majorBidi" w:cstheme="majorBidi"/>
          <w:b/>
          <w:bCs/>
          <w:sz w:val="24"/>
          <w:szCs w:val="24"/>
        </w:rPr>
      </w:pPr>
      <w:r w:rsidRPr="002B38A8">
        <w:rPr>
          <w:rFonts w:asciiTheme="majorBidi" w:hAnsiTheme="majorBidi" w:cstheme="majorBidi"/>
          <w:b/>
          <w:bCs/>
          <w:sz w:val="24"/>
          <w:szCs w:val="24"/>
        </w:rPr>
        <w:t xml:space="preserve">E. Kajian Kepustakaan </w:t>
      </w:r>
    </w:p>
    <w:p w:rsidR="00523643" w:rsidRPr="002B38A8" w:rsidRDefault="004D2637" w:rsidP="00B35EE7">
      <w:pPr>
        <w:pStyle w:val="ListParagraph"/>
        <w:spacing w:after="0" w:line="480" w:lineRule="auto"/>
        <w:ind w:left="0"/>
        <w:jc w:val="both"/>
        <w:rPr>
          <w:rFonts w:asciiTheme="majorBidi" w:hAnsiTheme="majorBidi" w:cstheme="majorBidi"/>
          <w:sz w:val="24"/>
          <w:szCs w:val="24"/>
        </w:rPr>
      </w:pPr>
      <w:r w:rsidRPr="002B38A8">
        <w:rPr>
          <w:rFonts w:asciiTheme="majorBidi" w:hAnsiTheme="majorBidi" w:cstheme="majorBidi"/>
          <w:sz w:val="24"/>
          <w:szCs w:val="24"/>
        </w:rPr>
        <w:tab/>
      </w:r>
      <w:r w:rsidR="00523643" w:rsidRPr="002B38A8">
        <w:rPr>
          <w:rFonts w:asciiTheme="majorBidi" w:hAnsiTheme="majorBidi" w:cstheme="majorBidi"/>
          <w:sz w:val="24"/>
          <w:szCs w:val="24"/>
        </w:rPr>
        <w:t>Sepengetahuan penulis dari beberapa tulisan yang telah ada, sampai saat ini telah ada beberapa penelitian ilmiyah yang berkaitan dengan wasiat yaitu:</w:t>
      </w:r>
    </w:p>
    <w:p w:rsidR="00523643" w:rsidRPr="002B38A8" w:rsidRDefault="00523643" w:rsidP="00B35EE7">
      <w:pPr>
        <w:pStyle w:val="ListParagraph"/>
        <w:numPr>
          <w:ilvl w:val="0"/>
          <w:numId w:val="6"/>
        </w:numPr>
        <w:spacing w:after="0" w:line="480" w:lineRule="auto"/>
        <w:jc w:val="both"/>
        <w:rPr>
          <w:rFonts w:asciiTheme="majorBidi" w:hAnsiTheme="majorBidi" w:cstheme="majorBidi"/>
          <w:sz w:val="24"/>
          <w:szCs w:val="24"/>
        </w:rPr>
      </w:pPr>
      <w:r w:rsidRPr="002B38A8">
        <w:rPr>
          <w:rFonts w:asciiTheme="majorBidi" w:hAnsiTheme="majorBidi" w:cstheme="majorBidi"/>
          <w:sz w:val="24"/>
          <w:szCs w:val="24"/>
        </w:rPr>
        <w:t>Penelitian yang dilakukan oleh Chandra Boy Seroja (2003), dengan judul wasiat wajibah (studi analisis terhadap Kompilasi Hukum Islam) yang membahas tentang keberadaan wasiat wajibah dalam Kompilasi Hukum Islam, yaitu wasiat yang terjadi dalam konteks hubungan hukum antara anak angkat dan orang tua angkat yang ditinjau dari dimensi metodologis dan fikih.</w:t>
      </w:r>
      <w:r w:rsidR="009358AC" w:rsidRPr="002B38A8">
        <w:rPr>
          <w:rFonts w:asciiTheme="majorBidi" w:hAnsiTheme="majorBidi" w:cstheme="majorBidi"/>
          <w:sz w:val="24"/>
          <w:szCs w:val="24"/>
        </w:rPr>
        <w:t xml:space="preserve"> S</w:t>
      </w:r>
      <w:r w:rsidR="009358AC" w:rsidRPr="002B38A8">
        <w:rPr>
          <w:rFonts w:asciiTheme="majorBidi" w:hAnsiTheme="majorBidi" w:cstheme="majorBidi"/>
          <w:sz w:val="24"/>
          <w:szCs w:val="24"/>
          <w:lang w:val="en-US"/>
        </w:rPr>
        <w:t>edangkan penelitian yang penulis</w:t>
      </w:r>
      <w:r w:rsidR="00CE2504" w:rsidRPr="002B38A8">
        <w:rPr>
          <w:rFonts w:asciiTheme="majorBidi" w:hAnsiTheme="majorBidi" w:cstheme="majorBidi"/>
          <w:sz w:val="24"/>
          <w:szCs w:val="24"/>
          <w:lang w:val="en-US"/>
        </w:rPr>
        <w:t xml:space="preserve"> teliti tentang wasiat wajibah </w:t>
      </w:r>
      <w:r w:rsidR="00CE2504" w:rsidRPr="002B38A8">
        <w:rPr>
          <w:rFonts w:asciiTheme="majorBidi" w:hAnsiTheme="majorBidi" w:cstheme="majorBidi"/>
          <w:sz w:val="24"/>
          <w:szCs w:val="24"/>
          <w:lang w:val="en-US"/>
        </w:rPr>
        <w:lastRenderedPageBreak/>
        <w:t>kepada non muslim. Jadi menurut penulis berbeda dengan penelitian yang dilakukan oleh Candra Boy Seroja di atas.</w:t>
      </w:r>
    </w:p>
    <w:p w:rsidR="00A152B4" w:rsidRPr="002B38A8" w:rsidRDefault="00A152B4" w:rsidP="00B35EE7">
      <w:pPr>
        <w:pStyle w:val="ListParagraph"/>
        <w:numPr>
          <w:ilvl w:val="0"/>
          <w:numId w:val="6"/>
        </w:numPr>
        <w:spacing w:after="0" w:line="480" w:lineRule="auto"/>
        <w:jc w:val="both"/>
        <w:rPr>
          <w:rFonts w:asciiTheme="majorBidi" w:hAnsiTheme="majorBidi" w:cstheme="majorBidi"/>
          <w:sz w:val="24"/>
          <w:szCs w:val="24"/>
        </w:rPr>
      </w:pPr>
      <w:r w:rsidRPr="002B38A8">
        <w:rPr>
          <w:rFonts w:asciiTheme="majorBidi" w:hAnsiTheme="majorBidi" w:cstheme="majorBidi"/>
          <w:sz w:val="24"/>
          <w:szCs w:val="24"/>
        </w:rPr>
        <w:t>Ediwarman (2004) yang menulis tesis dengan judul pembatalan wasiat (analisis Hukum Islam terhadap Yurisprudensi Mahkamah Agung RI tentang Gugatan Pembatalan Wasiat) memfokuskan pembahasan pada analisis hukum Islam terhadap Yurisprudensi Mahkamah Agung RI tentang perkara pembata</w:t>
      </w:r>
      <w:r w:rsidR="00CE2504" w:rsidRPr="002B38A8">
        <w:rPr>
          <w:rFonts w:asciiTheme="majorBidi" w:hAnsiTheme="majorBidi" w:cstheme="majorBidi"/>
          <w:sz w:val="24"/>
          <w:szCs w:val="24"/>
          <w:lang w:val="en-US"/>
        </w:rPr>
        <w:t>la</w:t>
      </w:r>
      <w:r w:rsidRPr="002B38A8">
        <w:rPr>
          <w:rFonts w:asciiTheme="majorBidi" w:hAnsiTheme="majorBidi" w:cstheme="majorBidi"/>
          <w:sz w:val="24"/>
          <w:szCs w:val="24"/>
        </w:rPr>
        <w:t>n wasiat.</w:t>
      </w:r>
      <w:r w:rsidR="00CE2504" w:rsidRPr="002B38A8">
        <w:rPr>
          <w:rFonts w:asciiTheme="majorBidi" w:hAnsiTheme="majorBidi" w:cstheme="majorBidi"/>
          <w:sz w:val="24"/>
          <w:szCs w:val="24"/>
          <w:lang w:val="en-US"/>
        </w:rPr>
        <w:t xml:space="preserve"> Sementara yang penulis teliti dalam tesis ini tentang wasiat wajibah kepada non muslim. Jadi menurut hemat penulis berbeda dengan yang telah diteliti oleh Ediwarman.  </w:t>
      </w:r>
    </w:p>
    <w:p w:rsidR="00231998" w:rsidRPr="002B38A8" w:rsidRDefault="00A152B4" w:rsidP="00B35EE7">
      <w:pPr>
        <w:pStyle w:val="ListParagraph"/>
        <w:numPr>
          <w:ilvl w:val="0"/>
          <w:numId w:val="6"/>
        </w:numPr>
        <w:spacing w:after="0" w:line="480" w:lineRule="auto"/>
        <w:jc w:val="both"/>
        <w:rPr>
          <w:rFonts w:asciiTheme="majorBidi" w:hAnsiTheme="majorBidi" w:cstheme="majorBidi"/>
          <w:sz w:val="24"/>
          <w:szCs w:val="24"/>
        </w:rPr>
      </w:pPr>
      <w:r w:rsidRPr="002B38A8">
        <w:rPr>
          <w:rFonts w:asciiTheme="majorBidi" w:hAnsiTheme="majorBidi" w:cstheme="majorBidi"/>
          <w:sz w:val="24"/>
          <w:szCs w:val="24"/>
        </w:rPr>
        <w:t>Dian Mustika (2007) yang menulis tesis dengan judul wasiat wajibah kepada non muslim (analisis putusan Mahkamah Agung RI Nomor 51.K/AG/1999) memfokuskan pembahasan pada analisis hukum Islam terhadap Yurisprudensi Mahkamah Agung RI tentang wasiat wajibah kepada non muslim.</w:t>
      </w:r>
    </w:p>
    <w:p w:rsidR="00EA7990" w:rsidRPr="002B38A8" w:rsidRDefault="00071154" w:rsidP="00B35EE7">
      <w:pPr>
        <w:pStyle w:val="ListParagraph"/>
        <w:spacing w:after="0" w:line="480" w:lineRule="auto"/>
        <w:ind w:left="0"/>
        <w:jc w:val="both"/>
        <w:rPr>
          <w:rFonts w:asciiTheme="majorBidi" w:hAnsiTheme="majorBidi" w:cstheme="majorBidi"/>
          <w:sz w:val="24"/>
          <w:szCs w:val="24"/>
        </w:rPr>
      </w:pPr>
      <w:r w:rsidRPr="002B38A8">
        <w:rPr>
          <w:rFonts w:asciiTheme="majorBidi" w:hAnsiTheme="majorBidi" w:cstheme="majorBidi"/>
          <w:sz w:val="24"/>
          <w:szCs w:val="24"/>
        </w:rPr>
        <w:tab/>
      </w:r>
      <w:r w:rsidR="00A152B4" w:rsidRPr="002B38A8">
        <w:rPr>
          <w:rFonts w:asciiTheme="majorBidi" w:hAnsiTheme="majorBidi" w:cstheme="majorBidi"/>
          <w:sz w:val="24"/>
          <w:szCs w:val="24"/>
        </w:rPr>
        <w:t>Berdasarkan beberapa referensi yang telah dikemukakan,</w:t>
      </w:r>
      <w:r w:rsidR="009358AC" w:rsidRPr="002B38A8">
        <w:rPr>
          <w:rFonts w:asciiTheme="majorBidi" w:hAnsiTheme="majorBidi" w:cstheme="majorBidi"/>
          <w:sz w:val="24"/>
          <w:szCs w:val="24"/>
          <w:lang w:val="en-US"/>
        </w:rPr>
        <w:t xml:space="preserve"> penulis nyatakan penelitian ini berbeda dengan penelitian sebelumnya terutama penelitian Dian Mustika. </w:t>
      </w:r>
      <w:r w:rsidR="00EA7990" w:rsidRPr="002B38A8">
        <w:rPr>
          <w:rFonts w:asciiTheme="majorBidi" w:hAnsiTheme="majorBidi" w:cstheme="majorBidi"/>
          <w:sz w:val="24"/>
          <w:szCs w:val="24"/>
        </w:rPr>
        <w:t>Diantaranya :</w:t>
      </w:r>
    </w:p>
    <w:p w:rsidR="00EA7990" w:rsidRPr="002B38A8" w:rsidRDefault="00EA7990" w:rsidP="00B35EE7">
      <w:pPr>
        <w:pStyle w:val="ListParagraph"/>
        <w:numPr>
          <w:ilvl w:val="0"/>
          <w:numId w:val="7"/>
        </w:numPr>
        <w:spacing w:after="0" w:line="480" w:lineRule="auto"/>
        <w:jc w:val="both"/>
        <w:rPr>
          <w:rFonts w:asciiTheme="majorBidi" w:hAnsiTheme="majorBidi" w:cstheme="majorBidi"/>
          <w:sz w:val="24"/>
          <w:szCs w:val="24"/>
        </w:rPr>
      </w:pPr>
      <w:r w:rsidRPr="002B38A8">
        <w:rPr>
          <w:rFonts w:asciiTheme="majorBidi" w:hAnsiTheme="majorBidi" w:cstheme="majorBidi"/>
          <w:sz w:val="24"/>
          <w:szCs w:val="24"/>
        </w:rPr>
        <w:t xml:space="preserve">Putusan Mahkamah Agung yang diteliti oleh penulis Nomor 368. K/AG/1995. </w:t>
      </w:r>
    </w:p>
    <w:p w:rsidR="00EA7990" w:rsidRPr="002B38A8" w:rsidRDefault="00EA7990" w:rsidP="00B35EE7">
      <w:pPr>
        <w:pStyle w:val="ListParagraph"/>
        <w:numPr>
          <w:ilvl w:val="0"/>
          <w:numId w:val="7"/>
        </w:numPr>
        <w:spacing w:after="0" w:line="480" w:lineRule="auto"/>
        <w:jc w:val="both"/>
        <w:rPr>
          <w:rFonts w:asciiTheme="majorBidi" w:hAnsiTheme="majorBidi" w:cstheme="majorBidi"/>
          <w:sz w:val="24"/>
          <w:szCs w:val="24"/>
        </w:rPr>
      </w:pPr>
      <w:r w:rsidRPr="002B38A8">
        <w:rPr>
          <w:rFonts w:asciiTheme="majorBidi" w:hAnsiTheme="majorBidi" w:cstheme="majorBidi"/>
          <w:sz w:val="24"/>
          <w:szCs w:val="24"/>
        </w:rPr>
        <w:t xml:space="preserve">Putusan yang memberikan wasiat wajibah kepada non muslim dalam tesis yang akan penulis teliti ini adalah Putusan Pengadilan Tinggi Agama Jakarta </w:t>
      </w:r>
      <w:r w:rsidR="00CE2504" w:rsidRPr="002B38A8">
        <w:rPr>
          <w:rFonts w:asciiTheme="majorBidi" w:hAnsiTheme="majorBidi" w:cstheme="majorBidi"/>
          <w:sz w:val="24"/>
          <w:szCs w:val="24"/>
          <w:lang w:val="en-US"/>
        </w:rPr>
        <w:t xml:space="preserve">yang memberikan bagian ahli waris nonmuslim berdasarkan wasiat wajibah sebanyak ¾ dari bagian seorang anak perempuan. </w:t>
      </w:r>
      <w:r w:rsidR="00CE2504" w:rsidRPr="002B38A8">
        <w:rPr>
          <w:rFonts w:asciiTheme="majorBidi" w:hAnsiTheme="majorBidi" w:cstheme="majorBidi"/>
          <w:sz w:val="24"/>
          <w:szCs w:val="24"/>
        </w:rPr>
        <w:t xml:space="preserve">Dan </w:t>
      </w:r>
      <w:r w:rsidRPr="002B38A8">
        <w:rPr>
          <w:rFonts w:asciiTheme="majorBidi" w:hAnsiTheme="majorBidi" w:cstheme="majorBidi"/>
          <w:sz w:val="24"/>
          <w:szCs w:val="24"/>
        </w:rPr>
        <w:t>Putusan Mahkamah Agung RI</w:t>
      </w:r>
      <w:r w:rsidR="00CE2504" w:rsidRPr="002B38A8">
        <w:rPr>
          <w:rFonts w:asciiTheme="majorBidi" w:hAnsiTheme="majorBidi" w:cstheme="majorBidi"/>
          <w:sz w:val="24"/>
          <w:szCs w:val="24"/>
          <w:lang w:val="en-US"/>
        </w:rPr>
        <w:t xml:space="preserve"> yang memberikan </w:t>
      </w:r>
      <w:r w:rsidR="00CE2504" w:rsidRPr="002B38A8">
        <w:rPr>
          <w:rFonts w:asciiTheme="majorBidi" w:hAnsiTheme="majorBidi" w:cstheme="majorBidi"/>
          <w:sz w:val="24"/>
          <w:szCs w:val="24"/>
          <w:lang w:val="en-US"/>
        </w:rPr>
        <w:lastRenderedPageBreak/>
        <w:t>bagian ahli waris non muslim berdasarkan wasiat wajibah sebanyak bagian anak perempuan</w:t>
      </w:r>
      <w:r w:rsidRPr="002B38A8">
        <w:rPr>
          <w:rFonts w:asciiTheme="majorBidi" w:hAnsiTheme="majorBidi" w:cstheme="majorBidi"/>
          <w:sz w:val="24"/>
          <w:szCs w:val="24"/>
        </w:rPr>
        <w:t>. Hanya Pengadilan Agama Jakarta Pusat yang tidak memberikan wasiat wajibah kepada non muslim</w:t>
      </w:r>
    </w:p>
    <w:p w:rsidR="00D7536D" w:rsidRPr="002B38A8" w:rsidRDefault="00EA7990" w:rsidP="00B35EE7">
      <w:pPr>
        <w:pStyle w:val="ListParagraph"/>
        <w:numPr>
          <w:ilvl w:val="0"/>
          <w:numId w:val="7"/>
        </w:numPr>
        <w:spacing w:after="0" w:line="480" w:lineRule="auto"/>
        <w:jc w:val="both"/>
        <w:rPr>
          <w:rFonts w:asciiTheme="majorBidi" w:hAnsiTheme="majorBidi" w:cstheme="majorBidi"/>
          <w:sz w:val="24"/>
          <w:szCs w:val="24"/>
        </w:rPr>
      </w:pPr>
      <w:r w:rsidRPr="002B38A8">
        <w:rPr>
          <w:rFonts w:asciiTheme="majorBidi" w:hAnsiTheme="majorBidi" w:cstheme="majorBidi"/>
          <w:sz w:val="24"/>
          <w:szCs w:val="24"/>
        </w:rPr>
        <w:t>Semetara dalam tesis yang diteliti oleh Dian Mustika hanya putusan Mahkamah Agung RI yang memberikan wasiat wajibah kepada non muslim</w:t>
      </w:r>
      <w:r w:rsidR="007F4E51" w:rsidRPr="002B38A8">
        <w:rPr>
          <w:rFonts w:asciiTheme="majorBidi" w:hAnsiTheme="majorBidi" w:cstheme="majorBidi"/>
          <w:sz w:val="24"/>
          <w:szCs w:val="24"/>
        </w:rPr>
        <w:t>. Sedangkan Pengadilan</w:t>
      </w:r>
      <w:r w:rsidR="00684041" w:rsidRPr="002B38A8">
        <w:rPr>
          <w:rFonts w:asciiTheme="majorBidi" w:hAnsiTheme="majorBidi" w:cstheme="majorBidi"/>
          <w:sz w:val="24"/>
          <w:szCs w:val="24"/>
        </w:rPr>
        <w:t xml:space="preserve"> Agama Yogyakarta dan Pengadilan Tinggi Agama Yogyakarta tidak memberikan sama sekali wasiat wajibah kepada non muslim.</w:t>
      </w:r>
    </w:p>
    <w:p w:rsidR="00684041" w:rsidRPr="002B38A8" w:rsidRDefault="00D7536D" w:rsidP="00B35EE7">
      <w:pPr>
        <w:pStyle w:val="ListParagraph"/>
        <w:numPr>
          <w:ilvl w:val="0"/>
          <w:numId w:val="7"/>
        </w:numPr>
        <w:spacing w:after="0" w:line="480" w:lineRule="auto"/>
        <w:jc w:val="both"/>
        <w:rPr>
          <w:rFonts w:asciiTheme="majorBidi" w:hAnsiTheme="majorBidi" w:cstheme="majorBidi"/>
          <w:sz w:val="24"/>
          <w:szCs w:val="24"/>
        </w:rPr>
      </w:pPr>
      <w:r w:rsidRPr="002B38A8">
        <w:rPr>
          <w:rFonts w:asciiTheme="majorBidi" w:hAnsiTheme="majorBidi" w:cstheme="majorBidi"/>
          <w:sz w:val="24"/>
          <w:szCs w:val="24"/>
        </w:rPr>
        <w:t xml:space="preserve">Selanjutnya pada penelitian ini akan dikemukakan bagaimana manfaat dan mudharat tentang pemberian wasiat wajibah kepada non muslim. Yang pada penelitian sebelumnya tidak ada sama sekali dilihat aspek manfaat dan mudharatnya.  </w:t>
      </w:r>
    </w:p>
    <w:p w:rsidR="002366C4" w:rsidRPr="00354A96" w:rsidRDefault="00684041" w:rsidP="00354A96">
      <w:pPr>
        <w:pStyle w:val="ListParagraph"/>
        <w:spacing w:after="0" w:line="480" w:lineRule="auto"/>
        <w:ind w:left="0"/>
        <w:jc w:val="both"/>
        <w:rPr>
          <w:rFonts w:asciiTheme="majorBidi" w:hAnsiTheme="majorBidi" w:cstheme="majorBidi"/>
          <w:sz w:val="24"/>
          <w:szCs w:val="24"/>
          <w:lang w:val="en-US"/>
        </w:rPr>
      </w:pPr>
      <w:r w:rsidRPr="002B38A8">
        <w:rPr>
          <w:rFonts w:asciiTheme="majorBidi" w:hAnsiTheme="majorBidi" w:cstheme="majorBidi"/>
          <w:sz w:val="24"/>
          <w:szCs w:val="24"/>
        </w:rPr>
        <w:tab/>
        <w:t>Berdasarkan perbedaan yang penulis paparkan di atas, maka menurut hemat penulis hal ini masih layak untuk diteliti lebih lanjut. Sehingga memotivasi penulis untuk melakukan pembahasan lebih dalam tentang wasiat wajibah kepada non muslim.</w:t>
      </w:r>
    </w:p>
    <w:p w:rsidR="007F4E51" w:rsidRPr="002B38A8" w:rsidRDefault="007F4E51" w:rsidP="00B35EE7">
      <w:pPr>
        <w:pStyle w:val="ListParagraph"/>
        <w:spacing w:after="0" w:line="480" w:lineRule="auto"/>
        <w:ind w:left="0"/>
        <w:jc w:val="both"/>
        <w:rPr>
          <w:rFonts w:asciiTheme="majorBidi" w:hAnsiTheme="majorBidi" w:cstheme="majorBidi"/>
          <w:sz w:val="24"/>
          <w:szCs w:val="24"/>
        </w:rPr>
      </w:pPr>
      <w:r w:rsidRPr="002B38A8">
        <w:rPr>
          <w:rFonts w:asciiTheme="majorBidi" w:hAnsiTheme="majorBidi" w:cstheme="majorBidi"/>
          <w:b/>
          <w:bCs/>
          <w:sz w:val="24"/>
          <w:szCs w:val="24"/>
        </w:rPr>
        <w:t xml:space="preserve">F. </w:t>
      </w:r>
      <w:r w:rsidR="00231998" w:rsidRPr="002B38A8">
        <w:rPr>
          <w:rFonts w:asciiTheme="majorBidi" w:hAnsiTheme="majorBidi" w:cstheme="majorBidi"/>
          <w:b/>
          <w:bCs/>
          <w:sz w:val="24"/>
          <w:szCs w:val="24"/>
        </w:rPr>
        <w:t xml:space="preserve">Metode </w:t>
      </w:r>
      <w:r w:rsidRPr="002B38A8">
        <w:rPr>
          <w:rFonts w:asciiTheme="majorBidi" w:hAnsiTheme="majorBidi" w:cstheme="majorBidi"/>
          <w:b/>
          <w:bCs/>
          <w:sz w:val="24"/>
          <w:szCs w:val="24"/>
        </w:rPr>
        <w:t>Penelitian</w:t>
      </w:r>
      <w:r w:rsidR="00684041" w:rsidRPr="002B38A8">
        <w:rPr>
          <w:rFonts w:asciiTheme="majorBidi" w:hAnsiTheme="majorBidi" w:cstheme="majorBidi"/>
          <w:b/>
          <w:bCs/>
          <w:sz w:val="24"/>
          <w:szCs w:val="24"/>
        </w:rPr>
        <w:t xml:space="preserve"> </w:t>
      </w:r>
    </w:p>
    <w:p w:rsidR="007F4E51" w:rsidRPr="00354A96" w:rsidRDefault="00231998" w:rsidP="00B35EE7">
      <w:pPr>
        <w:pStyle w:val="ListParagraph"/>
        <w:spacing w:after="0" w:line="480" w:lineRule="auto"/>
        <w:ind w:left="0"/>
        <w:jc w:val="both"/>
        <w:rPr>
          <w:rFonts w:asciiTheme="majorBidi" w:hAnsiTheme="majorBidi" w:cstheme="majorBidi"/>
          <w:sz w:val="24"/>
          <w:szCs w:val="24"/>
          <w:lang w:val="en-US"/>
        </w:rPr>
      </w:pPr>
      <w:r w:rsidRPr="002B38A8">
        <w:rPr>
          <w:rFonts w:asciiTheme="majorBidi" w:hAnsiTheme="majorBidi" w:cstheme="majorBidi"/>
          <w:sz w:val="24"/>
          <w:szCs w:val="24"/>
        </w:rPr>
        <w:tab/>
      </w:r>
      <w:r w:rsidR="007F4E51" w:rsidRPr="002B38A8">
        <w:rPr>
          <w:rFonts w:asciiTheme="majorBidi" w:hAnsiTheme="majorBidi" w:cstheme="majorBidi"/>
          <w:sz w:val="24"/>
          <w:szCs w:val="24"/>
        </w:rPr>
        <w:t>Dalam melakukan penelitian tentu memerlukan metode penelitian yang terarah, sebab tanpa adanya metode penelitian yang terarah maka penelitian tersebut tidak akan mendapatkan hasil yang diharapkan. Begitu pula dengan penelitian tesisi ini. Metode penelitian adalah cara mencari kebenaran dan asas-asas gejala alam, masyarakat, atau kemanusiaan berdasarkan disiplin ilmu yang bersangkutan</w:t>
      </w:r>
      <w:r w:rsidR="00354A96">
        <w:rPr>
          <w:rFonts w:asciiTheme="majorBidi" w:hAnsiTheme="majorBidi" w:cstheme="majorBidi"/>
          <w:sz w:val="24"/>
          <w:szCs w:val="24"/>
          <w:lang w:val="en-US"/>
        </w:rPr>
        <w:t>.</w:t>
      </w:r>
      <w:r w:rsidR="000A5C24" w:rsidRPr="002B38A8">
        <w:rPr>
          <w:rStyle w:val="FootnoteReference"/>
          <w:rFonts w:asciiTheme="majorBidi" w:hAnsiTheme="majorBidi" w:cstheme="majorBidi"/>
          <w:sz w:val="24"/>
          <w:szCs w:val="24"/>
        </w:rPr>
        <w:footnoteReference w:id="14"/>
      </w:r>
    </w:p>
    <w:p w:rsidR="007F4E51" w:rsidRPr="002B38A8" w:rsidRDefault="00071154" w:rsidP="00B35EE7">
      <w:pPr>
        <w:pStyle w:val="ListParagraph"/>
        <w:spacing w:after="0" w:line="480" w:lineRule="auto"/>
        <w:ind w:left="0"/>
        <w:jc w:val="both"/>
        <w:rPr>
          <w:rFonts w:asciiTheme="majorBidi" w:hAnsiTheme="majorBidi" w:cstheme="majorBidi"/>
          <w:sz w:val="24"/>
          <w:szCs w:val="24"/>
        </w:rPr>
      </w:pPr>
      <w:r w:rsidRPr="002B38A8">
        <w:rPr>
          <w:rFonts w:asciiTheme="majorBidi" w:hAnsiTheme="majorBidi" w:cstheme="majorBidi"/>
          <w:sz w:val="24"/>
          <w:szCs w:val="24"/>
        </w:rPr>
        <w:lastRenderedPageBreak/>
        <w:tab/>
      </w:r>
      <w:r w:rsidR="007F4E51" w:rsidRPr="002B38A8">
        <w:rPr>
          <w:rFonts w:asciiTheme="majorBidi" w:hAnsiTheme="majorBidi" w:cstheme="majorBidi"/>
          <w:sz w:val="24"/>
          <w:szCs w:val="24"/>
        </w:rPr>
        <w:t>Agar terarahnya serta memperoleh gambaran yang jelas terhadap masalah penelitian ini, maka terlebih dahulu ditetapkan beberapa pegangan lebih lanjut:</w:t>
      </w:r>
    </w:p>
    <w:p w:rsidR="007F4E51" w:rsidRPr="002B38A8" w:rsidRDefault="007F4E51" w:rsidP="00B35EE7">
      <w:pPr>
        <w:pStyle w:val="ListParagraph"/>
        <w:numPr>
          <w:ilvl w:val="0"/>
          <w:numId w:val="8"/>
        </w:numPr>
        <w:spacing w:after="0" w:line="480" w:lineRule="auto"/>
        <w:jc w:val="both"/>
        <w:rPr>
          <w:rFonts w:asciiTheme="majorBidi" w:hAnsiTheme="majorBidi" w:cstheme="majorBidi"/>
          <w:sz w:val="24"/>
          <w:szCs w:val="24"/>
        </w:rPr>
      </w:pPr>
      <w:r w:rsidRPr="002B38A8">
        <w:rPr>
          <w:rFonts w:asciiTheme="majorBidi" w:hAnsiTheme="majorBidi" w:cstheme="majorBidi"/>
          <w:sz w:val="24"/>
          <w:szCs w:val="24"/>
        </w:rPr>
        <w:t>Jenis penelitian</w:t>
      </w:r>
    </w:p>
    <w:p w:rsidR="007F4E51" w:rsidRPr="002B38A8" w:rsidRDefault="004D5C8D" w:rsidP="00B35EE7">
      <w:pPr>
        <w:pStyle w:val="ListParagraph"/>
        <w:spacing w:after="0" w:line="480" w:lineRule="auto"/>
        <w:ind w:left="0"/>
        <w:jc w:val="both"/>
        <w:rPr>
          <w:rFonts w:asciiTheme="majorBidi" w:hAnsiTheme="majorBidi" w:cstheme="majorBidi"/>
          <w:sz w:val="24"/>
          <w:szCs w:val="24"/>
        </w:rPr>
      </w:pPr>
      <w:r w:rsidRPr="002B38A8">
        <w:rPr>
          <w:rFonts w:asciiTheme="majorBidi" w:hAnsiTheme="majorBidi" w:cstheme="majorBidi"/>
          <w:sz w:val="24"/>
          <w:szCs w:val="24"/>
        </w:rPr>
        <w:tab/>
      </w:r>
      <w:r w:rsidR="009358AC" w:rsidRPr="002B38A8">
        <w:rPr>
          <w:rFonts w:asciiTheme="majorBidi" w:hAnsiTheme="majorBidi" w:cstheme="majorBidi"/>
          <w:sz w:val="24"/>
          <w:szCs w:val="24"/>
        </w:rPr>
        <w:t>P</w:t>
      </w:r>
      <w:r w:rsidR="007F4E51" w:rsidRPr="002B38A8">
        <w:rPr>
          <w:rFonts w:asciiTheme="majorBidi" w:hAnsiTheme="majorBidi" w:cstheme="majorBidi"/>
          <w:sz w:val="24"/>
          <w:szCs w:val="24"/>
        </w:rPr>
        <w:t>enelitian</w:t>
      </w:r>
      <w:r w:rsidR="009358AC" w:rsidRPr="002B38A8">
        <w:rPr>
          <w:rFonts w:asciiTheme="majorBidi" w:hAnsiTheme="majorBidi" w:cstheme="majorBidi"/>
          <w:sz w:val="24"/>
          <w:szCs w:val="24"/>
          <w:lang w:val="en-US"/>
        </w:rPr>
        <w:t xml:space="preserve"> ini merupakan penelitian hukum normatif. Adapun datanya bersumber dari bahan kepustakaan</w:t>
      </w:r>
      <w:r w:rsidR="007F4E51" w:rsidRPr="002B38A8">
        <w:rPr>
          <w:rFonts w:asciiTheme="majorBidi" w:hAnsiTheme="majorBidi" w:cstheme="majorBidi"/>
          <w:sz w:val="24"/>
          <w:szCs w:val="24"/>
        </w:rPr>
        <w:t>(Library Research)</w:t>
      </w:r>
      <w:r w:rsidR="009358AC" w:rsidRPr="002B38A8">
        <w:rPr>
          <w:rFonts w:asciiTheme="majorBidi" w:hAnsiTheme="majorBidi" w:cstheme="majorBidi"/>
          <w:sz w:val="24"/>
          <w:szCs w:val="24"/>
          <w:lang w:val="en-US"/>
        </w:rPr>
        <w:t>.</w:t>
      </w:r>
      <w:r w:rsidR="007F4E51" w:rsidRPr="002B38A8">
        <w:rPr>
          <w:rFonts w:asciiTheme="majorBidi" w:hAnsiTheme="majorBidi" w:cstheme="majorBidi"/>
          <w:sz w:val="24"/>
          <w:szCs w:val="24"/>
        </w:rPr>
        <w:t xml:space="preserve"> </w:t>
      </w:r>
      <w:r w:rsidR="009358AC" w:rsidRPr="002B38A8">
        <w:rPr>
          <w:rFonts w:asciiTheme="majorBidi" w:hAnsiTheme="majorBidi" w:cstheme="majorBidi"/>
          <w:sz w:val="24"/>
          <w:szCs w:val="24"/>
        </w:rPr>
        <w:t xml:space="preserve">Menurut </w:t>
      </w:r>
      <w:r w:rsidR="007F4E51" w:rsidRPr="002B38A8">
        <w:rPr>
          <w:rFonts w:asciiTheme="majorBidi" w:hAnsiTheme="majorBidi" w:cstheme="majorBidi"/>
          <w:sz w:val="24"/>
          <w:szCs w:val="24"/>
        </w:rPr>
        <w:t>Mestika Zet</w:t>
      </w:r>
      <w:r w:rsidR="009358AC" w:rsidRPr="002B38A8">
        <w:rPr>
          <w:rFonts w:asciiTheme="majorBidi" w:hAnsiTheme="majorBidi" w:cstheme="majorBidi"/>
          <w:sz w:val="24"/>
          <w:szCs w:val="24"/>
          <w:lang w:val="en-US"/>
        </w:rPr>
        <w:t xml:space="preserve"> penelitian kepustakaan</w:t>
      </w:r>
      <w:r w:rsidR="007F4E51" w:rsidRPr="002B38A8">
        <w:rPr>
          <w:rFonts w:asciiTheme="majorBidi" w:hAnsiTheme="majorBidi" w:cstheme="majorBidi"/>
          <w:sz w:val="24"/>
          <w:szCs w:val="24"/>
        </w:rPr>
        <w:t xml:space="preserve"> adalah serangkaian kegiatan yang berkenaan dengan metode pengumpulan data pustaka, membaca dan mencatat serta mengolah bahan penelitian</w:t>
      </w:r>
      <w:r w:rsidR="00354A96">
        <w:rPr>
          <w:rFonts w:asciiTheme="majorBidi" w:hAnsiTheme="majorBidi" w:cstheme="majorBidi"/>
          <w:sz w:val="24"/>
          <w:szCs w:val="24"/>
          <w:lang w:val="en-US"/>
        </w:rPr>
        <w:t>.</w:t>
      </w:r>
      <w:r w:rsidR="000A5C24" w:rsidRPr="002B38A8">
        <w:rPr>
          <w:rStyle w:val="FootnoteReference"/>
          <w:rFonts w:asciiTheme="majorBidi" w:hAnsiTheme="majorBidi" w:cstheme="majorBidi"/>
          <w:sz w:val="24"/>
          <w:szCs w:val="24"/>
        </w:rPr>
        <w:footnoteReference w:id="15"/>
      </w:r>
      <w:r w:rsidR="007F4E51" w:rsidRPr="002B38A8">
        <w:rPr>
          <w:rFonts w:asciiTheme="majorBidi" w:hAnsiTheme="majorBidi" w:cstheme="majorBidi"/>
          <w:sz w:val="24"/>
          <w:szCs w:val="24"/>
        </w:rPr>
        <w:t xml:space="preserve"> </w:t>
      </w:r>
      <w:r w:rsidR="002149FB" w:rsidRPr="002B38A8">
        <w:rPr>
          <w:rFonts w:asciiTheme="majorBidi" w:hAnsiTheme="majorBidi" w:cstheme="majorBidi"/>
          <w:sz w:val="24"/>
          <w:szCs w:val="24"/>
        </w:rPr>
        <w:t xml:space="preserve">Dalam hal ini, dokumentasi yang digunakan adalah hasil Putusan Pengadilan Agama jakarta Pusat Nomor 337/P.dt.G/1993 PA.JP tanggal 4 November 1993 mengenai waris beda agama. Putusan Pengadilan Tinggi Agama Jakarta Nomor 14/P.dt.G/1994 JK, tanggal 25 Oktober 1994. Dan Putusan Mahkamah Agung RI Nomor 368.K/AG/1995 tanggal 16 Juli 1998 mengenai perkara pemberian wasiat wajibah kepada non muslim.   </w:t>
      </w:r>
      <w:r w:rsidR="007F4E51" w:rsidRPr="002B38A8">
        <w:rPr>
          <w:rFonts w:asciiTheme="majorBidi" w:hAnsiTheme="majorBidi" w:cstheme="majorBidi"/>
          <w:sz w:val="24"/>
          <w:szCs w:val="24"/>
        </w:rPr>
        <w:t xml:space="preserve"> </w:t>
      </w:r>
    </w:p>
    <w:p w:rsidR="004D5C8D" w:rsidRPr="002B38A8" w:rsidRDefault="004D5C8D" w:rsidP="00B35EE7">
      <w:pPr>
        <w:pStyle w:val="ListParagraph"/>
        <w:numPr>
          <w:ilvl w:val="0"/>
          <w:numId w:val="8"/>
        </w:numPr>
        <w:spacing w:after="0" w:line="480" w:lineRule="auto"/>
        <w:jc w:val="both"/>
        <w:rPr>
          <w:rFonts w:asciiTheme="majorBidi" w:hAnsiTheme="majorBidi" w:cstheme="majorBidi"/>
          <w:sz w:val="24"/>
          <w:szCs w:val="24"/>
        </w:rPr>
      </w:pPr>
      <w:r w:rsidRPr="002B38A8">
        <w:rPr>
          <w:rFonts w:asciiTheme="majorBidi" w:hAnsiTheme="majorBidi" w:cstheme="majorBidi"/>
          <w:sz w:val="24"/>
          <w:szCs w:val="24"/>
        </w:rPr>
        <w:t xml:space="preserve">Sumber dan Teknik Pengumpulan Data  </w:t>
      </w:r>
    </w:p>
    <w:p w:rsidR="007507E3" w:rsidRPr="002B38A8" w:rsidRDefault="00071154" w:rsidP="00B35EE7">
      <w:pPr>
        <w:pStyle w:val="ListParagraph"/>
        <w:spacing w:after="0" w:line="480" w:lineRule="auto"/>
        <w:ind w:left="0"/>
        <w:jc w:val="both"/>
        <w:rPr>
          <w:rFonts w:asciiTheme="majorBidi" w:hAnsiTheme="majorBidi" w:cstheme="majorBidi"/>
          <w:sz w:val="24"/>
          <w:szCs w:val="24"/>
        </w:rPr>
      </w:pPr>
      <w:r w:rsidRPr="002B38A8">
        <w:rPr>
          <w:rFonts w:asciiTheme="majorBidi" w:hAnsiTheme="majorBidi" w:cstheme="majorBidi"/>
          <w:sz w:val="24"/>
          <w:szCs w:val="24"/>
        </w:rPr>
        <w:tab/>
      </w:r>
      <w:r w:rsidR="007507E3" w:rsidRPr="002B38A8">
        <w:rPr>
          <w:rFonts w:asciiTheme="majorBidi" w:hAnsiTheme="majorBidi" w:cstheme="majorBidi"/>
          <w:sz w:val="24"/>
          <w:szCs w:val="24"/>
        </w:rPr>
        <w:t>Teknik pengumpulan data merupakan langkah awal bagi seorang untuk menemukan sesuatu yang berhubungan dengan objek penelitiannya. Teknik pengumpulan data sangat erat kaitannya dengan penentuan sumber data.</w:t>
      </w:r>
    </w:p>
    <w:p w:rsidR="00E16322" w:rsidRPr="00A0282B" w:rsidRDefault="007507E3" w:rsidP="00A0282B">
      <w:pPr>
        <w:pStyle w:val="ListParagraph"/>
        <w:spacing w:after="0" w:line="480" w:lineRule="auto"/>
        <w:ind w:left="0" w:firstLine="720"/>
        <w:jc w:val="both"/>
        <w:rPr>
          <w:rFonts w:asciiTheme="majorBidi" w:hAnsiTheme="majorBidi" w:cstheme="majorBidi"/>
          <w:sz w:val="24"/>
          <w:szCs w:val="24"/>
          <w:lang w:val="en-US"/>
        </w:rPr>
      </w:pPr>
      <w:r w:rsidRPr="002B38A8">
        <w:rPr>
          <w:rFonts w:asciiTheme="majorBidi" w:hAnsiTheme="majorBidi" w:cstheme="majorBidi"/>
          <w:sz w:val="24"/>
          <w:szCs w:val="24"/>
        </w:rPr>
        <w:t>Pada dasarnya, menurut Soerjono Soekanto dan Sri Mamudji, data sekunder terdiri dari bahan primer, sekunder dan tertier</w:t>
      </w:r>
      <w:r w:rsidR="00354A96">
        <w:rPr>
          <w:rFonts w:asciiTheme="majorBidi" w:hAnsiTheme="majorBidi" w:cstheme="majorBidi"/>
          <w:sz w:val="24"/>
          <w:szCs w:val="24"/>
          <w:lang w:val="en-US"/>
        </w:rPr>
        <w:t>.</w:t>
      </w:r>
      <w:r w:rsidR="000A5C24" w:rsidRPr="002B38A8">
        <w:rPr>
          <w:rStyle w:val="FootnoteReference"/>
          <w:rFonts w:asciiTheme="majorBidi" w:hAnsiTheme="majorBidi" w:cstheme="majorBidi"/>
          <w:sz w:val="24"/>
          <w:szCs w:val="24"/>
        </w:rPr>
        <w:footnoteReference w:id="16"/>
      </w:r>
      <w:r w:rsidRPr="002B38A8">
        <w:rPr>
          <w:rFonts w:asciiTheme="majorBidi" w:hAnsiTheme="majorBidi" w:cstheme="majorBidi"/>
          <w:sz w:val="24"/>
          <w:szCs w:val="24"/>
        </w:rPr>
        <w:t xml:space="preserve"> Dalam penelitian ini, yang menjadi bahan hukum primer adalah Putusan Pengadilan Agama jakarta Pusat Nomor 337/P.dt.G/1993 PA.JP tanggal 4 November 1993 mengenai waris beda agama. Putusan Pengadilan Tinggi Agama Jakarta Nomor 14/P.dt.G/1994 </w:t>
      </w:r>
      <w:r w:rsidRPr="002B38A8">
        <w:rPr>
          <w:rFonts w:asciiTheme="majorBidi" w:hAnsiTheme="majorBidi" w:cstheme="majorBidi"/>
          <w:sz w:val="24"/>
          <w:szCs w:val="24"/>
        </w:rPr>
        <w:lastRenderedPageBreak/>
        <w:t>JK, tanggal 25 Oktober 1994. Dan Putusan Mahkamah Agung RI Nomor 368.K/AG/1995 tanggal 16 Juli 1998 mengenai perkara pemberian wasiat wajibah kepada non muslim</w:t>
      </w:r>
      <w:r w:rsidR="00640598" w:rsidRPr="002B38A8">
        <w:rPr>
          <w:rFonts w:asciiTheme="majorBidi" w:hAnsiTheme="majorBidi" w:cstheme="majorBidi"/>
          <w:sz w:val="24"/>
          <w:szCs w:val="24"/>
        </w:rPr>
        <w:t>. Sedangkan yang menjadi bahan sekunder adalah literatur-literatur yang relevan dengan pembahasan serta berguna untuk memberikan penjelasan mengenai bahan primer, yaitu Peraturan Perundang-undang</w:t>
      </w:r>
      <w:r w:rsidR="00231998" w:rsidRPr="002B38A8">
        <w:rPr>
          <w:rFonts w:asciiTheme="majorBidi" w:hAnsiTheme="majorBidi" w:cstheme="majorBidi"/>
          <w:sz w:val="24"/>
          <w:szCs w:val="24"/>
        </w:rPr>
        <w:t>an yang terkait dengan wasiat wajibah dalam hal ini Kompilasi Hukum Islam, hasil-hasil penelitian, tulisan-tulisan para ahli hukum dan lain sebagainya. Selanjutnya, bahan-bahan tertier atau bahan hukum penunjang yang memberi petunjuk maupun penjelasan terhadap bahan-bahan hukum primer maupun sekunder dalam penelitian ini adalah kamus dan ensiklopedi. Selanjutnya, teknik pengumpulan data dalam penelitian ini dilakukan dengan menghimpun, memeriksa, serta mencatat dokumen-dokumen yang relevan dan menjadi sumber data penelitian.</w:t>
      </w:r>
    </w:p>
    <w:p w:rsidR="00231998" w:rsidRPr="002B38A8" w:rsidRDefault="009358AC" w:rsidP="00B35EE7">
      <w:pPr>
        <w:pStyle w:val="ListParagraph"/>
        <w:numPr>
          <w:ilvl w:val="0"/>
          <w:numId w:val="8"/>
        </w:numPr>
        <w:spacing w:after="0" w:line="480" w:lineRule="auto"/>
        <w:jc w:val="both"/>
        <w:rPr>
          <w:rFonts w:asciiTheme="majorBidi" w:hAnsiTheme="majorBidi" w:cstheme="majorBidi"/>
          <w:sz w:val="24"/>
          <w:szCs w:val="24"/>
        </w:rPr>
      </w:pPr>
      <w:r w:rsidRPr="002B38A8">
        <w:rPr>
          <w:rFonts w:asciiTheme="majorBidi" w:hAnsiTheme="majorBidi" w:cstheme="majorBidi"/>
          <w:sz w:val="24"/>
          <w:szCs w:val="24"/>
          <w:lang w:val="en-US"/>
        </w:rPr>
        <w:t xml:space="preserve">Teknik </w:t>
      </w:r>
      <w:r w:rsidRPr="002B38A8">
        <w:rPr>
          <w:rFonts w:asciiTheme="majorBidi" w:hAnsiTheme="majorBidi" w:cstheme="majorBidi"/>
          <w:sz w:val="24"/>
          <w:szCs w:val="24"/>
        </w:rPr>
        <w:t xml:space="preserve">Analisa </w:t>
      </w:r>
      <w:r w:rsidR="00231998" w:rsidRPr="002B38A8">
        <w:rPr>
          <w:rFonts w:asciiTheme="majorBidi" w:hAnsiTheme="majorBidi" w:cstheme="majorBidi"/>
          <w:sz w:val="24"/>
          <w:szCs w:val="24"/>
        </w:rPr>
        <w:t>Data</w:t>
      </w:r>
    </w:p>
    <w:p w:rsidR="00231998" w:rsidRPr="002B38A8" w:rsidRDefault="00071154" w:rsidP="00B35EE7">
      <w:pPr>
        <w:pStyle w:val="ListParagraph"/>
        <w:spacing w:after="0" w:line="480" w:lineRule="auto"/>
        <w:ind w:left="0"/>
        <w:jc w:val="both"/>
        <w:rPr>
          <w:rFonts w:asciiTheme="majorBidi" w:hAnsiTheme="majorBidi" w:cstheme="majorBidi"/>
          <w:sz w:val="24"/>
          <w:szCs w:val="24"/>
        </w:rPr>
      </w:pPr>
      <w:r w:rsidRPr="002B38A8">
        <w:rPr>
          <w:rFonts w:asciiTheme="majorBidi" w:hAnsiTheme="majorBidi" w:cstheme="majorBidi"/>
          <w:sz w:val="24"/>
          <w:szCs w:val="24"/>
        </w:rPr>
        <w:tab/>
      </w:r>
      <w:r w:rsidR="00231998" w:rsidRPr="002B38A8">
        <w:rPr>
          <w:rFonts w:asciiTheme="majorBidi" w:hAnsiTheme="majorBidi" w:cstheme="majorBidi"/>
          <w:sz w:val="24"/>
          <w:szCs w:val="24"/>
        </w:rPr>
        <w:t>Data yang ada terkait dengan wasiat wajibah kemudian diolah dengan menggunakan teknik anali</w:t>
      </w:r>
      <w:r w:rsidR="009358AC" w:rsidRPr="002B38A8">
        <w:rPr>
          <w:rFonts w:asciiTheme="majorBidi" w:hAnsiTheme="majorBidi" w:cstheme="majorBidi"/>
          <w:sz w:val="24"/>
          <w:szCs w:val="24"/>
        </w:rPr>
        <w:t>sis kualitatif dengan</w:t>
      </w:r>
      <w:r w:rsidR="00231998" w:rsidRPr="002B38A8">
        <w:rPr>
          <w:rFonts w:asciiTheme="majorBidi" w:hAnsiTheme="majorBidi" w:cstheme="majorBidi"/>
          <w:sz w:val="24"/>
          <w:szCs w:val="24"/>
        </w:rPr>
        <w:t xml:space="preserve"> content analysis. Menurut Jujun S. Sumantri, ada beberapa langkah yang harus diikuti, yaitu</w:t>
      </w:r>
      <w:r w:rsidR="000A5C24" w:rsidRPr="002B38A8">
        <w:rPr>
          <w:rStyle w:val="FootnoteReference"/>
          <w:rFonts w:asciiTheme="majorBidi" w:hAnsiTheme="majorBidi" w:cstheme="majorBidi"/>
          <w:sz w:val="24"/>
          <w:szCs w:val="24"/>
        </w:rPr>
        <w:footnoteReference w:id="17"/>
      </w:r>
      <w:r w:rsidR="00231998" w:rsidRPr="002B38A8">
        <w:rPr>
          <w:rFonts w:asciiTheme="majorBidi" w:hAnsiTheme="majorBidi" w:cstheme="majorBidi"/>
          <w:sz w:val="24"/>
          <w:szCs w:val="24"/>
        </w:rPr>
        <w:t>:</w:t>
      </w:r>
    </w:p>
    <w:p w:rsidR="00231998" w:rsidRPr="002B38A8" w:rsidRDefault="00231998" w:rsidP="00B35EE7">
      <w:pPr>
        <w:pStyle w:val="ListParagraph"/>
        <w:numPr>
          <w:ilvl w:val="0"/>
          <w:numId w:val="9"/>
        </w:numPr>
        <w:spacing w:after="0" w:line="480" w:lineRule="auto"/>
        <w:jc w:val="both"/>
        <w:rPr>
          <w:rFonts w:asciiTheme="majorBidi" w:hAnsiTheme="majorBidi" w:cstheme="majorBidi"/>
          <w:sz w:val="24"/>
          <w:szCs w:val="24"/>
        </w:rPr>
      </w:pPr>
      <w:r w:rsidRPr="002B38A8">
        <w:rPr>
          <w:rFonts w:asciiTheme="majorBidi" w:hAnsiTheme="majorBidi" w:cstheme="majorBidi"/>
          <w:sz w:val="24"/>
          <w:szCs w:val="24"/>
        </w:rPr>
        <w:t>Mendiskripsikan objek penelitian, baik sumber data primer maupun sekunder</w:t>
      </w:r>
    </w:p>
    <w:p w:rsidR="00231998" w:rsidRPr="002B38A8" w:rsidRDefault="00231998" w:rsidP="00B35EE7">
      <w:pPr>
        <w:pStyle w:val="ListParagraph"/>
        <w:numPr>
          <w:ilvl w:val="0"/>
          <w:numId w:val="9"/>
        </w:numPr>
        <w:spacing w:after="0" w:line="480" w:lineRule="auto"/>
        <w:jc w:val="both"/>
        <w:rPr>
          <w:rFonts w:asciiTheme="majorBidi" w:hAnsiTheme="majorBidi" w:cstheme="majorBidi"/>
          <w:sz w:val="24"/>
          <w:szCs w:val="24"/>
        </w:rPr>
      </w:pPr>
      <w:r w:rsidRPr="002B38A8">
        <w:rPr>
          <w:rFonts w:asciiTheme="majorBidi" w:hAnsiTheme="majorBidi" w:cstheme="majorBidi"/>
          <w:sz w:val="24"/>
          <w:szCs w:val="24"/>
        </w:rPr>
        <w:t xml:space="preserve">Membahas objek penelitian yang telah dideskripsikan </w:t>
      </w:r>
    </w:p>
    <w:p w:rsidR="00231998" w:rsidRPr="002B38A8" w:rsidRDefault="00231998" w:rsidP="00B35EE7">
      <w:pPr>
        <w:pStyle w:val="ListParagraph"/>
        <w:numPr>
          <w:ilvl w:val="0"/>
          <w:numId w:val="9"/>
        </w:numPr>
        <w:spacing w:after="0" w:line="480" w:lineRule="auto"/>
        <w:jc w:val="both"/>
        <w:rPr>
          <w:rFonts w:asciiTheme="majorBidi" w:hAnsiTheme="majorBidi" w:cstheme="majorBidi"/>
          <w:sz w:val="24"/>
          <w:szCs w:val="24"/>
        </w:rPr>
      </w:pPr>
      <w:r w:rsidRPr="002B38A8">
        <w:rPr>
          <w:rFonts w:asciiTheme="majorBidi" w:hAnsiTheme="majorBidi" w:cstheme="majorBidi"/>
          <w:sz w:val="24"/>
          <w:szCs w:val="24"/>
        </w:rPr>
        <w:t>Melakukan kritik terhadap objek penelitian</w:t>
      </w:r>
    </w:p>
    <w:p w:rsidR="00231998" w:rsidRPr="002B38A8" w:rsidRDefault="00231998" w:rsidP="00B35EE7">
      <w:pPr>
        <w:pStyle w:val="ListParagraph"/>
        <w:numPr>
          <w:ilvl w:val="0"/>
          <w:numId w:val="9"/>
        </w:numPr>
        <w:spacing w:after="0" w:line="480" w:lineRule="auto"/>
        <w:jc w:val="both"/>
        <w:rPr>
          <w:rFonts w:asciiTheme="majorBidi" w:hAnsiTheme="majorBidi" w:cstheme="majorBidi"/>
          <w:sz w:val="24"/>
          <w:szCs w:val="24"/>
        </w:rPr>
      </w:pPr>
      <w:r w:rsidRPr="002B38A8">
        <w:rPr>
          <w:rFonts w:asciiTheme="majorBidi" w:hAnsiTheme="majorBidi" w:cstheme="majorBidi"/>
          <w:sz w:val="24"/>
          <w:szCs w:val="24"/>
        </w:rPr>
        <w:t>Melakukan studi analitik terhadap objek penelitian</w:t>
      </w:r>
    </w:p>
    <w:p w:rsidR="00071154" w:rsidRPr="002B38A8" w:rsidRDefault="00231998" w:rsidP="00B35EE7">
      <w:pPr>
        <w:pStyle w:val="ListParagraph"/>
        <w:numPr>
          <w:ilvl w:val="0"/>
          <w:numId w:val="9"/>
        </w:numPr>
        <w:spacing w:after="0" w:line="480" w:lineRule="auto"/>
        <w:jc w:val="both"/>
        <w:rPr>
          <w:rFonts w:asciiTheme="majorBidi" w:hAnsiTheme="majorBidi" w:cstheme="majorBidi"/>
          <w:sz w:val="24"/>
          <w:szCs w:val="24"/>
        </w:rPr>
      </w:pPr>
      <w:r w:rsidRPr="002B38A8">
        <w:rPr>
          <w:rFonts w:asciiTheme="majorBidi" w:hAnsiTheme="majorBidi" w:cstheme="majorBidi"/>
          <w:sz w:val="24"/>
          <w:szCs w:val="24"/>
        </w:rPr>
        <w:t xml:space="preserve">Menyimpulkan hasil penelitian. </w:t>
      </w:r>
      <w:r w:rsidR="00640598" w:rsidRPr="002B38A8">
        <w:rPr>
          <w:rFonts w:asciiTheme="majorBidi" w:hAnsiTheme="majorBidi" w:cstheme="majorBidi"/>
          <w:sz w:val="24"/>
          <w:szCs w:val="24"/>
        </w:rPr>
        <w:t xml:space="preserve">   </w:t>
      </w:r>
    </w:p>
    <w:p w:rsidR="00ED3440" w:rsidRPr="002B38A8" w:rsidRDefault="00DE395C" w:rsidP="006B5E20">
      <w:pPr>
        <w:pStyle w:val="ListParagraph"/>
        <w:spacing w:after="0" w:line="360" w:lineRule="auto"/>
        <w:ind w:left="0"/>
        <w:jc w:val="both"/>
        <w:rPr>
          <w:rFonts w:asciiTheme="majorBidi" w:hAnsiTheme="majorBidi" w:cstheme="majorBidi"/>
          <w:sz w:val="24"/>
          <w:szCs w:val="24"/>
        </w:rPr>
      </w:pPr>
      <w:r w:rsidRPr="002B38A8">
        <w:rPr>
          <w:rFonts w:asciiTheme="majorBidi" w:hAnsiTheme="majorBidi" w:cstheme="majorBidi"/>
          <w:sz w:val="24"/>
          <w:szCs w:val="24"/>
        </w:rPr>
        <w:t xml:space="preserve"> </w:t>
      </w:r>
    </w:p>
    <w:sectPr w:rsidR="00ED3440" w:rsidRPr="002B38A8" w:rsidSect="00EA20B6">
      <w:footerReference w:type="default" r:id="rId8"/>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C22" w:rsidRDefault="005B5C22" w:rsidP="00220973">
      <w:pPr>
        <w:spacing w:after="0" w:line="240" w:lineRule="auto"/>
      </w:pPr>
      <w:r>
        <w:separator/>
      </w:r>
    </w:p>
  </w:endnote>
  <w:endnote w:type="continuationSeparator" w:id="1">
    <w:p w:rsidR="005B5C22" w:rsidRDefault="005B5C22" w:rsidP="002209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0773"/>
      <w:docPartObj>
        <w:docPartGallery w:val="Page Numbers (Bottom of Page)"/>
        <w:docPartUnique/>
      </w:docPartObj>
    </w:sdtPr>
    <w:sdtContent>
      <w:p w:rsidR="00D62414" w:rsidRDefault="004F760F">
        <w:pPr>
          <w:pStyle w:val="Footer"/>
          <w:jc w:val="center"/>
        </w:pPr>
        <w:fldSimple w:instr=" PAGE   \* MERGEFORMAT ">
          <w:r w:rsidR="00A0282B">
            <w:rPr>
              <w:noProof/>
            </w:rPr>
            <w:t>10</w:t>
          </w:r>
        </w:fldSimple>
      </w:p>
    </w:sdtContent>
  </w:sdt>
  <w:p w:rsidR="00D62414" w:rsidRDefault="00D624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C22" w:rsidRDefault="005B5C22" w:rsidP="00220973">
      <w:pPr>
        <w:spacing w:after="0" w:line="240" w:lineRule="auto"/>
      </w:pPr>
      <w:r>
        <w:separator/>
      </w:r>
    </w:p>
  </w:footnote>
  <w:footnote w:type="continuationSeparator" w:id="1">
    <w:p w:rsidR="005B5C22" w:rsidRDefault="005B5C22" w:rsidP="00220973">
      <w:pPr>
        <w:spacing w:after="0" w:line="240" w:lineRule="auto"/>
      </w:pPr>
      <w:r>
        <w:continuationSeparator/>
      </w:r>
    </w:p>
  </w:footnote>
  <w:footnote w:id="2">
    <w:p w:rsidR="009F68AE" w:rsidRPr="00173235" w:rsidRDefault="009F68AE" w:rsidP="00173235">
      <w:pPr>
        <w:pStyle w:val="FootnoteText"/>
        <w:jc w:val="both"/>
        <w:rPr>
          <w:rFonts w:asciiTheme="majorBidi" w:hAnsiTheme="majorBidi" w:cstheme="majorBidi"/>
        </w:rPr>
      </w:pPr>
      <w:r w:rsidRPr="00173235">
        <w:rPr>
          <w:rFonts w:asciiTheme="majorBidi" w:hAnsiTheme="majorBidi" w:cstheme="majorBidi"/>
        </w:rPr>
        <w:tab/>
      </w:r>
      <w:r w:rsidRPr="00173235">
        <w:rPr>
          <w:rStyle w:val="FootnoteReference"/>
          <w:rFonts w:asciiTheme="majorBidi" w:hAnsiTheme="majorBidi" w:cstheme="majorBidi"/>
        </w:rPr>
        <w:footnoteRef/>
      </w:r>
      <w:r w:rsidRPr="00173235">
        <w:rPr>
          <w:rFonts w:asciiTheme="majorBidi" w:hAnsiTheme="majorBidi" w:cstheme="majorBidi"/>
        </w:rPr>
        <w:t xml:space="preserve"> Abdul Aziz Dahlan (ed), </w:t>
      </w:r>
      <w:r w:rsidRPr="00173235">
        <w:rPr>
          <w:rFonts w:asciiTheme="majorBidi" w:hAnsiTheme="majorBidi" w:cstheme="majorBidi"/>
          <w:i/>
          <w:iCs/>
        </w:rPr>
        <w:t>Ensiklopedi Hukum Islam</w:t>
      </w:r>
      <w:r w:rsidRPr="00173235">
        <w:rPr>
          <w:rFonts w:asciiTheme="majorBidi" w:hAnsiTheme="majorBidi" w:cstheme="majorBidi"/>
        </w:rPr>
        <w:t>, (Jakarta: Ichtiar Baru Van Hoeve, 1999), jilid 6,h. 1962</w:t>
      </w:r>
    </w:p>
  </w:footnote>
  <w:footnote w:id="3">
    <w:p w:rsidR="00173235" w:rsidRPr="00173235" w:rsidRDefault="00173235" w:rsidP="00173235">
      <w:pPr>
        <w:pStyle w:val="FootnoteText"/>
        <w:jc w:val="both"/>
        <w:rPr>
          <w:rFonts w:asciiTheme="majorBidi" w:hAnsiTheme="majorBidi" w:cstheme="majorBidi"/>
        </w:rPr>
      </w:pPr>
      <w:r w:rsidRPr="00173235">
        <w:rPr>
          <w:rFonts w:asciiTheme="majorBidi" w:hAnsiTheme="majorBidi" w:cstheme="majorBidi"/>
        </w:rPr>
        <w:tab/>
      </w:r>
      <w:r w:rsidRPr="00173235">
        <w:rPr>
          <w:rStyle w:val="FootnoteReference"/>
          <w:rFonts w:asciiTheme="majorBidi" w:hAnsiTheme="majorBidi" w:cstheme="majorBidi"/>
        </w:rPr>
        <w:footnoteRef/>
      </w:r>
      <w:r w:rsidRPr="00173235">
        <w:rPr>
          <w:rFonts w:asciiTheme="majorBidi" w:hAnsiTheme="majorBidi" w:cstheme="majorBidi"/>
        </w:rPr>
        <w:t xml:space="preserve"> Abi al-Husain Muslim bin al-Hijjaz Qusairi Naisaburi, </w:t>
      </w:r>
      <w:r w:rsidRPr="00173235">
        <w:rPr>
          <w:rFonts w:asciiTheme="majorBidi" w:hAnsiTheme="majorBidi" w:cstheme="majorBidi"/>
          <w:i/>
          <w:iCs/>
        </w:rPr>
        <w:t>Sahih Muslim</w:t>
      </w:r>
      <w:r w:rsidRPr="00173235">
        <w:rPr>
          <w:rFonts w:asciiTheme="majorBidi" w:hAnsiTheme="majorBidi" w:cstheme="majorBidi"/>
        </w:rPr>
        <w:t>, (Beirut : Dar al- Kutub al- Ilmiyah, (t.th), Jilid II, h. 2</w:t>
      </w:r>
    </w:p>
  </w:footnote>
  <w:footnote w:id="4">
    <w:p w:rsidR="00173235" w:rsidRPr="00173235" w:rsidRDefault="00173235" w:rsidP="00173235">
      <w:pPr>
        <w:pStyle w:val="FootnoteText"/>
        <w:jc w:val="both"/>
        <w:rPr>
          <w:rFonts w:asciiTheme="majorBidi" w:hAnsiTheme="majorBidi" w:cstheme="majorBidi"/>
        </w:rPr>
      </w:pPr>
      <w:r w:rsidRPr="00173235">
        <w:rPr>
          <w:rFonts w:asciiTheme="majorBidi" w:hAnsiTheme="majorBidi" w:cstheme="majorBidi"/>
        </w:rPr>
        <w:tab/>
      </w:r>
      <w:r w:rsidRPr="00173235">
        <w:rPr>
          <w:rStyle w:val="FootnoteReference"/>
          <w:rFonts w:asciiTheme="majorBidi" w:hAnsiTheme="majorBidi" w:cstheme="majorBidi"/>
        </w:rPr>
        <w:footnoteRef/>
      </w:r>
      <w:r w:rsidRPr="00173235">
        <w:rPr>
          <w:rFonts w:asciiTheme="majorBidi" w:hAnsiTheme="majorBidi" w:cstheme="majorBidi"/>
        </w:rPr>
        <w:t xml:space="preserve"> Abu `Isa Muhammad bin `Isa bin Saurah, </w:t>
      </w:r>
      <w:r w:rsidRPr="00BA0A23">
        <w:rPr>
          <w:rFonts w:asciiTheme="majorBidi" w:hAnsiTheme="majorBidi" w:cstheme="majorBidi"/>
          <w:i/>
          <w:iCs/>
        </w:rPr>
        <w:t>Sunan al-Turmudz`i,</w:t>
      </w:r>
      <w:r w:rsidRPr="00173235">
        <w:rPr>
          <w:rFonts w:asciiTheme="majorBidi" w:hAnsiTheme="majorBidi" w:cstheme="majorBidi"/>
        </w:rPr>
        <w:t xml:space="preserve"> (Beirut : Dar al-Fikr, 1994), Juz IV, h. 26</w:t>
      </w:r>
    </w:p>
  </w:footnote>
  <w:footnote w:id="5">
    <w:p w:rsidR="00173235" w:rsidRPr="00173235" w:rsidRDefault="00173235" w:rsidP="00173235">
      <w:p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Pr="00173235">
        <w:rPr>
          <w:rStyle w:val="FootnoteReference"/>
          <w:rFonts w:asciiTheme="majorBidi" w:hAnsiTheme="majorBidi" w:cstheme="majorBidi"/>
          <w:sz w:val="20"/>
          <w:szCs w:val="20"/>
        </w:rPr>
        <w:footnoteRef/>
      </w:r>
      <w:r w:rsidRPr="00173235">
        <w:rPr>
          <w:rFonts w:asciiTheme="majorBidi" w:hAnsiTheme="majorBidi" w:cstheme="majorBidi"/>
          <w:sz w:val="20"/>
          <w:szCs w:val="20"/>
        </w:rPr>
        <w:t xml:space="preserve"> Wahbah Zuhaily, </w:t>
      </w:r>
      <w:r w:rsidRPr="00173235">
        <w:rPr>
          <w:rFonts w:asciiTheme="majorBidi" w:hAnsiTheme="majorBidi" w:cstheme="majorBidi"/>
          <w:i/>
          <w:iCs/>
          <w:sz w:val="20"/>
          <w:szCs w:val="20"/>
        </w:rPr>
        <w:t xml:space="preserve">Al-Fiq Al- Islami Wa Adillatuh, </w:t>
      </w:r>
      <w:r w:rsidRPr="00173235">
        <w:rPr>
          <w:rFonts w:asciiTheme="majorBidi" w:hAnsiTheme="majorBidi" w:cstheme="majorBidi"/>
          <w:sz w:val="20"/>
          <w:szCs w:val="20"/>
        </w:rPr>
        <w:t>Juz VIII, B</w:t>
      </w:r>
      <w:r>
        <w:rPr>
          <w:rFonts w:asciiTheme="majorBidi" w:hAnsiTheme="majorBidi" w:cstheme="majorBidi"/>
          <w:sz w:val="20"/>
          <w:szCs w:val="20"/>
        </w:rPr>
        <w:t xml:space="preserve">eirut : Dar Al-Fikr, 1989, hlm. </w:t>
      </w:r>
      <w:r w:rsidRPr="00173235">
        <w:rPr>
          <w:rFonts w:asciiTheme="majorBidi" w:hAnsiTheme="majorBidi" w:cstheme="majorBidi"/>
          <w:sz w:val="20"/>
          <w:szCs w:val="20"/>
        </w:rPr>
        <w:t>255.</w:t>
      </w:r>
    </w:p>
  </w:footnote>
  <w:footnote w:id="6">
    <w:p w:rsidR="00BA0819" w:rsidRPr="00BA0A23" w:rsidRDefault="00173235" w:rsidP="00173235">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rPr>
        <w:tab/>
      </w:r>
      <w:r w:rsidR="00BA0819" w:rsidRPr="00173235">
        <w:rPr>
          <w:rStyle w:val="FootnoteReference"/>
          <w:rFonts w:asciiTheme="majorBidi" w:hAnsiTheme="majorBidi" w:cstheme="majorBidi"/>
          <w:sz w:val="20"/>
          <w:szCs w:val="20"/>
        </w:rPr>
        <w:footnoteRef/>
      </w:r>
      <w:r w:rsidRPr="00173235">
        <w:rPr>
          <w:rFonts w:asciiTheme="majorBidi" w:hAnsiTheme="majorBidi" w:cstheme="majorBidi"/>
          <w:i/>
          <w:iCs/>
          <w:sz w:val="20"/>
          <w:szCs w:val="20"/>
        </w:rPr>
        <w:t>Ibid</w:t>
      </w:r>
      <w:r w:rsidR="00BA0A23">
        <w:rPr>
          <w:rFonts w:asciiTheme="majorBidi" w:hAnsiTheme="majorBidi" w:cstheme="majorBidi"/>
          <w:sz w:val="20"/>
          <w:szCs w:val="20"/>
        </w:rPr>
        <w:t xml:space="preserve">, h. </w:t>
      </w:r>
      <w:r w:rsidR="00BA0A23">
        <w:rPr>
          <w:rFonts w:asciiTheme="majorBidi" w:hAnsiTheme="majorBidi" w:cstheme="majorBidi"/>
          <w:sz w:val="20"/>
          <w:szCs w:val="20"/>
          <w:lang w:val="en-US"/>
        </w:rPr>
        <w:t>265</w:t>
      </w:r>
    </w:p>
  </w:footnote>
  <w:footnote w:id="7">
    <w:p w:rsidR="00BA0819" w:rsidRPr="00173235" w:rsidRDefault="00173235" w:rsidP="00173235">
      <w:p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BA0819" w:rsidRPr="00173235">
        <w:rPr>
          <w:rStyle w:val="FootnoteReference"/>
          <w:rFonts w:asciiTheme="majorBidi" w:hAnsiTheme="majorBidi" w:cstheme="majorBidi"/>
          <w:sz w:val="20"/>
          <w:szCs w:val="20"/>
        </w:rPr>
        <w:footnoteRef/>
      </w:r>
      <w:r w:rsidR="00BA0819" w:rsidRPr="00173235">
        <w:rPr>
          <w:rFonts w:asciiTheme="majorBidi" w:hAnsiTheme="majorBidi" w:cstheme="majorBidi"/>
          <w:sz w:val="20"/>
          <w:szCs w:val="20"/>
        </w:rPr>
        <w:t xml:space="preserve">At-Thabari, </w:t>
      </w:r>
      <w:r w:rsidR="00BA0819" w:rsidRPr="00173235">
        <w:rPr>
          <w:rFonts w:asciiTheme="majorBidi" w:hAnsiTheme="majorBidi" w:cstheme="majorBidi"/>
          <w:i/>
          <w:iCs/>
          <w:sz w:val="20"/>
          <w:szCs w:val="20"/>
        </w:rPr>
        <w:t xml:space="preserve">Tafsir Jami’ Al-Bayan, </w:t>
      </w:r>
      <w:r w:rsidR="00BA0819" w:rsidRPr="00173235">
        <w:rPr>
          <w:rFonts w:asciiTheme="majorBidi" w:hAnsiTheme="majorBidi" w:cstheme="majorBidi"/>
          <w:sz w:val="20"/>
          <w:szCs w:val="20"/>
        </w:rPr>
        <w:t>Juz II, I</w:t>
      </w:r>
      <w:r w:rsidR="00BA0A23">
        <w:rPr>
          <w:rFonts w:asciiTheme="majorBidi" w:hAnsiTheme="majorBidi" w:cstheme="majorBidi"/>
          <w:sz w:val="20"/>
          <w:szCs w:val="20"/>
        </w:rPr>
        <w:t xml:space="preserve">qamu Al-Din, 1998, </w:t>
      </w:r>
      <w:r w:rsidR="00BA0A23">
        <w:rPr>
          <w:rFonts w:asciiTheme="majorBidi" w:hAnsiTheme="majorBidi" w:cstheme="majorBidi"/>
          <w:sz w:val="20"/>
          <w:szCs w:val="20"/>
          <w:lang w:val="en-US"/>
        </w:rPr>
        <w:t>h</w:t>
      </w:r>
      <w:r>
        <w:rPr>
          <w:rFonts w:asciiTheme="majorBidi" w:hAnsiTheme="majorBidi" w:cstheme="majorBidi"/>
          <w:sz w:val="20"/>
          <w:szCs w:val="20"/>
        </w:rPr>
        <w:t xml:space="preserve">. 115 dan </w:t>
      </w:r>
      <w:r w:rsidR="00BA0A23">
        <w:rPr>
          <w:rFonts w:asciiTheme="majorBidi" w:hAnsiTheme="majorBidi" w:cstheme="majorBidi"/>
          <w:sz w:val="20"/>
          <w:szCs w:val="20"/>
        </w:rPr>
        <w:t>Muhammad</w:t>
      </w:r>
      <w:r w:rsidR="00BA0A23">
        <w:rPr>
          <w:rFonts w:asciiTheme="majorBidi" w:hAnsiTheme="majorBidi" w:cstheme="majorBidi"/>
          <w:sz w:val="20"/>
          <w:szCs w:val="20"/>
          <w:lang w:val="en-US"/>
        </w:rPr>
        <w:t xml:space="preserve"> </w:t>
      </w:r>
      <w:r w:rsidR="00BA0819" w:rsidRPr="00173235">
        <w:rPr>
          <w:rFonts w:asciiTheme="majorBidi" w:hAnsiTheme="majorBidi" w:cstheme="majorBidi"/>
          <w:sz w:val="20"/>
          <w:szCs w:val="20"/>
        </w:rPr>
        <w:t xml:space="preserve">Rasyid Ridza, </w:t>
      </w:r>
      <w:r w:rsidR="00BA0819" w:rsidRPr="00173235">
        <w:rPr>
          <w:rFonts w:asciiTheme="majorBidi" w:hAnsiTheme="majorBidi" w:cstheme="majorBidi"/>
          <w:i/>
          <w:iCs/>
          <w:sz w:val="20"/>
          <w:szCs w:val="20"/>
        </w:rPr>
        <w:t xml:space="preserve">Tafsir Al-Manar, </w:t>
      </w:r>
      <w:r w:rsidR="00BA0819" w:rsidRPr="00173235">
        <w:rPr>
          <w:rFonts w:asciiTheme="majorBidi" w:hAnsiTheme="majorBidi" w:cstheme="majorBidi"/>
          <w:sz w:val="20"/>
          <w:szCs w:val="20"/>
        </w:rPr>
        <w:t>Juz II, Beir</w:t>
      </w:r>
      <w:r w:rsidR="00BA0A23">
        <w:rPr>
          <w:rFonts w:asciiTheme="majorBidi" w:hAnsiTheme="majorBidi" w:cstheme="majorBidi"/>
          <w:sz w:val="20"/>
          <w:szCs w:val="20"/>
        </w:rPr>
        <w:t xml:space="preserve">ut : Dar Al-Fikr, Tt, </w:t>
      </w:r>
      <w:r w:rsidR="00BA0A23">
        <w:rPr>
          <w:rFonts w:asciiTheme="majorBidi" w:hAnsiTheme="majorBidi" w:cstheme="majorBidi"/>
          <w:sz w:val="20"/>
          <w:szCs w:val="20"/>
          <w:lang w:val="en-US"/>
        </w:rPr>
        <w:t>h</w:t>
      </w:r>
      <w:r>
        <w:rPr>
          <w:rFonts w:asciiTheme="majorBidi" w:hAnsiTheme="majorBidi" w:cstheme="majorBidi"/>
          <w:sz w:val="20"/>
          <w:szCs w:val="20"/>
        </w:rPr>
        <w:t>. 136.</w:t>
      </w:r>
    </w:p>
  </w:footnote>
  <w:footnote w:id="8">
    <w:p w:rsidR="00173235" w:rsidRPr="00173235" w:rsidRDefault="00173235" w:rsidP="00BA0A23">
      <w:pPr>
        <w:pStyle w:val="FootnoteText"/>
        <w:ind w:firstLine="720"/>
        <w:jc w:val="both"/>
        <w:rPr>
          <w:rFonts w:asciiTheme="majorBidi" w:hAnsiTheme="majorBidi" w:cstheme="majorBidi"/>
        </w:rPr>
      </w:pPr>
      <w:r w:rsidRPr="00173235">
        <w:rPr>
          <w:rStyle w:val="FootnoteReference"/>
          <w:rFonts w:asciiTheme="majorBidi" w:hAnsiTheme="majorBidi" w:cstheme="majorBidi"/>
        </w:rPr>
        <w:footnoteRef/>
      </w:r>
      <w:r w:rsidRPr="00173235">
        <w:rPr>
          <w:rFonts w:asciiTheme="majorBidi" w:hAnsiTheme="majorBidi" w:cstheme="majorBidi"/>
        </w:rPr>
        <w:t xml:space="preserve"> Wahbah Azzuhaili,</w:t>
      </w:r>
      <w:r w:rsidR="00BA0A23">
        <w:rPr>
          <w:rFonts w:asciiTheme="majorBidi" w:hAnsiTheme="majorBidi" w:cstheme="majorBidi" w:hint="cs"/>
          <w:rtl/>
        </w:rPr>
        <w:t xml:space="preserve"> </w:t>
      </w:r>
      <w:r w:rsidR="00BA0A23">
        <w:rPr>
          <w:rFonts w:asciiTheme="majorBidi" w:hAnsiTheme="majorBidi" w:cstheme="majorBidi"/>
        </w:rPr>
        <w:t xml:space="preserve"> </w:t>
      </w:r>
      <w:r w:rsidR="00BA0A23" w:rsidRPr="00BA0A23">
        <w:rPr>
          <w:rFonts w:asciiTheme="majorBidi" w:hAnsiTheme="majorBidi" w:cstheme="majorBidi"/>
          <w:i/>
          <w:iCs/>
          <w:lang w:val="en-US"/>
        </w:rPr>
        <w:t>op.,cit</w:t>
      </w:r>
      <w:r w:rsidR="00BA0A23">
        <w:rPr>
          <w:rFonts w:asciiTheme="majorBidi" w:hAnsiTheme="majorBidi" w:cstheme="majorBidi"/>
          <w:lang w:val="en-US"/>
        </w:rPr>
        <w:t>., h. 122</w:t>
      </w:r>
      <w:r w:rsidRPr="00173235">
        <w:rPr>
          <w:rFonts w:asciiTheme="majorBidi" w:hAnsiTheme="majorBidi" w:cstheme="majorBidi"/>
        </w:rPr>
        <w:t xml:space="preserve"> </w:t>
      </w:r>
    </w:p>
  </w:footnote>
  <w:footnote w:id="9">
    <w:p w:rsidR="000A5C24" w:rsidRPr="00173235" w:rsidRDefault="004D2637" w:rsidP="00173235">
      <w:pPr>
        <w:pStyle w:val="FootnoteText"/>
        <w:jc w:val="both"/>
        <w:rPr>
          <w:rFonts w:asciiTheme="majorBidi" w:hAnsiTheme="majorBidi" w:cstheme="majorBidi"/>
        </w:rPr>
      </w:pPr>
      <w:r w:rsidRPr="00173235">
        <w:rPr>
          <w:rFonts w:asciiTheme="majorBidi" w:hAnsiTheme="majorBidi" w:cstheme="majorBidi"/>
        </w:rPr>
        <w:tab/>
      </w:r>
      <w:r w:rsidR="000A5C24" w:rsidRPr="00173235">
        <w:rPr>
          <w:rStyle w:val="FootnoteReference"/>
          <w:rFonts w:asciiTheme="majorBidi" w:hAnsiTheme="majorBidi" w:cstheme="majorBidi"/>
        </w:rPr>
        <w:footnoteRef/>
      </w:r>
      <w:r w:rsidR="000A5C24" w:rsidRPr="00173235">
        <w:rPr>
          <w:rFonts w:asciiTheme="majorBidi" w:hAnsiTheme="majorBidi" w:cstheme="majorBidi"/>
        </w:rPr>
        <w:t xml:space="preserve"> </w:t>
      </w:r>
      <w:r w:rsidRPr="00173235">
        <w:rPr>
          <w:rFonts w:asciiTheme="majorBidi" w:hAnsiTheme="majorBidi" w:cstheme="majorBidi"/>
        </w:rPr>
        <w:t xml:space="preserve">Pusat Bahasa Departemen Pendidikan Nasional, </w:t>
      </w:r>
      <w:r w:rsidRPr="00173235">
        <w:rPr>
          <w:rFonts w:asciiTheme="majorBidi" w:hAnsiTheme="majorBidi" w:cstheme="majorBidi"/>
          <w:i/>
          <w:iCs/>
        </w:rPr>
        <w:t>Kamus Besar Bahasa Indonesia,</w:t>
      </w:r>
      <w:r w:rsidRPr="00173235">
        <w:rPr>
          <w:rFonts w:asciiTheme="majorBidi" w:hAnsiTheme="majorBidi" w:cstheme="majorBidi"/>
        </w:rPr>
        <w:t xml:space="preserve"> (Jakarta : Balai Pustaka, 2002), Edisi ke-3, h. 43</w:t>
      </w:r>
    </w:p>
  </w:footnote>
  <w:footnote w:id="10">
    <w:p w:rsidR="000A5C24" w:rsidRPr="00173235" w:rsidRDefault="004D2637" w:rsidP="00173235">
      <w:pPr>
        <w:pStyle w:val="FootnoteText"/>
        <w:jc w:val="both"/>
        <w:rPr>
          <w:rFonts w:asciiTheme="majorBidi" w:hAnsiTheme="majorBidi" w:cstheme="majorBidi"/>
        </w:rPr>
      </w:pPr>
      <w:r w:rsidRPr="00173235">
        <w:rPr>
          <w:rFonts w:asciiTheme="majorBidi" w:hAnsiTheme="majorBidi" w:cstheme="majorBidi"/>
        </w:rPr>
        <w:tab/>
      </w:r>
      <w:r w:rsidR="000A5C24" w:rsidRPr="00173235">
        <w:rPr>
          <w:rStyle w:val="FootnoteReference"/>
          <w:rFonts w:asciiTheme="majorBidi" w:hAnsiTheme="majorBidi" w:cstheme="majorBidi"/>
        </w:rPr>
        <w:footnoteRef/>
      </w:r>
      <w:r w:rsidR="000A5C24" w:rsidRPr="00173235">
        <w:rPr>
          <w:rFonts w:asciiTheme="majorBidi" w:hAnsiTheme="majorBidi" w:cstheme="majorBidi"/>
        </w:rPr>
        <w:t xml:space="preserve"> </w:t>
      </w:r>
      <w:r w:rsidRPr="00173235">
        <w:rPr>
          <w:rFonts w:asciiTheme="majorBidi" w:hAnsiTheme="majorBidi" w:cstheme="majorBidi"/>
        </w:rPr>
        <w:t xml:space="preserve">Sudarsono, </w:t>
      </w:r>
      <w:r w:rsidRPr="00173235">
        <w:rPr>
          <w:rFonts w:asciiTheme="majorBidi" w:hAnsiTheme="majorBidi" w:cstheme="majorBidi"/>
          <w:i/>
          <w:iCs/>
        </w:rPr>
        <w:t>Kamus Hukum,</w:t>
      </w:r>
      <w:r w:rsidRPr="00173235">
        <w:rPr>
          <w:rFonts w:asciiTheme="majorBidi" w:hAnsiTheme="majorBidi" w:cstheme="majorBidi"/>
        </w:rPr>
        <w:t xml:space="preserve"> (Jakarta : PT. Rineka Cipta, 2005), cet ke-4, h. 606</w:t>
      </w:r>
    </w:p>
  </w:footnote>
  <w:footnote w:id="11">
    <w:p w:rsidR="000A5C24" w:rsidRPr="00173235" w:rsidRDefault="004D2637" w:rsidP="00173235">
      <w:pPr>
        <w:pStyle w:val="FootnoteText"/>
        <w:jc w:val="both"/>
        <w:rPr>
          <w:rFonts w:asciiTheme="majorBidi" w:hAnsiTheme="majorBidi" w:cstheme="majorBidi"/>
        </w:rPr>
      </w:pPr>
      <w:r w:rsidRPr="00173235">
        <w:rPr>
          <w:rFonts w:asciiTheme="majorBidi" w:hAnsiTheme="majorBidi" w:cstheme="majorBidi"/>
        </w:rPr>
        <w:tab/>
      </w:r>
      <w:r w:rsidR="000A5C24" w:rsidRPr="00173235">
        <w:rPr>
          <w:rStyle w:val="FootnoteReference"/>
          <w:rFonts w:asciiTheme="majorBidi" w:hAnsiTheme="majorBidi" w:cstheme="majorBidi"/>
        </w:rPr>
        <w:footnoteRef/>
      </w:r>
      <w:r w:rsidR="000A5C24" w:rsidRPr="00173235">
        <w:rPr>
          <w:rFonts w:asciiTheme="majorBidi" w:hAnsiTheme="majorBidi" w:cstheme="majorBidi"/>
        </w:rPr>
        <w:t xml:space="preserve"> </w:t>
      </w:r>
      <w:r w:rsidRPr="00173235">
        <w:rPr>
          <w:rFonts w:asciiTheme="majorBidi" w:hAnsiTheme="majorBidi" w:cstheme="majorBidi"/>
        </w:rPr>
        <w:t>Abdul Aziz Dahlan (ed), h. 1926</w:t>
      </w:r>
    </w:p>
  </w:footnote>
  <w:footnote w:id="12">
    <w:p w:rsidR="000A5C24" w:rsidRPr="00173235" w:rsidRDefault="004D2637" w:rsidP="00173235">
      <w:pPr>
        <w:pStyle w:val="FootnoteText"/>
        <w:jc w:val="both"/>
        <w:rPr>
          <w:rFonts w:asciiTheme="majorBidi" w:hAnsiTheme="majorBidi" w:cstheme="majorBidi"/>
        </w:rPr>
      </w:pPr>
      <w:r w:rsidRPr="00173235">
        <w:rPr>
          <w:rFonts w:asciiTheme="majorBidi" w:hAnsiTheme="majorBidi" w:cstheme="majorBidi"/>
        </w:rPr>
        <w:tab/>
      </w:r>
      <w:r w:rsidR="000A5C24" w:rsidRPr="00173235">
        <w:rPr>
          <w:rStyle w:val="FootnoteReference"/>
          <w:rFonts w:asciiTheme="majorBidi" w:hAnsiTheme="majorBidi" w:cstheme="majorBidi"/>
        </w:rPr>
        <w:footnoteRef/>
      </w:r>
      <w:r w:rsidR="000A5C24" w:rsidRPr="00173235">
        <w:rPr>
          <w:rFonts w:asciiTheme="majorBidi" w:hAnsiTheme="majorBidi" w:cstheme="majorBidi"/>
        </w:rPr>
        <w:t xml:space="preserve"> </w:t>
      </w:r>
      <w:r w:rsidRPr="00173235">
        <w:rPr>
          <w:rFonts w:asciiTheme="majorBidi" w:hAnsiTheme="majorBidi" w:cstheme="majorBidi"/>
        </w:rPr>
        <w:t xml:space="preserve">Sayyid Sabiq, </w:t>
      </w:r>
      <w:r w:rsidRPr="00173235">
        <w:rPr>
          <w:rFonts w:asciiTheme="majorBidi" w:hAnsiTheme="majorBidi" w:cstheme="majorBidi"/>
          <w:i/>
          <w:iCs/>
        </w:rPr>
        <w:t>Fikih Sunnah</w:t>
      </w:r>
      <w:r w:rsidRPr="00173235">
        <w:rPr>
          <w:rFonts w:asciiTheme="majorBidi" w:hAnsiTheme="majorBidi" w:cstheme="majorBidi"/>
        </w:rPr>
        <w:t>, (Kairo : Dar-al Fathil I’lamil ‘arabiy, 1998) Jilid 4, h.372</w:t>
      </w:r>
    </w:p>
  </w:footnote>
  <w:footnote w:id="13">
    <w:p w:rsidR="000A5C24" w:rsidRPr="00173235" w:rsidRDefault="004D2637" w:rsidP="00173235">
      <w:pPr>
        <w:pStyle w:val="FootnoteText"/>
        <w:jc w:val="both"/>
        <w:rPr>
          <w:rFonts w:asciiTheme="majorBidi" w:hAnsiTheme="majorBidi" w:cstheme="majorBidi"/>
        </w:rPr>
      </w:pPr>
      <w:r w:rsidRPr="00173235">
        <w:rPr>
          <w:rFonts w:asciiTheme="majorBidi" w:hAnsiTheme="majorBidi" w:cstheme="majorBidi"/>
        </w:rPr>
        <w:tab/>
      </w:r>
      <w:r w:rsidR="000A5C24" w:rsidRPr="00173235">
        <w:rPr>
          <w:rStyle w:val="FootnoteReference"/>
          <w:rFonts w:asciiTheme="majorBidi" w:hAnsiTheme="majorBidi" w:cstheme="majorBidi"/>
        </w:rPr>
        <w:footnoteRef/>
      </w:r>
      <w:r w:rsidR="000A5C24" w:rsidRPr="00173235">
        <w:rPr>
          <w:rFonts w:asciiTheme="majorBidi" w:hAnsiTheme="majorBidi" w:cstheme="majorBidi"/>
        </w:rPr>
        <w:t xml:space="preserve"> </w:t>
      </w:r>
      <w:r w:rsidRPr="00173235">
        <w:rPr>
          <w:rFonts w:asciiTheme="majorBidi" w:hAnsiTheme="majorBidi" w:cstheme="majorBidi"/>
        </w:rPr>
        <w:t xml:space="preserve">Abdul Aziz Dahlan, </w:t>
      </w:r>
      <w:r w:rsidRPr="00173235">
        <w:rPr>
          <w:rFonts w:asciiTheme="majorBidi" w:hAnsiTheme="majorBidi" w:cstheme="majorBidi"/>
          <w:i/>
          <w:iCs/>
        </w:rPr>
        <w:t>op.cit</w:t>
      </w:r>
      <w:r w:rsidRPr="00173235">
        <w:rPr>
          <w:rFonts w:asciiTheme="majorBidi" w:hAnsiTheme="majorBidi" w:cstheme="majorBidi"/>
        </w:rPr>
        <w:t>., h. 1930</w:t>
      </w:r>
    </w:p>
  </w:footnote>
  <w:footnote w:id="14">
    <w:p w:rsidR="000A5C24" w:rsidRPr="00173235" w:rsidRDefault="004D2637" w:rsidP="00173235">
      <w:pPr>
        <w:pStyle w:val="FootnoteText"/>
        <w:jc w:val="both"/>
        <w:rPr>
          <w:rFonts w:asciiTheme="majorBidi" w:hAnsiTheme="majorBidi" w:cstheme="majorBidi"/>
        </w:rPr>
      </w:pPr>
      <w:r w:rsidRPr="00173235">
        <w:rPr>
          <w:rFonts w:asciiTheme="majorBidi" w:hAnsiTheme="majorBidi" w:cstheme="majorBidi"/>
        </w:rPr>
        <w:tab/>
      </w:r>
      <w:r w:rsidR="000A5C24" w:rsidRPr="00173235">
        <w:rPr>
          <w:rStyle w:val="FootnoteReference"/>
          <w:rFonts w:asciiTheme="majorBidi" w:hAnsiTheme="majorBidi" w:cstheme="majorBidi"/>
        </w:rPr>
        <w:footnoteRef/>
      </w:r>
      <w:r w:rsidR="000A5C24" w:rsidRPr="00173235">
        <w:rPr>
          <w:rFonts w:asciiTheme="majorBidi" w:hAnsiTheme="majorBidi" w:cstheme="majorBidi"/>
        </w:rPr>
        <w:t xml:space="preserve"> Dahlan. Y. Al- Barry dan Lya Sofyan Yacub, </w:t>
      </w:r>
      <w:r w:rsidR="000A5C24" w:rsidRPr="00173235">
        <w:rPr>
          <w:rFonts w:asciiTheme="majorBidi" w:hAnsiTheme="majorBidi" w:cstheme="majorBidi"/>
          <w:i/>
          <w:iCs/>
        </w:rPr>
        <w:t>Kamus Induk Istilah Ilmiyah</w:t>
      </w:r>
      <w:r w:rsidR="000A5C24" w:rsidRPr="00173235">
        <w:rPr>
          <w:rFonts w:asciiTheme="majorBidi" w:hAnsiTheme="majorBidi" w:cstheme="majorBidi"/>
        </w:rPr>
        <w:t xml:space="preserve">, ( Surabaya : Target Press, 2003) , cet. </w:t>
      </w:r>
      <w:r w:rsidRPr="00173235">
        <w:rPr>
          <w:rFonts w:asciiTheme="majorBidi" w:hAnsiTheme="majorBidi" w:cstheme="majorBidi"/>
        </w:rPr>
        <w:t>Ke-1, h. 504</w:t>
      </w:r>
    </w:p>
  </w:footnote>
  <w:footnote w:id="15">
    <w:p w:rsidR="000A5C24" w:rsidRPr="00173235" w:rsidRDefault="000A5C24" w:rsidP="00173235">
      <w:pPr>
        <w:pStyle w:val="FootnoteText"/>
        <w:jc w:val="both"/>
        <w:rPr>
          <w:rFonts w:asciiTheme="majorBidi" w:hAnsiTheme="majorBidi" w:cstheme="majorBidi"/>
        </w:rPr>
      </w:pPr>
      <w:r w:rsidRPr="00173235">
        <w:rPr>
          <w:rFonts w:asciiTheme="majorBidi" w:hAnsiTheme="majorBidi" w:cstheme="majorBidi"/>
        </w:rPr>
        <w:tab/>
      </w:r>
      <w:r w:rsidRPr="00173235">
        <w:rPr>
          <w:rStyle w:val="FootnoteReference"/>
          <w:rFonts w:asciiTheme="majorBidi" w:hAnsiTheme="majorBidi" w:cstheme="majorBidi"/>
        </w:rPr>
        <w:footnoteRef/>
      </w:r>
      <w:r w:rsidRPr="00173235">
        <w:rPr>
          <w:rFonts w:asciiTheme="majorBidi" w:hAnsiTheme="majorBidi" w:cstheme="majorBidi"/>
        </w:rPr>
        <w:t xml:space="preserve"> Mestika Zet, </w:t>
      </w:r>
      <w:r w:rsidRPr="00173235">
        <w:rPr>
          <w:rFonts w:asciiTheme="majorBidi" w:hAnsiTheme="majorBidi" w:cstheme="majorBidi"/>
          <w:i/>
          <w:iCs/>
        </w:rPr>
        <w:t>Metode Penelitian Kepustakaan,</w:t>
      </w:r>
      <w:r w:rsidRPr="00173235">
        <w:rPr>
          <w:rFonts w:asciiTheme="majorBidi" w:hAnsiTheme="majorBidi" w:cstheme="majorBidi"/>
        </w:rPr>
        <w:t xml:space="preserve"> (Jakarta : Yayasan Obor Indonesia, 2004), h. 3</w:t>
      </w:r>
    </w:p>
  </w:footnote>
  <w:footnote w:id="16">
    <w:p w:rsidR="000A5C24" w:rsidRPr="00173235" w:rsidRDefault="000A5C24" w:rsidP="00173235">
      <w:pPr>
        <w:pStyle w:val="FootnoteText"/>
        <w:jc w:val="both"/>
        <w:rPr>
          <w:rFonts w:asciiTheme="majorBidi" w:hAnsiTheme="majorBidi" w:cstheme="majorBidi"/>
        </w:rPr>
      </w:pPr>
      <w:r w:rsidRPr="00173235">
        <w:rPr>
          <w:rFonts w:asciiTheme="majorBidi" w:hAnsiTheme="majorBidi" w:cstheme="majorBidi"/>
        </w:rPr>
        <w:tab/>
      </w:r>
      <w:r w:rsidRPr="00173235">
        <w:rPr>
          <w:rStyle w:val="FootnoteReference"/>
          <w:rFonts w:asciiTheme="majorBidi" w:hAnsiTheme="majorBidi" w:cstheme="majorBidi"/>
        </w:rPr>
        <w:footnoteRef/>
      </w:r>
      <w:r w:rsidRPr="00173235">
        <w:rPr>
          <w:rFonts w:asciiTheme="majorBidi" w:hAnsiTheme="majorBidi" w:cstheme="majorBidi"/>
        </w:rPr>
        <w:t xml:space="preserve"> Soerjono Soekanto dan Sri Mamudji, </w:t>
      </w:r>
      <w:r w:rsidRPr="00173235">
        <w:rPr>
          <w:rFonts w:asciiTheme="majorBidi" w:hAnsiTheme="majorBidi" w:cstheme="majorBidi"/>
          <w:i/>
          <w:iCs/>
        </w:rPr>
        <w:t>Penelitian Hukum Normatif</w:t>
      </w:r>
      <w:r w:rsidRPr="00173235">
        <w:rPr>
          <w:rFonts w:asciiTheme="majorBidi" w:hAnsiTheme="majorBidi" w:cstheme="majorBidi"/>
        </w:rPr>
        <w:t>, (Jakarta : Raja Grapindo Persada, 2001), h. 13</w:t>
      </w:r>
    </w:p>
  </w:footnote>
  <w:footnote w:id="17">
    <w:p w:rsidR="000A5C24" w:rsidRPr="00173235" w:rsidRDefault="000A5C24" w:rsidP="00173235">
      <w:pPr>
        <w:pStyle w:val="FootnoteText"/>
        <w:jc w:val="both"/>
        <w:rPr>
          <w:rFonts w:asciiTheme="majorBidi" w:hAnsiTheme="majorBidi" w:cstheme="majorBidi"/>
        </w:rPr>
      </w:pPr>
      <w:r w:rsidRPr="00173235">
        <w:rPr>
          <w:rFonts w:asciiTheme="majorBidi" w:hAnsiTheme="majorBidi" w:cstheme="majorBidi"/>
        </w:rPr>
        <w:tab/>
      </w:r>
      <w:r w:rsidRPr="00173235">
        <w:rPr>
          <w:rStyle w:val="FootnoteReference"/>
          <w:rFonts w:asciiTheme="majorBidi" w:hAnsiTheme="majorBidi" w:cstheme="majorBidi"/>
        </w:rPr>
        <w:footnoteRef/>
      </w:r>
      <w:r w:rsidRPr="00173235">
        <w:rPr>
          <w:rFonts w:asciiTheme="majorBidi" w:hAnsiTheme="majorBidi" w:cstheme="majorBidi"/>
        </w:rPr>
        <w:t xml:space="preserve"> Jujun S. Sumantri, </w:t>
      </w:r>
      <w:r w:rsidRPr="00173235">
        <w:rPr>
          <w:rFonts w:asciiTheme="majorBidi" w:hAnsiTheme="majorBidi" w:cstheme="majorBidi"/>
          <w:i/>
          <w:iCs/>
        </w:rPr>
        <w:t>Memperluas Cakrawala Penelitian Ilmiyah</w:t>
      </w:r>
      <w:r w:rsidRPr="00173235">
        <w:rPr>
          <w:rFonts w:asciiTheme="majorBidi" w:hAnsiTheme="majorBidi" w:cstheme="majorBidi"/>
        </w:rPr>
        <w:t>, (Jakarta : IKIP Jakarta, 1988), h. 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4B91"/>
    <w:multiLevelType w:val="hybridMultilevel"/>
    <w:tmpl w:val="6DF01EA8"/>
    <w:lvl w:ilvl="0" w:tplc="672449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76909B7"/>
    <w:multiLevelType w:val="hybridMultilevel"/>
    <w:tmpl w:val="ABAEAB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E05232"/>
    <w:multiLevelType w:val="hybridMultilevel"/>
    <w:tmpl w:val="ABAEAB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4C6BE9"/>
    <w:multiLevelType w:val="hybridMultilevel"/>
    <w:tmpl w:val="8208EC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857F28"/>
    <w:multiLevelType w:val="hybridMultilevel"/>
    <w:tmpl w:val="25A6C4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2C72701"/>
    <w:multiLevelType w:val="hybridMultilevel"/>
    <w:tmpl w:val="97C276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8EB405F"/>
    <w:multiLevelType w:val="hybridMultilevel"/>
    <w:tmpl w:val="16BA62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143581F"/>
    <w:multiLevelType w:val="hybridMultilevel"/>
    <w:tmpl w:val="3C68CF7A"/>
    <w:lvl w:ilvl="0" w:tplc="8A1E40E6">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2BF3810"/>
    <w:multiLevelType w:val="hybridMultilevel"/>
    <w:tmpl w:val="C1D0E932"/>
    <w:lvl w:ilvl="0" w:tplc="D6F40D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7AC76802"/>
    <w:multiLevelType w:val="hybridMultilevel"/>
    <w:tmpl w:val="97E002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3"/>
  </w:num>
  <w:num w:numId="5">
    <w:abstractNumId w:val="4"/>
  </w:num>
  <w:num w:numId="6">
    <w:abstractNumId w:val="9"/>
  </w:num>
  <w:num w:numId="7">
    <w:abstractNumId w:val="8"/>
  </w:num>
  <w:num w:numId="8">
    <w:abstractNumId w:val="6"/>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225B1"/>
    <w:rsid w:val="000000D1"/>
    <w:rsid w:val="0000073B"/>
    <w:rsid w:val="00000DEE"/>
    <w:rsid w:val="000035CA"/>
    <w:rsid w:val="000041E9"/>
    <w:rsid w:val="00006058"/>
    <w:rsid w:val="000100D7"/>
    <w:rsid w:val="00011EAF"/>
    <w:rsid w:val="00012598"/>
    <w:rsid w:val="00012C8A"/>
    <w:rsid w:val="00013B74"/>
    <w:rsid w:val="00013D6E"/>
    <w:rsid w:val="00022ABE"/>
    <w:rsid w:val="0002436C"/>
    <w:rsid w:val="00024A5A"/>
    <w:rsid w:val="00025411"/>
    <w:rsid w:val="000276AF"/>
    <w:rsid w:val="000311D1"/>
    <w:rsid w:val="00032430"/>
    <w:rsid w:val="00036A51"/>
    <w:rsid w:val="00040F53"/>
    <w:rsid w:val="00043119"/>
    <w:rsid w:val="00043BC3"/>
    <w:rsid w:val="000446EE"/>
    <w:rsid w:val="00047A85"/>
    <w:rsid w:val="00050F37"/>
    <w:rsid w:val="000520E1"/>
    <w:rsid w:val="00053C38"/>
    <w:rsid w:val="00054755"/>
    <w:rsid w:val="00054BE6"/>
    <w:rsid w:val="00055BF1"/>
    <w:rsid w:val="000620D7"/>
    <w:rsid w:val="00063E7B"/>
    <w:rsid w:val="0007084B"/>
    <w:rsid w:val="00071154"/>
    <w:rsid w:val="00075C06"/>
    <w:rsid w:val="00075D6C"/>
    <w:rsid w:val="00076D3A"/>
    <w:rsid w:val="00077B9E"/>
    <w:rsid w:val="00081138"/>
    <w:rsid w:val="00082870"/>
    <w:rsid w:val="00084462"/>
    <w:rsid w:val="00085ACA"/>
    <w:rsid w:val="00093110"/>
    <w:rsid w:val="00093C41"/>
    <w:rsid w:val="00095ADA"/>
    <w:rsid w:val="000A0901"/>
    <w:rsid w:val="000A14BF"/>
    <w:rsid w:val="000A1C1F"/>
    <w:rsid w:val="000A1FCE"/>
    <w:rsid w:val="000A3727"/>
    <w:rsid w:val="000A3D1A"/>
    <w:rsid w:val="000A59DE"/>
    <w:rsid w:val="000A5C24"/>
    <w:rsid w:val="000A6EE9"/>
    <w:rsid w:val="000B12DC"/>
    <w:rsid w:val="000B22D6"/>
    <w:rsid w:val="000B4744"/>
    <w:rsid w:val="000B4E98"/>
    <w:rsid w:val="000B778A"/>
    <w:rsid w:val="000B779E"/>
    <w:rsid w:val="000C1569"/>
    <w:rsid w:val="000C3A14"/>
    <w:rsid w:val="000C3A59"/>
    <w:rsid w:val="000C3EBE"/>
    <w:rsid w:val="000C488C"/>
    <w:rsid w:val="000C62A6"/>
    <w:rsid w:val="000D0C06"/>
    <w:rsid w:val="000D205B"/>
    <w:rsid w:val="000D229B"/>
    <w:rsid w:val="000D2F0F"/>
    <w:rsid w:val="000D3A19"/>
    <w:rsid w:val="000D4BF9"/>
    <w:rsid w:val="000D77AE"/>
    <w:rsid w:val="000E4641"/>
    <w:rsid w:val="000E52EB"/>
    <w:rsid w:val="000F044C"/>
    <w:rsid w:val="000F2B09"/>
    <w:rsid w:val="000F5AFF"/>
    <w:rsid w:val="0010344D"/>
    <w:rsid w:val="00103669"/>
    <w:rsid w:val="00104106"/>
    <w:rsid w:val="0010539D"/>
    <w:rsid w:val="001069E1"/>
    <w:rsid w:val="00107809"/>
    <w:rsid w:val="001114D7"/>
    <w:rsid w:val="0011175D"/>
    <w:rsid w:val="0011258E"/>
    <w:rsid w:val="00114072"/>
    <w:rsid w:val="00121D4B"/>
    <w:rsid w:val="00121EA9"/>
    <w:rsid w:val="001253E7"/>
    <w:rsid w:val="001261B8"/>
    <w:rsid w:val="001270BD"/>
    <w:rsid w:val="00131511"/>
    <w:rsid w:val="001319C1"/>
    <w:rsid w:val="00133955"/>
    <w:rsid w:val="00133C00"/>
    <w:rsid w:val="00134BA2"/>
    <w:rsid w:val="00134F26"/>
    <w:rsid w:val="00136C9F"/>
    <w:rsid w:val="00136E73"/>
    <w:rsid w:val="0014494F"/>
    <w:rsid w:val="00144969"/>
    <w:rsid w:val="00156BD0"/>
    <w:rsid w:val="00156D6F"/>
    <w:rsid w:val="001572F7"/>
    <w:rsid w:val="00157CE9"/>
    <w:rsid w:val="00160701"/>
    <w:rsid w:val="00162030"/>
    <w:rsid w:val="00163522"/>
    <w:rsid w:val="00163B7B"/>
    <w:rsid w:val="00170B42"/>
    <w:rsid w:val="0017266B"/>
    <w:rsid w:val="00172B31"/>
    <w:rsid w:val="00173235"/>
    <w:rsid w:val="0017555A"/>
    <w:rsid w:val="00180DB2"/>
    <w:rsid w:val="001850A7"/>
    <w:rsid w:val="00186FB9"/>
    <w:rsid w:val="001873BE"/>
    <w:rsid w:val="00187636"/>
    <w:rsid w:val="001965D9"/>
    <w:rsid w:val="00196DA6"/>
    <w:rsid w:val="00197C9B"/>
    <w:rsid w:val="001A4BEB"/>
    <w:rsid w:val="001A6D65"/>
    <w:rsid w:val="001A7121"/>
    <w:rsid w:val="001B01C1"/>
    <w:rsid w:val="001B0225"/>
    <w:rsid w:val="001B045D"/>
    <w:rsid w:val="001B0AA0"/>
    <w:rsid w:val="001B11A1"/>
    <w:rsid w:val="001B6B1B"/>
    <w:rsid w:val="001C1271"/>
    <w:rsid w:val="001C14AC"/>
    <w:rsid w:val="001C3E6D"/>
    <w:rsid w:val="001C5D22"/>
    <w:rsid w:val="001D1546"/>
    <w:rsid w:val="001D2179"/>
    <w:rsid w:val="001D2563"/>
    <w:rsid w:val="001D41DE"/>
    <w:rsid w:val="001D4F79"/>
    <w:rsid w:val="001D6275"/>
    <w:rsid w:val="001D7408"/>
    <w:rsid w:val="001E0610"/>
    <w:rsid w:val="001E14DE"/>
    <w:rsid w:val="001E33C7"/>
    <w:rsid w:val="001E3851"/>
    <w:rsid w:val="001E4581"/>
    <w:rsid w:val="001F1835"/>
    <w:rsid w:val="001F1B5D"/>
    <w:rsid w:val="001F1F98"/>
    <w:rsid w:val="001F279F"/>
    <w:rsid w:val="001F47D2"/>
    <w:rsid w:val="00205169"/>
    <w:rsid w:val="0020519F"/>
    <w:rsid w:val="00205533"/>
    <w:rsid w:val="00205618"/>
    <w:rsid w:val="00206AB8"/>
    <w:rsid w:val="00206E18"/>
    <w:rsid w:val="00211D0D"/>
    <w:rsid w:val="002149FB"/>
    <w:rsid w:val="00214EBA"/>
    <w:rsid w:val="00215127"/>
    <w:rsid w:val="00217175"/>
    <w:rsid w:val="00220973"/>
    <w:rsid w:val="00220C26"/>
    <w:rsid w:val="002225A4"/>
    <w:rsid w:val="00224022"/>
    <w:rsid w:val="0022410F"/>
    <w:rsid w:val="002244F5"/>
    <w:rsid w:val="00226DA3"/>
    <w:rsid w:val="002305BC"/>
    <w:rsid w:val="002307C8"/>
    <w:rsid w:val="00231034"/>
    <w:rsid w:val="00231998"/>
    <w:rsid w:val="00232725"/>
    <w:rsid w:val="00234515"/>
    <w:rsid w:val="00234C7D"/>
    <w:rsid w:val="00235FBD"/>
    <w:rsid w:val="002366C4"/>
    <w:rsid w:val="00236812"/>
    <w:rsid w:val="002410D6"/>
    <w:rsid w:val="0024126F"/>
    <w:rsid w:val="00244696"/>
    <w:rsid w:val="002465CC"/>
    <w:rsid w:val="00246E9C"/>
    <w:rsid w:val="00253BF6"/>
    <w:rsid w:val="00254DA9"/>
    <w:rsid w:val="00256647"/>
    <w:rsid w:val="00256B8E"/>
    <w:rsid w:val="00261301"/>
    <w:rsid w:val="00264355"/>
    <w:rsid w:val="00267F29"/>
    <w:rsid w:val="00271773"/>
    <w:rsid w:val="002744A9"/>
    <w:rsid w:val="00274862"/>
    <w:rsid w:val="00275CEC"/>
    <w:rsid w:val="002770B9"/>
    <w:rsid w:val="002809D6"/>
    <w:rsid w:val="00280B7C"/>
    <w:rsid w:val="002822A5"/>
    <w:rsid w:val="00282F02"/>
    <w:rsid w:val="002874D2"/>
    <w:rsid w:val="0028796E"/>
    <w:rsid w:val="0029173D"/>
    <w:rsid w:val="00292797"/>
    <w:rsid w:val="00292F40"/>
    <w:rsid w:val="00295DB7"/>
    <w:rsid w:val="00297E2B"/>
    <w:rsid w:val="002A06EB"/>
    <w:rsid w:val="002A154A"/>
    <w:rsid w:val="002A232D"/>
    <w:rsid w:val="002A3CEC"/>
    <w:rsid w:val="002A46B3"/>
    <w:rsid w:val="002A4B5B"/>
    <w:rsid w:val="002A4D55"/>
    <w:rsid w:val="002A6DCE"/>
    <w:rsid w:val="002A71EC"/>
    <w:rsid w:val="002A7BC0"/>
    <w:rsid w:val="002B034C"/>
    <w:rsid w:val="002B089B"/>
    <w:rsid w:val="002B38A8"/>
    <w:rsid w:val="002B3B60"/>
    <w:rsid w:val="002B4206"/>
    <w:rsid w:val="002B462D"/>
    <w:rsid w:val="002B5070"/>
    <w:rsid w:val="002B5261"/>
    <w:rsid w:val="002C1AE0"/>
    <w:rsid w:val="002C23D7"/>
    <w:rsid w:val="002C38CF"/>
    <w:rsid w:val="002C4403"/>
    <w:rsid w:val="002C69AD"/>
    <w:rsid w:val="002C78D4"/>
    <w:rsid w:val="002D2102"/>
    <w:rsid w:val="002D6964"/>
    <w:rsid w:val="002E093E"/>
    <w:rsid w:val="002E1289"/>
    <w:rsid w:val="002E20C1"/>
    <w:rsid w:val="002E3912"/>
    <w:rsid w:val="002E7CC4"/>
    <w:rsid w:val="002F1BDE"/>
    <w:rsid w:val="002F24E3"/>
    <w:rsid w:val="002F35FE"/>
    <w:rsid w:val="002F36B5"/>
    <w:rsid w:val="002F454E"/>
    <w:rsid w:val="003016DC"/>
    <w:rsid w:val="0030224B"/>
    <w:rsid w:val="003029B3"/>
    <w:rsid w:val="00304968"/>
    <w:rsid w:val="00306E68"/>
    <w:rsid w:val="003071A8"/>
    <w:rsid w:val="0030752B"/>
    <w:rsid w:val="00310B88"/>
    <w:rsid w:val="00310F3B"/>
    <w:rsid w:val="00316F38"/>
    <w:rsid w:val="00317451"/>
    <w:rsid w:val="003220FC"/>
    <w:rsid w:val="00324979"/>
    <w:rsid w:val="00326516"/>
    <w:rsid w:val="003302A8"/>
    <w:rsid w:val="00330646"/>
    <w:rsid w:val="00331DAA"/>
    <w:rsid w:val="00333CCE"/>
    <w:rsid w:val="0034260E"/>
    <w:rsid w:val="0034305A"/>
    <w:rsid w:val="00343D35"/>
    <w:rsid w:val="00354A96"/>
    <w:rsid w:val="00355BBA"/>
    <w:rsid w:val="00355E5E"/>
    <w:rsid w:val="00355F19"/>
    <w:rsid w:val="0035656E"/>
    <w:rsid w:val="00356B27"/>
    <w:rsid w:val="00361458"/>
    <w:rsid w:val="00361CB4"/>
    <w:rsid w:val="003628B0"/>
    <w:rsid w:val="00362A6E"/>
    <w:rsid w:val="00362AB5"/>
    <w:rsid w:val="00364BA7"/>
    <w:rsid w:val="00372A57"/>
    <w:rsid w:val="003745AA"/>
    <w:rsid w:val="00377118"/>
    <w:rsid w:val="00377637"/>
    <w:rsid w:val="00377DE2"/>
    <w:rsid w:val="003821DE"/>
    <w:rsid w:val="00383522"/>
    <w:rsid w:val="00385444"/>
    <w:rsid w:val="003903ED"/>
    <w:rsid w:val="003905FB"/>
    <w:rsid w:val="0039138F"/>
    <w:rsid w:val="0039180B"/>
    <w:rsid w:val="0039265F"/>
    <w:rsid w:val="00394DC9"/>
    <w:rsid w:val="00395943"/>
    <w:rsid w:val="00396D28"/>
    <w:rsid w:val="003A1F85"/>
    <w:rsid w:val="003A2A0B"/>
    <w:rsid w:val="003A3335"/>
    <w:rsid w:val="003A6223"/>
    <w:rsid w:val="003A648B"/>
    <w:rsid w:val="003A67DE"/>
    <w:rsid w:val="003A6DD1"/>
    <w:rsid w:val="003B1B48"/>
    <w:rsid w:val="003C0058"/>
    <w:rsid w:val="003C1796"/>
    <w:rsid w:val="003C29A7"/>
    <w:rsid w:val="003C2FE2"/>
    <w:rsid w:val="003C52FF"/>
    <w:rsid w:val="003C6E76"/>
    <w:rsid w:val="003D098D"/>
    <w:rsid w:val="003D274D"/>
    <w:rsid w:val="003D3A7E"/>
    <w:rsid w:val="003D7569"/>
    <w:rsid w:val="003D7E08"/>
    <w:rsid w:val="003E06D2"/>
    <w:rsid w:val="003E0AD7"/>
    <w:rsid w:val="003E340B"/>
    <w:rsid w:val="003E39F8"/>
    <w:rsid w:val="003E62BA"/>
    <w:rsid w:val="003E7C6A"/>
    <w:rsid w:val="00400F36"/>
    <w:rsid w:val="00401161"/>
    <w:rsid w:val="00401E5A"/>
    <w:rsid w:val="00403219"/>
    <w:rsid w:val="00405124"/>
    <w:rsid w:val="004060A6"/>
    <w:rsid w:val="0041470F"/>
    <w:rsid w:val="00415862"/>
    <w:rsid w:val="00416E19"/>
    <w:rsid w:val="0042246C"/>
    <w:rsid w:val="00425528"/>
    <w:rsid w:val="00425E63"/>
    <w:rsid w:val="00425FEC"/>
    <w:rsid w:val="00426238"/>
    <w:rsid w:val="004279EB"/>
    <w:rsid w:val="00430CDF"/>
    <w:rsid w:val="004314C3"/>
    <w:rsid w:val="00431534"/>
    <w:rsid w:val="00431CA7"/>
    <w:rsid w:val="0043286A"/>
    <w:rsid w:val="00433D40"/>
    <w:rsid w:val="00436387"/>
    <w:rsid w:val="00436748"/>
    <w:rsid w:val="0044239F"/>
    <w:rsid w:val="004429F5"/>
    <w:rsid w:val="00442DC8"/>
    <w:rsid w:val="004432F5"/>
    <w:rsid w:val="00444283"/>
    <w:rsid w:val="00445B3F"/>
    <w:rsid w:val="00446711"/>
    <w:rsid w:val="00452BE0"/>
    <w:rsid w:val="00455F5C"/>
    <w:rsid w:val="0045681C"/>
    <w:rsid w:val="00456C5D"/>
    <w:rsid w:val="0046410C"/>
    <w:rsid w:val="004650A4"/>
    <w:rsid w:val="00470027"/>
    <w:rsid w:val="00472073"/>
    <w:rsid w:val="00473FC5"/>
    <w:rsid w:val="00474305"/>
    <w:rsid w:val="0047553C"/>
    <w:rsid w:val="0047594F"/>
    <w:rsid w:val="004759E7"/>
    <w:rsid w:val="00475F16"/>
    <w:rsid w:val="00477927"/>
    <w:rsid w:val="00477DF0"/>
    <w:rsid w:val="00481FB7"/>
    <w:rsid w:val="004903AD"/>
    <w:rsid w:val="004905CC"/>
    <w:rsid w:val="004908CE"/>
    <w:rsid w:val="00491AE9"/>
    <w:rsid w:val="004942C0"/>
    <w:rsid w:val="004960CC"/>
    <w:rsid w:val="004968E9"/>
    <w:rsid w:val="004A32D9"/>
    <w:rsid w:val="004A3737"/>
    <w:rsid w:val="004A44B7"/>
    <w:rsid w:val="004A59A1"/>
    <w:rsid w:val="004A76E5"/>
    <w:rsid w:val="004B13AC"/>
    <w:rsid w:val="004B3590"/>
    <w:rsid w:val="004B5731"/>
    <w:rsid w:val="004B6C9C"/>
    <w:rsid w:val="004C22B4"/>
    <w:rsid w:val="004C2919"/>
    <w:rsid w:val="004C3DCC"/>
    <w:rsid w:val="004C49BE"/>
    <w:rsid w:val="004C5BA7"/>
    <w:rsid w:val="004C6EC8"/>
    <w:rsid w:val="004C7414"/>
    <w:rsid w:val="004C7E8B"/>
    <w:rsid w:val="004D17F1"/>
    <w:rsid w:val="004D1870"/>
    <w:rsid w:val="004D2637"/>
    <w:rsid w:val="004D28D8"/>
    <w:rsid w:val="004D3EB0"/>
    <w:rsid w:val="004D4F2E"/>
    <w:rsid w:val="004D5C8D"/>
    <w:rsid w:val="004E326E"/>
    <w:rsid w:val="004E38BD"/>
    <w:rsid w:val="004F0404"/>
    <w:rsid w:val="004F2A15"/>
    <w:rsid w:val="004F4417"/>
    <w:rsid w:val="004F445D"/>
    <w:rsid w:val="004F760F"/>
    <w:rsid w:val="004F76A2"/>
    <w:rsid w:val="00501F93"/>
    <w:rsid w:val="00502095"/>
    <w:rsid w:val="0050348D"/>
    <w:rsid w:val="005109C8"/>
    <w:rsid w:val="00511E1A"/>
    <w:rsid w:val="00516B21"/>
    <w:rsid w:val="00516C2D"/>
    <w:rsid w:val="00517675"/>
    <w:rsid w:val="0052140D"/>
    <w:rsid w:val="0052152F"/>
    <w:rsid w:val="00521C45"/>
    <w:rsid w:val="00521E8C"/>
    <w:rsid w:val="00522CD4"/>
    <w:rsid w:val="00523643"/>
    <w:rsid w:val="005243A3"/>
    <w:rsid w:val="005269B6"/>
    <w:rsid w:val="00527253"/>
    <w:rsid w:val="00530738"/>
    <w:rsid w:val="00530831"/>
    <w:rsid w:val="00530B00"/>
    <w:rsid w:val="00532319"/>
    <w:rsid w:val="00533A2B"/>
    <w:rsid w:val="0054163C"/>
    <w:rsid w:val="00542D1F"/>
    <w:rsid w:val="005443A5"/>
    <w:rsid w:val="00546D8C"/>
    <w:rsid w:val="00550C0E"/>
    <w:rsid w:val="00551AB8"/>
    <w:rsid w:val="00552E6A"/>
    <w:rsid w:val="00555EEE"/>
    <w:rsid w:val="0055617D"/>
    <w:rsid w:val="00557DDB"/>
    <w:rsid w:val="0056024B"/>
    <w:rsid w:val="0056139A"/>
    <w:rsid w:val="00561D34"/>
    <w:rsid w:val="005644C6"/>
    <w:rsid w:val="00566780"/>
    <w:rsid w:val="005717AE"/>
    <w:rsid w:val="0057327E"/>
    <w:rsid w:val="00574884"/>
    <w:rsid w:val="005757C5"/>
    <w:rsid w:val="005766DB"/>
    <w:rsid w:val="00580CFC"/>
    <w:rsid w:val="00581CFB"/>
    <w:rsid w:val="00591B65"/>
    <w:rsid w:val="00592A6C"/>
    <w:rsid w:val="00593369"/>
    <w:rsid w:val="00593856"/>
    <w:rsid w:val="005971B2"/>
    <w:rsid w:val="00597F51"/>
    <w:rsid w:val="005A1109"/>
    <w:rsid w:val="005A1319"/>
    <w:rsid w:val="005A1B5F"/>
    <w:rsid w:val="005A3ACD"/>
    <w:rsid w:val="005B274A"/>
    <w:rsid w:val="005B5C22"/>
    <w:rsid w:val="005B6A74"/>
    <w:rsid w:val="005B71FD"/>
    <w:rsid w:val="005C1084"/>
    <w:rsid w:val="005C194D"/>
    <w:rsid w:val="005D1E6A"/>
    <w:rsid w:val="005D1EC0"/>
    <w:rsid w:val="005D285A"/>
    <w:rsid w:val="005E2595"/>
    <w:rsid w:val="005E3100"/>
    <w:rsid w:val="005E36BD"/>
    <w:rsid w:val="005E3A0E"/>
    <w:rsid w:val="005E42D8"/>
    <w:rsid w:val="005E46F6"/>
    <w:rsid w:val="005E5A15"/>
    <w:rsid w:val="005E5D74"/>
    <w:rsid w:val="005E60FD"/>
    <w:rsid w:val="005E6F58"/>
    <w:rsid w:val="005F097F"/>
    <w:rsid w:val="005F1571"/>
    <w:rsid w:val="005F214C"/>
    <w:rsid w:val="005F5A06"/>
    <w:rsid w:val="005F5E68"/>
    <w:rsid w:val="005F611C"/>
    <w:rsid w:val="0060068E"/>
    <w:rsid w:val="00600A69"/>
    <w:rsid w:val="00606607"/>
    <w:rsid w:val="00606AE7"/>
    <w:rsid w:val="006107EE"/>
    <w:rsid w:val="00610BE6"/>
    <w:rsid w:val="00611AC1"/>
    <w:rsid w:val="00612974"/>
    <w:rsid w:val="00613CE3"/>
    <w:rsid w:val="006150D0"/>
    <w:rsid w:val="00615393"/>
    <w:rsid w:val="00615D06"/>
    <w:rsid w:val="00616669"/>
    <w:rsid w:val="00617856"/>
    <w:rsid w:val="00620AF3"/>
    <w:rsid w:val="00625AEE"/>
    <w:rsid w:val="006260CD"/>
    <w:rsid w:val="00627DA1"/>
    <w:rsid w:val="00635D7F"/>
    <w:rsid w:val="00640598"/>
    <w:rsid w:val="0064127D"/>
    <w:rsid w:val="00643C19"/>
    <w:rsid w:val="00644171"/>
    <w:rsid w:val="00644BED"/>
    <w:rsid w:val="006450EB"/>
    <w:rsid w:val="00646033"/>
    <w:rsid w:val="006461FA"/>
    <w:rsid w:val="0064637A"/>
    <w:rsid w:val="00646741"/>
    <w:rsid w:val="00646E2E"/>
    <w:rsid w:val="00646EEC"/>
    <w:rsid w:val="006472E1"/>
    <w:rsid w:val="006477D9"/>
    <w:rsid w:val="00647977"/>
    <w:rsid w:val="00647FD4"/>
    <w:rsid w:val="0065006D"/>
    <w:rsid w:val="006507B8"/>
    <w:rsid w:val="00651CAB"/>
    <w:rsid w:val="0065298F"/>
    <w:rsid w:val="00653135"/>
    <w:rsid w:val="0065432B"/>
    <w:rsid w:val="006546CF"/>
    <w:rsid w:val="00655279"/>
    <w:rsid w:val="00655432"/>
    <w:rsid w:val="006568D1"/>
    <w:rsid w:val="00662CB6"/>
    <w:rsid w:val="00662CFD"/>
    <w:rsid w:val="006637CC"/>
    <w:rsid w:val="0066740C"/>
    <w:rsid w:val="006674D7"/>
    <w:rsid w:val="00671828"/>
    <w:rsid w:val="00671D03"/>
    <w:rsid w:val="00674278"/>
    <w:rsid w:val="006750B0"/>
    <w:rsid w:val="0067533D"/>
    <w:rsid w:val="00675C08"/>
    <w:rsid w:val="00676618"/>
    <w:rsid w:val="00677072"/>
    <w:rsid w:val="00680400"/>
    <w:rsid w:val="00681CF2"/>
    <w:rsid w:val="00684041"/>
    <w:rsid w:val="00686DF0"/>
    <w:rsid w:val="0069089E"/>
    <w:rsid w:val="006926C1"/>
    <w:rsid w:val="0069276F"/>
    <w:rsid w:val="006929F8"/>
    <w:rsid w:val="00692BF9"/>
    <w:rsid w:val="00696BF2"/>
    <w:rsid w:val="006A1C3B"/>
    <w:rsid w:val="006A2FFE"/>
    <w:rsid w:val="006A3D19"/>
    <w:rsid w:val="006A4F52"/>
    <w:rsid w:val="006B0A9F"/>
    <w:rsid w:val="006B2246"/>
    <w:rsid w:val="006B26FF"/>
    <w:rsid w:val="006B2710"/>
    <w:rsid w:val="006B357B"/>
    <w:rsid w:val="006B3B16"/>
    <w:rsid w:val="006B4D50"/>
    <w:rsid w:val="006B5E20"/>
    <w:rsid w:val="006B7D1F"/>
    <w:rsid w:val="006C0855"/>
    <w:rsid w:val="006C1159"/>
    <w:rsid w:val="006C141F"/>
    <w:rsid w:val="006C2126"/>
    <w:rsid w:val="006C3F92"/>
    <w:rsid w:val="006C6A9B"/>
    <w:rsid w:val="006C70AF"/>
    <w:rsid w:val="006C7DFE"/>
    <w:rsid w:val="006D0B09"/>
    <w:rsid w:val="006D36A2"/>
    <w:rsid w:val="006D4197"/>
    <w:rsid w:val="006D6AC3"/>
    <w:rsid w:val="006D6D31"/>
    <w:rsid w:val="006E0D35"/>
    <w:rsid w:val="006E318B"/>
    <w:rsid w:val="006E3C75"/>
    <w:rsid w:val="006E3D80"/>
    <w:rsid w:val="006E53C8"/>
    <w:rsid w:val="006E6151"/>
    <w:rsid w:val="006E77EE"/>
    <w:rsid w:val="006F01FD"/>
    <w:rsid w:val="006F0FCE"/>
    <w:rsid w:val="006F2446"/>
    <w:rsid w:val="006F2772"/>
    <w:rsid w:val="006F2DD2"/>
    <w:rsid w:val="006F4382"/>
    <w:rsid w:val="006F469C"/>
    <w:rsid w:val="006F4C84"/>
    <w:rsid w:val="007008B3"/>
    <w:rsid w:val="00701065"/>
    <w:rsid w:val="0070181F"/>
    <w:rsid w:val="00701E33"/>
    <w:rsid w:val="00702236"/>
    <w:rsid w:val="00705BE2"/>
    <w:rsid w:val="00710429"/>
    <w:rsid w:val="00712B46"/>
    <w:rsid w:val="00713472"/>
    <w:rsid w:val="00714347"/>
    <w:rsid w:val="00727BBE"/>
    <w:rsid w:val="00731871"/>
    <w:rsid w:val="00731B8F"/>
    <w:rsid w:val="0073278D"/>
    <w:rsid w:val="007336C6"/>
    <w:rsid w:val="00736AE7"/>
    <w:rsid w:val="00740500"/>
    <w:rsid w:val="00741682"/>
    <w:rsid w:val="00742B9B"/>
    <w:rsid w:val="00746768"/>
    <w:rsid w:val="007507E3"/>
    <w:rsid w:val="00752A20"/>
    <w:rsid w:val="0075461C"/>
    <w:rsid w:val="007603DD"/>
    <w:rsid w:val="007605D7"/>
    <w:rsid w:val="00761EC5"/>
    <w:rsid w:val="00763518"/>
    <w:rsid w:val="0076382E"/>
    <w:rsid w:val="0076658B"/>
    <w:rsid w:val="00771E85"/>
    <w:rsid w:val="007732B0"/>
    <w:rsid w:val="007735D0"/>
    <w:rsid w:val="00783635"/>
    <w:rsid w:val="0078559B"/>
    <w:rsid w:val="00791F9D"/>
    <w:rsid w:val="00795815"/>
    <w:rsid w:val="00797006"/>
    <w:rsid w:val="00797D0E"/>
    <w:rsid w:val="007A02E4"/>
    <w:rsid w:val="007A24A7"/>
    <w:rsid w:val="007A56A1"/>
    <w:rsid w:val="007C0DD4"/>
    <w:rsid w:val="007C10F1"/>
    <w:rsid w:val="007C407C"/>
    <w:rsid w:val="007C476A"/>
    <w:rsid w:val="007C4E5E"/>
    <w:rsid w:val="007D0A59"/>
    <w:rsid w:val="007D1FD5"/>
    <w:rsid w:val="007D2B47"/>
    <w:rsid w:val="007D6C5C"/>
    <w:rsid w:val="007D7E14"/>
    <w:rsid w:val="007E48E7"/>
    <w:rsid w:val="007F2AC7"/>
    <w:rsid w:val="007F3758"/>
    <w:rsid w:val="007F4E51"/>
    <w:rsid w:val="007F5054"/>
    <w:rsid w:val="007F6438"/>
    <w:rsid w:val="007F7E3B"/>
    <w:rsid w:val="00801C32"/>
    <w:rsid w:val="008029EB"/>
    <w:rsid w:val="00805060"/>
    <w:rsid w:val="0080513B"/>
    <w:rsid w:val="00805D19"/>
    <w:rsid w:val="008135B9"/>
    <w:rsid w:val="00816976"/>
    <w:rsid w:val="008214F1"/>
    <w:rsid w:val="00822120"/>
    <w:rsid w:val="00822701"/>
    <w:rsid w:val="00822B90"/>
    <w:rsid w:val="00824325"/>
    <w:rsid w:val="0082585E"/>
    <w:rsid w:val="00826BEE"/>
    <w:rsid w:val="0083053A"/>
    <w:rsid w:val="008327A8"/>
    <w:rsid w:val="008330C4"/>
    <w:rsid w:val="00835E38"/>
    <w:rsid w:val="0083660A"/>
    <w:rsid w:val="0084045A"/>
    <w:rsid w:val="008410A0"/>
    <w:rsid w:val="00843840"/>
    <w:rsid w:val="00843D5C"/>
    <w:rsid w:val="00843EC7"/>
    <w:rsid w:val="00846842"/>
    <w:rsid w:val="00847CC3"/>
    <w:rsid w:val="00852146"/>
    <w:rsid w:val="00852A80"/>
    <w:rsid w:val="0085302E"/>
    <w:rsid w:val="008557D0"/>
    <w:rsid w:val="00855E99"/>
    <w:rsid w:val="00861A34"/>
    <w:rsid w:val="00864D02"/>
    <w:rsid w:val="00865767"/>
    <w:rsid w:val="00866402"/>
    <w:rsid w:val="00870E1B"/>
    <w:rsid w:val="00873CFF"/>
    <w:rsid w:val="00874034"/>
    <w:rsid w:val="00875DE2"/>
    <w:rsid w:val="00877C60"/>
    <w:rsid w:val="00881610"/>
    <w:rsid w:val="00887834"/>
    <w:rsid w:val="00887A1C"/>
    <w:rsid w:val="008919A7"/>
    <w:rsid w:val="008948F4"/>
    <w:rsid w:val="00895424"/>
    <w:rsid w:val="00895583"/>
    <w:rsid w:val="008961AC"/>
    <w:rsid w:val="00896370"/>
    <w:rsid w:val="00897020"/>
    <w:rsid w:val="008A027C"/>
    <w:rsid w:val="008A078B"/>
    <w:rsid w:val="008A1606"/>
    <w:rsid w:val="008A1B40"/>
    <w:rsid w:val="008A359E"/>
    <w:rsid w:val="008A76AB"/>
    <w:rsid w:val="008B0E30"/>
    <w:rsid w:val="008C4404"/>
    <w:rsid w:val="008C449C"/>
    <w:rsid w:val="008C612E"/>
    <w:rsid w:val="008D0255"/>
    <w:rsid w:val="008D293C"/>
    <w:rsid w:val="008D43A1"/>
    <w:rsid w:val="008D609B"/>
    <w:rsid w:val="008D738D"/>
    <w:rsid w:val="008D7637"/>
    <w:rsid w:val="008E0A5B"/>
    <w:rsid w:val="008E1C8A"/>
    <w:rsid w:val="008E39E6"/>
    <w:rsid w:val="008E4474"/>
    <w:rsid w:val="008E4D8F"/>
    <w:rsid w:val="008E60FB"/>
    <w:rsid w:val="008E7F51"/>
    <w:rsid w:val="008F04EA"/>
    <w:rsid w:val="008F536F"/>
    <w:rsid w:val="008F7534"/>
    <w:rsid w:val="00905493"/>
    <w:rsid w:val="0091086E"/>
    <w:rsid w:val="00910D42"/>
    <w:rsid w:val="009123E8"/>
    <w:rsid w:val="0091528A"/>
    <w:rsid w:val="0091651A"/>
    <w:rsid w:val="00920FE3"/>
    <w:rsid w:val="009213C8"/>
    <w:rsid w:val="009225B1"/>
    <w:rsid w:val="00922E26"/>
    <w:rsid w:val="009233AE"/>
    <w:rsid w:val="00924C3D"/>
    <w:rsid w:val="00925336"/>
    <w:rsid w:val="0092592A"/>
    <w:rsid w:val="00927110"/>
    <w:rsid w:val="009279C1"/>
    <w:rsid w:val="0093421C"/>
    <w:rsid w:val="009358AC"/>
    <w:rsid w:val="00935B0C"/>
    <w:rsid w:val="00936556"/>
    <w:rsid w:val="00940B2D"/>
    <w:rsid w:val="009433E6"/>
    <w:rsid w:val="00944E64"/>
    <w:rsid w:val="0095133D"/>
    <w:rsid w:val="009541E9"/>
    <w:rsid w:val="00954F3C"/>
    <w:rsid w:val="009571EF"/>
    <w:rsid w:val="009606A5"/>
    <w:rsid w:val="00960D6A"/>
    <w:rsid w:val="009630A5"/>
    <w:rsid w:val="00963666"/>
    <w:rsid w:val="009654ED"/>
    <w:rsid w:val="00965D1B"/>
    <w:rsid w:val="0097012D"/>
    <w:rsid w:val="00971B1A"/>
    <w:rsid w:val="00973A4D"/>
    <w:rsid w:val="00977616"/>
    <w:rsid w:val="00977D6A"/>
    <w:rsid w:val="00983606"/>
    <w:rsid w:val="00986EE8"/>
    <w:rsid w:val="009874BC"/>
    <w:rsid w:val="00990B5C"/>
    <w:rsid w:val="0099169C"/>
    <w:rsid w:val="00991BC4"/>
    <w:rsid w:val="00991D25"/>
    <w:rsid w:val="00991FD9"/>
    <w:rsid w:val="0099256B"/>
    <w:rsid w:val="009945A8"/>
    <w:rsid w:val="009948F3"/>
    <w:rsid w:val="00996AA6"/>
    <w:rsid w:val="009A1EC4"/>
    <w:rsid w:val="009A39D7"/>
    <w:rsid w:val="009A6214"/>
    <w:rsid w:val="009B2AFF"/>
    <w:rsid w:val="009C32EA"/>
    <w:rsid w:val="009C6431"/>
    <w:rsid w:val="009C688A"/>
    <w:rsid w:val="009C706C"/>
    <w:rsid w:val="009D0139"/>
    <w:rsid w:val="009D07B6"/>
    <w:rsid w:val="009D329F"/>
    <w:rsid w:val="009D3963"/>
    <w:rsid w:val="009D7E1F"/>
    <w:rsid w:val="009E1AF3"/>
    <w:rsid w:val="009E2D00"/>
    <w:rsid w:val="009E37A1"/>
    <w:rsid w:val="009E4EB2"/>
    <w:rsid w:val="009E53F2"/>
    <w:rsid w:val="009E77E7"/>
    <w:rsid w:val="009F0760"/>
    <w:rsid w:val="009F2156"/>
    <w:rsid w:val="009F34DC"/>
    <w:rsid w:val="009F53B2"/>
    <w:rsid w:val="009F5BF2"/>
    <w:rsid w:val="009F5DE1"/>
    <w:rsid w:val="009F68AE"/>
    <w:rsid w:val="009F73D3"/>
    <w:rsid w:val="00A0282B"/>
    <w:rsid w:val="00A03938"/>
    <w:rsid w:val="00A075DB"/>
    <w:rsid w:val="00A1098D"/>
    <w:rsid w:val="00A11E64"/>
    <w:rsid w:val="00A122AB"/>
    <w:rsid w:val="00A124DF"/>
    <w:rsid w:val="00A12D57"/>
    <w:rsid w:val="00A152B4"/>
    <w:rsid w:val="00A162BE"/>
    <w:rsid w:val="00A172DD"/>
    <w:rsid w:val="00A256D4"/>
    <w:rsid w:val="00A2642F"/>
    <w:rsid w:val="00A311FD"/>
    <w:rsid w:val="00A3151E"/>
    <w:rsid w:val="00A31899"/>
    <w:rsid w:val="00A34720"/>
    <w:rsid w:val="00A3635C"/>
    <w:rsid w:val="00A37FBE"/>
    <w:rsid w:val="00A404EE"/>
    <w:rsid w:val="00A42C16"/>
    <w:rsid w:val="00A44245"/>
    <w:rsid w:val="00A45446"/>
    <w:rsid w:val="00A46BA4"/>
    <w:rsid w:val="00A54147"/>
    <w:rsid w:val="00A54825"/>
    <w:rsid w:val="00A549AE"/>
    <w:rsid w:val="00A55647"/>
    <w:rsid w:val="00A56A96"/>
    <w:rsid w:val="00A57257"/>
    <w:rsid w:val="00A60320"/>
    <w:rsid w:val="00A605AD"/>
    <w:rsid w:val="00A64B13"/>
    <w:rsid w:val="00A65966"/>
    <w:rsid w:val="00A66C16"/>
    <w:rsid w:val="00A67857"/>
    <w:rsid w:val="00A67921"/>
    <w:rsid w:val="00A70BB3"/>
    <w:rsid w:val="00A70BD4"/>
    <w:rsid w:val="00A71E2D"/>
    <w:rsid w:val="00A742E4"/>
    <w:rsid w:val="00A77F25"/>
    <w:rsid w:val="00A813D6"/>
    <w:rsid w:val="00A81B51"/>
    <w:rsid w:val="00A83F60"/>
    <w:rsid w:val="00A85920"/>
    <w:rsid w:val="00A85DAB"/>
    <w:rsid w:val="00A86C1F"/>
    <w:rsid w:val="00A87C63"/>
    <w:rsid w:val="00A87CC3"/>
    <w:rsid w:val="00A914A4"/>
    <w:rsid w:val="00A91B13"/>
    <w:rsid w:val="00A95079"/>
    <w:rsid w:val="00AA1133"/>
    <w:rsid w:val="00AA37DE"/>
    <w:rsid w:val="00AB1E01"/>
    <w:rsid w:val="00AB416B"/>
    <w:rsid w:val="00AB6008"/>
    <w:rsid w:val="00AB7C1A"/>
    <w:rsid w:val="00AC2A68"/>
    <w:rsid w:val="00AC4996"/>
    <w:rsid w:val="00AC5F08"/>
    <w:rsid w:val="00AD0E25"/>
    <w:rsid w:val="00AD14BC"/>
    <w:rsid w:val="00AD183E"/>
    <w:rsid w:val="00AD3E02"/>
    <w:rsid w:val="00AD4F35"/>
    <w:rsid w:val="00AE00FC"/>
    <w:rsid w:val="00AE1F38"/>
    <w:rsid w:val="00AE22F3"/>
    <w:rsid w:val="00AE2C60"/>
    <w:rsid w:val="00AE599A"/>
    <w:rsid w:val="00AE61C7"/>
    <w:rsid w:val="00AE74D7"/>
    <w:rsid w:val="00AE7816"/>
    <w:rsid w:val="00AF0E70"/>
    <w:rsid w:val="00AF1D7B"/>
    <w:rsid w:val="00AF2DD9"/>
    <w:rsid w:val="00AF4CBB"/>
    <w:rsid w:val="00B01601"/>
    <w:rsid w:val="00B0332A"/>
    <w:rsid w:val="00B03F42"/>
    <w:rsid w:val="00B03FB2"/>
    <w:rsid w:val="00B04EDD"/>
    <w:rsid w:val="00B07939"/>
    <w:rsid w:val="00B07D55"/>
    <w:rsid w:val="00B10435"/>
    <w:rsid w:val="00B1069B"/>
    <w:rsid w:val="00B167AA"/>
    <w:rsid w:val="00B171E3"/>
    <w:rsid w:val="00B17840"/>
    <w:rsid w:val="00B2175C"/>
    <w:rsid w:val="00B240D1"/>
    <w:rsid w:val="00B2419B"/>
    <w:rsid w:val="00B244DA"/>
    <w:rsid w:val="00B25D05"/>
    <w:rsid w:val="00B26C1B"/>
    <w:rsid w:val="00B276BA"/>
    <w:rsid w:val="00B33587"/>
    <w:rsid w:val="00B35EE7"/>
    <w:rsid w:val="00B3608D"/>
    <w:rsid w:val="00B36FB9"/>
    <w:rsid w:val="00B411D2"/>
    <w:rsid w:val="00B44C52"/>
    <w:rsid w:val="00B4563F"/>
    <w:rsid w:val="00B50A8E"/>
    <w:rsid w:val="00B5135B"/>
    <w:rsid w:val="00B52F76"/>
    <w:rsid w:val="00B55F12"/>
    <w:rsid w:val="00B62F33"/>
    <w:rsid w:val="00B64611"/>
    <w:rsid w:val="00B6696E"/>
    <w:rsid w:val="00B673D3"/>
    <w:rsid w:val="00B7003E"/>
    <w:rsid w:val="00B74EDD"/>
    <w:rsid w:val="00B762CE"/>
    <w:rsid w:val="00B8259D"/>
    <w:rsid w:val="00B82FCA"/>
    <w:rsid w:val="00B833C4"/>
    <w:rsid w:val="00B84C78"/>
    <w:rsid w:val="00B858EC"/>
    <w:rsid w:val="00B8653F"/>
    <w:rsid w:val="00B86984"/>
    <w:rsid w:val="00B8778D"/>
    <w:rsid w:val="00B87A2D"/>
    <w:rsid w:val="00B9070A"/>
    <w:rsid w:val="00B923BC"/>
    <w:rsid w:val="00B92A9A"/>
    <w:rsid w:val="00B95400"/>
    <w:rsid w:val="00B95FA9"/>
    <w:rsid w:val="00BA01B6"/>
    <w:rsid w:val="00BA0819"/>
    <w:rsid w:val="00BA0899"/>
    <w:rsid w:val="00BA0A23"/>
    <w:rsid w:val="00BA115B"/>
    <w:rsid w:val="00BA1A17"/>
    <w:rsid w:val="00BA3C1F"/>
    <w:rsid w:val="00BA61D2"/>
    <w:rsid w:val="00BA7240"/>
    <w:rsid w:val="00BB10FD"/>
    <w:rsid w:val="00BB22A8"/>
    <w:rsid w:val="00BB311F"/>
    <w:rsid w:val="00BB3353"/>
    <w:rsid w:val="00BB4E8C"/>
    <w:rsid w:val="00BB5D4E"/>
    <w:rsid w:val="00BB5E8F"/>
    <w:rsid w:val="00BB64EE"/>
    <w:rsid w:val="00BB77FF"/>
    <w:rsid w:val="00BC0CA6"/>
    <w:rsid w:val="00BD4337"/>
    <w:rsid w:val="00BD4EFB"/>
    <w:rsid w:val="00BD52F8"/>
    <w:rsid w:val="00BD7326"/>
    <w:rsid w:val="00BE1638"/>
    <w:rsid w:val="00BE75DB"/>
    <w:rsid w:val="00BF00C9"/>
    <w:rsid w:val="00BF2083"/>
    <w:rsid w:val="00BF2409"/>
    <w:rsid w:val="00BF245C"/>
    <w:rsid w:val="00BF56B3"/>
    <w:rsid w:val="00BF5867"/>
    <w:rsid w:val="00BF5EE4"/>
    <w:rsid w:val="00C0034C"/>
    <w:rsid w:val="00C0050D"/>
    <w:rsid w:val="00C0062B"/>
    <w:rsid w:val="00C04999"/>
    <w:rsid w:val="00C050F7"/>
    <w:rsid w:val="00C066EA"/>
    <w:rsid w:val="00C111B9"/>
    <w:rsid w:val="00C14393"/>
    <w:rsid w:val="00C1561A"/>
    <w:rsid w:val="00C17369"/>
    <w:rsid w:val="00C17916"/>
    <w:rsid w:val="00C2034B"/>
    <w:rsid w:val="00C23386"/>
    <w:rsid w:val="00C300F2"/>
    <w:rsid w:val="00C3181C"/>
    <w:rsid w:val="00C329CE"/>
    <w:rsid w:val="00C35B9B"/>
    <w:rsid w:val="00C367AA"/>
    <w:rsid w:val="00C37678"/>
    <w:rsid w:val="00C42A4C"/>
    <w:rsid w:val="00C42DD8"/>
    <w:rsid w:val="00C44697"/>
    <w:rsid w:val="00C46D64"/>
    <w:rsid w:val="00C47E84"/>
    <w:rsid w:val="00C50D5C"/>
    <w:rsid w:val="00C53117"/>
    <w:rsid w:val="00C54E4B"/>
    <w:rsid w:val="00C56DC1"/>
    <w:rsid w:val="00C62D9D"/>
    <w:rsid w:val="00C64BA5"/>
    <w:rsid w:val="00C64C0A"/>
    <w:rsid w:val="00C65C27"/>
    <w:rsid w:val="00C661F3"/>
    <w:rsid w:val="00C667C7"/>
    <w:rsid w:val="00C70073"/>
    <w:rsid w:val="00C70A55"/>
    <w:rsid w:val="00C70BEC"/>
    <w:rsid w:val="00C71085"/>
    <w:rsid w:val="00C72D48"/>
    <w:rsid w:val="00C8194C"/>
    <w:rsid w:val="00C85BB8"/>
    <w:rsid w:val="00C8612F"/>
    <w:rsid w:val="00C86CC2"/>
    <w:rsid w:val="00C90A9D"/>
    <w:rsid w:val="00C93ABC"/>
    <w:rsid w:val="00C95062"/>
    <w:rsid w:val="00C95180"/>
    <w:rsid w:val="00CA0545"/>
    <w:rsid w:val="00CA2C57"/>
    <w:rsid w:val="00CB00EA"/>
    <w:rsid w:val="00CB1D0D"/>
    <w:rsid w:val="00CB2FFB"/>
    <w:rsid w:val="00CB307D"/>
    <w:rsid w:val="00CB3B21"/>
    <w:rsid w:val="00CB4C20"/>
    <w:rsid w:val="00CC0180"/>
    <w:rsid w:val="00CC02A7"/>
    <w:rsid w:val="00CC386E"/>
    <w:rsid w:val="00CC41DC"/>
    <w:rsid w:val="00CC6677"/>
    <w:rsid w:val="00CD0349"/>
    <w:rsid w:val="00CD1225"/>
    <w:rsid w:val="00CD297E"/>
    <w:rsid w:val="00CD2DC0"/>
    <w:rsid w:val="00CD5D1F"/>
    <w:rsid w:val="00CD61AA"/>
    <w:rsid w:val="00CD6438"/>
    <w:rsid w:val="00CD7295"/>
    <w:rsid w:val="00CD79FE"/>
    <w:rsid w:val="00CE2000"/>
    <w:rsid w:val="00CE2504"/>
    <w:rsid w:val="00CE5757"/>
    <w:rsid w:val="00CE607A"/>
    <w:rsid w:val="00CE6200"/>
    <w:rsid w:val="00CE7980"/>
    <w:rsid w:val="00CF0B23"/>
    <w:rsid w:val="00CF2412"/>
    <w:rsid w:val="00CF3355"/>
    <w:rsid w:val="00CF3D3B"/>
    <w:rsid w:val="00CF4FBF"/>
    <w:rsid w:val="00CF74FE"/>
    <w:rsid w:val="00D01A3C"/>
    <w:rsid w:val="00D04445"/>
    <w:rsid w:val="00D07718"/>
    <w:rsid w:val="00D13369"/>
    <w:rsid w:val="00D1503D"/>
    <w:rsid w:val="00D16D56"/>
    <w:rsid w:val="00D175DE"/>
    <w:rsid w:val="00D21E7B"/>
    <w:rsid w:val="00D250AA"/>
    <w:rsid w:val="00D25A07"/>
    <w:rsid w:val="00D26292"/>
    <w:rsid w:val="00D306B3"/>
    <w:rsid w:val="00D3263A"/>
    <w:rsid w:val="00D34545"/>
    <w:rsid w:val="00D37D35"/>
    <w:rsid w:val="00D40DB9"/>
    <w:rsid w:val="00D46BBF"/>
    <w:rsid w:val="00D52531"/>
    <w:rsid w:val="00D5711B"/>
    <w:rsid w:val="00D57EB2"/>
    <w:rsid w:val="00D61FA5"/>
    <w:rsid w:val="00D62414"/>
    <w:rsid w:val="00D62B5C"/>
    <w:rsid w:val="00D63292"/>
    <w:rsid w:val="00D64111"/>
    <w:rsid w:val="00D6493E"/>
    <w:rsid w:val="00D64E20"/>
    <w:rsid w:val="00D659C5"/>
    <w:rsid w:val="00D74963"/>
    <w:rsid w:val="00D7536D"/>
    <w:rsid w:val="00D7602A"/>
    <w:rsid w:val="00D8034D"/>
    <w:rsid w:val="00D81DF2"/>
    <w:rsid w:val="00D82224"/>
    <w:rsid w:val="00D85353"/>
    <w:rsid w:val="00D87486"/>
    <w:rsid w:val="00D87822"/>
    <w:rsid w:val="00D90C81"/>
    <w:rsid w:val="00D91100"/>
    <w:rsid w:val="00D91267"/>
    <w:rsid w:val="00D971D3"/>
    <w:rsid w:val="00DA1162"/>
    <w:rsid w:val="00DA17C2"/>
    <w:rsid w:val="00DA39AE"/>
    <w:rsid w:val="00DA3FEA"/>
    <w:rsid w:val="00DA6BF1"/>
    <w:rsid w:val="00DB2A51"/>
    <w:rsid w:val="00DB342B"/>
    <w:rsid w:val="00DB4818"/>
    <w:rsid w:val="00DD0139"/>
    <w:rsid w:val="00DD4F14"/>
    <w:rsid w:val="00DD5717"/>
    <w:rsid w:val="00DE0E2F"/>
    <w:rsid w:val="00DE1333"/>
    <w:rsid w:val="00DE377C"/>
    <w:rsid w:val="00DE395C"/>
    <w:rsid w:val="00DE6459"/>
    <w:rsid w:val="00DE7107"/>
    <w:rsid w:val="00DE7D9B"/>
    <w:rsid w:val="00DF0C8F"/>
    <w:rsid w:val="00DF4E4F"/>
    <w:rsid w:val="00DF6534"/>
    <w:rsid w:val="00DF6777"/>
    <w:rsid w:val="00E00248"/>
    <w:rsid w:val="00E00C0D"/>
    <w:rsid w:val="00E028BB"/>
    <w:rsid w:val="00E03622"/>
    <w:rsid w:val="00E078E1"/>
    <w:rsid w:val="00E107E9"/>
    <w:rsid w:val="00E10BB9"/>
    <w:rsid w:val="00E114B9"/>
    <w:rsid w:val="00E1194B"/>
    <w:rsid w:val="00E12637"/>
    <w:rsid w:val="00E1300D"/>
    <w:rsid w:val="00E1318B"/>
    <w:rsid w:val="00E14B87"/>
    <w:rsid w:val="00E16322"/>
    <w:rsid w:val="00E20A4F"/>
    <w:rsid w:val="00E20F07"/>
    <w:rsid w:val="00E227DF"/>
    <w:rsid w:val="00E240F1"/>
    <w:rsid w:val="00E2676E"/>
    <w:rsid w:val="00E26A50"/>
    <w:rsid w:val="00E26F6E"/>
    <w:rsid w:val="00E30AF4"/>
    <w:rsid w:val="00E30BB7"/>
    <w:rsid w:val="00E30BE0"/>
    <w:rsid w:val="00E318B8"/>
    <w:rsid w:val="00E318D1"/>
    <w:rsid w:val="00E32B04"/>
    <w:rsid w:val="00E33FB4"/>
    <w:rsid w:val="00E3531D"/>
    <w:rsid w:val="00E3545D"/>
    <w:rsid w:val="00E36C66"/>
    <w:rsid w:val="00E422B3"/>
    <w:rsid w:val="00E42D64"/>
    <w:rsid w:val="00E4637B"/>
    <w:rsid w:val="00E46CE0"/>
    <w:rsid w:val="00E505EB"/>
    <w:rsid w:val="00E513A4"/>
    <w:rsid w:val="00E55027"/>
    <w:rsid w:val="00E56138"/>
    <w:rsid w:val="00E563AC"/>
    <w:rsid w:val="00E60C41"/>
    <w:rsid w:val="00E66B53"/>
    <w:rsid w:val="00E726A6"/>
    <w:rsid w:val="00E730A6"/>
    <w:rsid w:val="00E73543"/>
    <w:rsid w:val="00E814CB"/>
    <w:rsid w:val="00E83BCB"/>
    <w:rsid w:val="00E8414E"/>
    <w:rsid w:val="00E86883"/>
    <w:rsid w:val="00E8701E"/>
    <w:rsid w:val="00E87BD4"/>
    <w:rsid w:val="00E90C75"/>
    <w:rsid w:val="00E92217"/>
    <w:rsid w:val="00E930F6"/>
    <w:rsid w:val="00E94036"/>
    <w:rsid w:val="00EA0948"/>
    <w:rsid w:val="00EA20B6"/>
    <w:rsid w:val="00EA22E9"/>
    <w:rsid w:val="00EA37B4"/>
    <w:rsid w:val="00EA7990"/>
    <w:rsid w:val="00EB0B61"/>
    <w:rsid w:val="00EB1E57"/>
    <w:rsid w:val="00EB529F"/>
    <w:rsid w:val="00EB5B6B"/>
    <w:rsid w:val="00EB6179"/>
    <w:rsid w:val="00EB684C"/>
    <w:rsid w:val="00EC27C9"/>
    <w:rsid w:val="00EC3B9C"/>
    <w:rsid w:val="00EC4C4D"/>
    <w:rsid w:val="00EC7684"/>
    <w:rsid w:val="00ED1318"/>
    <w:rsid w:val="00ED2924"/>
    <w:rsid w:val="00ED31FF"/>
    <w:rsid w:val="00ED3440"/>
    <w:rsid w:val="00ED3ADB"/>
    <w:rsid w:val="00ED3AEB"/>
    <w:rsid w:val="00ED4BD8"/>
    <w:rsid w:val="00ED6C67"/>
    <w:rsid w:val="00ED7080"/>
    <w:rsid w:val="00EE04E4"/>
    <w:rsid w:val="00EE3527"/>
    <w:rsid w:val="00EE46BD"/>
    <w:rsid w:val="00EE51EF"/>
    <w:rsid w:val="00EE66B7"/>
    <w:rsid w:val="00EE6702"/>
    <w:rsid w:val="00EE6AFB"/>
    <w:rsid w:val="00EE7A32"/>
    <w:rsid w:val="00EF3338"/>
    <w:rsid w:val="00EF4E49"/>
    <w:rsid w:val="00EF5134"/>
    <w:rsid w:val="00EF6C7E"/>
    <w:rsid w:val="00EF6F03"/>
    <w:rsid w:val="00EF7778"/>
    <w:rsid w:val="00EF7C9F"/>
    <w:rsid w:val="00F01341"/>
    <w:rsid w:val="00F015B4"/>
    <w:rsid w:val="00F02ED3"/>
    <w:rsid w:val="00F0385F"/>
    <w:rsid w:val="00F0758A"/>
    <w:rsid w:val="00F07B14"/>
    <w:rsid w:val="00F106B2"/>
    <w:rsid w:val="00F124FD"/>
    <w:rsid w:val="00F126CD"/>
    <w:rsid w:val="00F20341"/>
    <w:rsid w:val="00F20C73"/>
    <w:rsid w:val="00F21156"/>
    <w:rsid w:val="00F2134B"/>
    <w:rsid w:val="00F2177D"/>
    <w:rsid w:val="00F242C2"/>
    <w:rsid w:val="00F2445C"/>
    <w:rsid w:val="00F253EA"/>
    <w:rsid w:val="00F36A71"/>
    <w:rsid w:val="00F374F9"/>
    <w:rsid w:val="00F45DED"/>
    <w:rsid w:val="00F46EE8"/>
    <w:rsid w:val="00F50718"/>
    <w:rsid w:val="00F5339C"/>
    <w:rsid w:val="00F57EC9"/>
    <w:rsid w:val="00F63250"/>
    <w:rsid w:val="00F65BF3"/>
    <w:rsid w:val="00F7176F"/>
    <w:rsid w:val="00F71DD3"/>
    <w:rsid w:val="00F721DE"/>
    <w:rsid w:val="00F741E3"/>
    <w:rsid w:val="00F74E4E"/>
    <w:rsid w:val="00F75FA5"/>
    <w:rsid w:val="00F772E3"/>
    <w:rsid w:val="00F80781"/>
    <w:rsid w:val="00F857C6"/>
    <w:rsid w:val="00F9054E"/>
    <w:rsid w:val="00F93A95"/>
    <w:rsid w:val="00F94653"/>
    <w:rsid w:val="00F95723"/>
    <w:rsid w:val="00F95D88"/>
    <w:rsid w:val="00F97737"/>
    <w:rsid w:val="00FA04CA"/>
    <w:rsid w:val="00FA15CF"/>
    <w:rsid w:val="00FA49AB"/>
    <w:rsid w:val="00FA609B"/>
    <w:rsid w:val="00FA6F3D"/>
    <w:rsid w:val="00FA7394"/>
    <w:rsid w:val="00FA7C85"/>
    <w:rsid w:val="00FB04F7"/>
    <w:rsid w:val="00FB2110"/>
    <w:rsid w:val="00FB292E"/>
    <w:rsid w:val="00FB4037"/>
    <w:rsid w:val="00FC097F"/>
    <w:rsid w:val="00FC0D78"/>
    <w:rsid w:val="00FC14F8"/>
    <w:rsid w:val="00FC223C"/>
    <w:rsid w:val="00FC5417"/>
    <w:rsid w:val="00FC78D9"/>
    <w:rsid w:val="00FC7F0B"/>
    <w:rsid w:val="00FD00D3"/>
    <w:rsid w:val="00FD1636"/>
    <w:rsid w:val="00FD16C6"/>
    <w:rsid w:val="00FD18AD"/>
    <w:rsid w:val="00FD2161"/>
    <w:rsid w:val="00FD41CB"/>
    <w:rsid w:val="00FE2B72"/>
    <w:rsid w:val="00FE5445"/>
    <w:rsid w:val="00FF3DC2"/>
    <w:rsid w:val="00FF4BD6"/>
    <w:rsid w:val="00FF59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3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28A"/>
    <w:pPr>
      <w:ind w:left="720"/>
      <w:contextualSpacing/>
    </w:pPr>
  </w:style>
  <w:style w:type="paragraph" w:styleId="FootnoteText">
    <w:name w:val="footnote text"/>
    <w:basedOn w:val="Normal"/>
    <w:link w:val="FootnoteTextChar"/>
    <w:uiPriority w:val="99"/>
    <w:semiHidden/>
    <w:unhideWhenUsed/>
    <w:rsid w:val="002209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0973"/>
    <w:rPr>
      <w:sz w:val="20"/>
      <w:szCs w:val="20"/>
    </w:rPr>
  </w:style>
  <w:style w:type="character" w:styleId="FootnoteReference">
    <w:name w:val="footnote reference"/>
    <w:basedOn w:val="DefaultParagraphFont"/>
    <w:uiPriority w:val="99"/>
    <w:semiHidden/>
    <w:unhideWhenUsed/>
    <w:rsid w:val="00220973"/>
    <w:rPr>
      <w:vertAlign w:val="superscript"/>
    </w:rPr>
  </w:style>
  <w:style w:type="paragraph" w:styleId="NormalWeb">
    <w:name w:val="Normal (Web)"/>
    <w:basedOn w:val="Normal"/>
    <w:uiPriority w:val="99"/>
    <w:unhideWhenUsed/>
    <w:rsid w:val="007C407C"/>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styleId="Emphasis">
    <w:name w:val="Emphasis"/>
    <w:basedOn w:val="DefaultParagraphFont"/>
    <w:uiPriority w:val="20"/>
    <w:qFormat/>
    <w:rsid w:val="007C407C"/>
    <w:rPr>
      <w:i/>
      <w:iCs/>
    </w:rPr>
  </w:style>
  <w:style w:type="paragraph" w:customStyle="1" w:styleId="arab">
    <w:name w:val="arab"/>
    <w:basedOn w:val="Normal"/>
    <w:uiPriority w:val="99"/>
    <w:semiHidden/>
    <w:rsid w:val="00173235"/>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Header">
    <w:name w:val="header"/>
    <w:basedOn w:val="Normal"/>
    <w:link w:val="HeaderChar"/>
    <w:uiPriority w:val="99"/>
    <w:semiHidden/>
    <w:unhideWhenUsed/>
    <w:rsid w:val="00D6241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62414"/>
  </w:style>
  <w:style w:type="paragraph" w:styleId="Footer">
    <w:name w:val="footer"/>
    <w:basedOn w:val="Normal"/>
    <w:link w:val="FooterChar"/>
    <w:uiPriority w:val="99"/>
    <w:unhideWhenUsed/>
    <w:rsid w:val="00D624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624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60466FD-FC58-409D-87EC-6CA7E651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16</Pages>
  <Words>3625</Words>
  <Characters>20665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Ridhu</dc:creator>
  <cp:keywords/>
  <dc:description/>
  <cp:lastModifiedBy>ACER</cp:lastModifiedBy>
  <cp:revision>22</cp:revision>
  <cp:lastPrinted>2012-09-07T23:02:00Z</cp:lastPrinted>
  <dcterms:created xsi:type="dcterms:W3CDTF">2012-06-10T23:47:00Z</dcterms:created>
  <dcterms:modified xsi:type="dcterms:W3CDTF">2012-09-07T23:03:00Z</dcterms:modified>
</cp:coreProperties>
</file>