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BC" w:rsidRPr="00B87560" w:rsidRDefault="001013BC" w:rsidP="003B004A">
      <w:pPr>
        <w:pStyle w:val="ListParagraph"/>
        <w:spacing w:line="480" w:lineRule="auto"/>
        <w:ind w:left="0"/>
        <w:jc w:val="center"/>
        <w:rPr>
          <w:rFonts w:asciiTheme="majorBidi" w:hAnsiTheme="majorBidi" w:cstheme="majorBidi"/>
          <w:b/>
          <w:bCs/>
          <w:sz w:val="24"/>
          <w:szCs w:val="24"/>
        </w:rPr>
      </w:pPr>
      <w:r w:rsidRPr="00B87560">
        <w:rPr>
          <w:rFonts w:asciiTheme="majorBidi" w:hAnsiTheme="majorBidi" w:cstheme="majorBidi"/>
          <w:b/>
          <w:bCs/>
          <w:sz w:val="24"/>
          <w:szCs w:val="24"/>
          <w:lang w:val="id-ID"/>
        </w:rPr>
        <w:t>BAB III</w:t>
      </w:r>
    </w:p>
    <w:p w:rsidR="00FB7A0F" w:rsidRPr="007D6D62" w:rsidRDefault="007D6D62" w:rsidP="003B004A">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 xml:space="preserve">LEMBAGA </w:t>
      </w:r>
      <w:r w:rsidR="001013BC" w:rsidRPr="00B87560">
        <w:rPr>
          <w:rFonts w:asciiTheme="majorBidi" w:hAnsiTheme="majorBidi" w:cstheme="majorBidi"/>
          <w:b/>
          <w:bCs/>
          <w:sz w:val="24"/>
          <w:szCs w:val="24"/>
        </w:rPr>
        <w:t xml:space="preserve"> </w:t>
      </w:r>
      <w:r>
        <w:rPr>
          <w:rFonts w:asciiTheme="majorBidi" w:hAnsiTheme="majorBidi" w:cstheme="majorBidi"/>
          <w:b/>
          <w:bCs/>
          <w:sz w:val="24"/>
          <w:szCs w:val="24"/>
        </w:rPr>
        <w:t xml:space="preserve">BAHSTUL </w:t>
      </w:r>
      <w:r w:rsidR="001013BC" w:rsidRPr="00B87560">
        <w:rPr>
          <w:rFonts w:asciiTheme="majorBidi" w:hAnsiTheme="majorBidi" w:cstheme="majorBidi"/>
          <w:b/>
          <w:bCs/>
          <w:sz w:val="24"/>
          <w:szCs w:val="24"/>
        </w:rPr>
        <w:t xml:space="preserve">MASA’IL </w:t>
      </w:r>
      <w:r>
        <w:rPr>
          <w:rFonts w:asciiTheme="majorBidi" w:hAnsiTheme="majorBidi" w:cstheme="majorBidi"/>
          <w:b/>
          <w:bCs/>
          <w:sz w:val="24"/>
          <w:szCs w:val="24"/>
        </w:rPr>
        <w:t>DAN SISTEM ISTINBATH HUKUM</w:t>
      </w:r>
    </w:p>
    <w:p w:rsidR="00FB7A0F" w:rsidRPr="007D6D62" w:rsidRDefault="00FB7A0F" w:rsidP="003B004A">
      <w:pPr>
        <w:pStyle w:val="ListParagraph"/>
        <w:numPr>
          <w:ilvl w:val="0"/>
          <w:numId w:val="33"/>
        </w:numPr>
        <w:spacing w:line="480" w:lineRule="auto"/>
        <w:ind w:left="426"/>
        <w:jc w:val="both"/>
        <w:rPr>
          <w:rFonts w:asciiTheme="majorBidi" w:hAnsiTheme="majorBidi" w:cstheme="majorBidi"/>
          <w:b/>
          <w:bCs/>
          <w:sz w:val="24"/>
          <w:szCs w:val="24"/>
          <w:lang w:val="id-ID"/>
        </w:rPr>
      </w:pPr>
      <w:r w:rsidRPr="007D6D62">
        <w:rPr>
          <w:rFonts w:asciiTheme="majorBidi" w:hAnsiTheme="majorBidi" w:cstheme="majorBidi"/>
          <w:b/>
          <w:bCs/>
          <w:sz w:val="24"/>
          <w:szCs w:val="24"/>
        </w:rPr>
        <w:t>Sejarah Lembaga Bahtsul Masa’il</w:t>
      </w:r>
    </w:p>
    <w:p w:rsidR="00FB7A0F" w:rsidRDefault="00FB7A0F" w:rsidP="003B004A">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Di Indonesia ada beberapa organisasi keagamaan yang berkembang, salah satunya adalah Nahdlatul Ulama. Nahdlatul Ulama merupakan salah satu  organisasi terbesar yang ada di Indonesia, dengan basis masa terbesar di daerah Jawa dan Madura. </w:t>
      </w:r>
      <w:r w:rsidR="003927B8">
        <w:rPr>
          <w:rFonts w:asciiTheme="majorBidi" w:hAnsiTheme="majorBidi" w:cstheme="majorBidi"/>
          <w:sz w:val="24"/>
          <w:szCs w:val="24"/>
        </w:rPr>
        <w:t>Organisasi ini</w:t>
      </w:r>
      <w:r>
        <w:rPr>
          <w:rFonts w:asciiTheme="majorBidi" w:hAnsiTheme="majorBidi" w:cstheme="majorBidi"/>
          <w:sz w:val="24"/>
          <w:szCs w:val="24"/>
          <w:lang w:val="id-ID"/>
        </w:rPr>
        <w:t xml:space="preserve"> </w:t>
      </w:r>
      <w:r>
        <w:rPr>
          <w:rFonts w:asciiTheme="majorBidi" w:hAnsiTheme="majorBidi" w:cstheme="majorBidi"/>
          <w:sz w:val="24"/>
          <w:szCs w:val="24"/>
        </w:rPr>
        <w:t>dikenal sebagai</w:t>
      </w:r>
      <w:r w:rsidRPr="00E14E1B">
        <w:rPr>
          <w:rFonts w:asciiTheme="majorBidi" w:hAnsiTheme="majorBidi" w:cstheme="majorBidi"/>
          <w:sz w:val="24"/>
          <w:szCs w:val="24"/>
          <w:lang w:val="id-ID"/>
        </w:rPr>
        <w:t xml:space="preserve"> organisasi keagamaan (</w:t>
      </w:r>
      <w:r w:rsidRPr="005A24D0">
        <w:rPr>
          <w:rFonts w:asciiTheme="majorBidi" w:hAnsiTheme="majorBidi" w:cstheme="majorBidi"/>
          <w:i/>
          <w:iCs/>
          <w:sz w:val="24"/>
          <w:szCs w:val="24"/>
          <w:lang w:val="id-ID"/>
        </w:rPr>
        <w:t>jam’iyah diniyah Islamiah</w:t>
      </w:r>
      <w:r w:rsidRPr="00E14E1B">
        <w:rPr>
          <w:rFonts w:asciiTheme="majorBidi" w:hAnsiTheme="majorBidi" w:cstheme="majorBidi"/>
          <w:sz w:val="24"/>
          <w:szCs w:val="24"/>
          <w:lang w:val="id-ID"/>
        </w:rPr>
        <w:t xml:space="preserve">) yang berhaluan ahlu Sunnah wal-Jama’ah didirikan pada </w:t>
      </w:r>
      <w:r w:rsidRPr="00DC6196">
        <w:rPr>
          <w:rFonts w:asciiTheme="majorBidi" w:hAnsiTheme="majorBidi" w:cstheme="majorBidi"/>
          <w:sz w:val="24"/>
          <w:szCs w:val="24"/>
          <w:lang w:val="id-ID"/>
        </w:rPr>
        <w:t xml:space="preserve">hari kamis </w:t>
      </w:r>
      <w:r w:rsidRPr="00E14E1B">
        <w:rPr>
          <w:rFonts w:asciiTheme="majorBidi" w:hAnsiTheme="majorBidi" w:cstheme="majorBidi"/>
          <w:sz w:val="24"/>
          <w:szCs w:val="24"/>
          <w:lang w:val="id-ID"/>
        </w:rPr>
        <w:t>tanggal 31 Januari 1926</w:t>
      </w:r>
      <w:r w:rsidRPr="00DC6196">
        <w:rPr>
          <w:rFonts w:asciiTheme="majorBidi" w:hAnsiTheme="majorBidi" w:cstheme="majorBidi"/>
          <w:sz w:val="24"/>
          <w:szCs w:val="24"/>
          <w:lang w:val="id-ID"/>
        </w:rPr>
        <w:t xml:space="preserve"> / 16 Rajab 1345 </w:t>
      </w:r>
      <w:r w:rsidRPr="00E14E1B">
        <w:rPr>
          <w:rFonts w:asciiTheme="majorBidi" w:hAnsiTheme="majorBidi" w:cstheme="majorBidi"/>
          <w:sz w:val="24"/>
          <w:szCs w:val="24"/>
          <w:lang w:val="id-ID"/>
        </w:rPr>
        <w:t>oleh K.H Hasyim Asy’</w:t>
      </w:r>
      <w:r>
        <w:rPr>
          <w:rFonts w:asciiTheme="majorBidi" w:hAnsiTheme="majorBidi" w:cstheme="majorBidi"/>
          <w:sz w:val="24"/>
          <w:szCs w:val="24"/>
          <w:lang w:val="id-ID"/>
        </w:rPr>
        <w:t>ari, beserta para tok</w:t>
      </w:r>
      <w:r w:rsidRPr="00653587">
        <w:rPr>
          <w:rFonts w:asciiTheme="majorBidi" w:hAnsiTheme="majorBidi" w:cstheme="majorBidi"/>
          <w:sz w:val="24"/>
          <w:szCs w:val="24"/>
          <w:lang w:val="id-ID"/>
        </w:rPr>
        <w:t>oh ulama tradisional dan usahawan di Jawa Timur</w:t>
      </w:r>
      <w:r w:rsidRPr="00BD63F9">
        <w:rPr>
          <w:rFonts w:asciiTheme="majorBidi" w:hAnsiTheme="majorBidi" w:cstheme="majorBidi"/>
          <w:sz w:val="24"/>
          <w:szCs w:val="24"/>
          <w:lang w:val="id-ID"/>
        </w:rPr>
        <w:t>.</w:t>
      </w:r>
      <w:r>
        <w:rPr>
          <w:rFonts w:asciiTheme="majorBidi" w:hAnsiTheme="majorBidi" w:cstheme="majorBidi"/>
          <w:sz w:val="24"/>
          <w:szCs w:val="24"/>
          <w:lang w:val="id-ID"/>
        </w:rPr>
        <w:t xml:space="preserve"> </w:t>
      </w:r>
      <w:r>
        <w:rPr>
          <w:rFonts w:asciiTheme="majorBidi" w:hAnsiTheme="majorBidi" w:cstheme="majorBidi"/>
          <w:sz w:val="24"/>
          <w:szCs w:val="24"/>
        </w:rPr>
        <w:t>T</w:t>
      </w:r>
      <w:r w:rsidRPr="00653587">
        <w:rPr>
          <w:rFonts w:asciiTheme="majorBidi" w:hAnsiTheme="majorBidi" w:cstheme="majorBidi"/>
          <w:sz w:val="24"/>
          <w:szCs w:val="24"/>
          <w:lang w:val="id-ID"/>
        </w:rPr>
        <w:t>empat</w:t>
      </w:r>
      <w:r>
        <w:rPr>
          <w:rFonts w:asciiTheme="majorBidi" w:hAnsiTheme="majorBidi" w:cstheme="majorBidi"/>
          <w:sz w:val="24"/>
          <w:szCs w:val="24"/>
        </w:rPr>
        <w:t>nya</w:t>
      </w:r>
      <w:r w:rsidRPr="00653587">
        <w:rPr>
          <w:rFonts w:asciiTheme="majorBidi" w:hAnsiTheme="majorBidi" w:cstheme="majorBidi"/>
          <w:sz w:val="24"/>
          <w:szCs w:val="24"/>
          <w:lang w:val="id-ID"/>
        </w:rPr>
        <w:t xml:space="preserve"> di Mesjid Jombang</w:t>
      </w:r>
      <w:r w:rsidRPr="00DC6196">
        <w:rPr>
          <w:rFonts w:asciiTheme="majorBidi" w:hAnsiTheme="majorBidi" w:cstheme="majorBidi"/>
          <w:sz w:val="24"/>
          <w:szCs w:val="24"/>
          <w:lang w:val="id-ID"/>
        </w:rPr>
        <w:t xml:space="preserve"> di Taswirul Afkar, Lawang Agung- Ampel kota Surabaya</w:t>
      </w:r>
      <w:r w:rsidRPr="00653587">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2"/>
      </w:r>
    </w:p>
    <w:p w:rsidR="00FC05D6" w:rsidRPr="00D9437E" w:rsidRDefault="00FC05D6" w:rsidP="003B004A">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Para ahli sejarah berbeda pendapat tentang sebab pendirian organisas</w:t>
      </w:r>
      <w:r w:rsidRPr="00D9437E">
        <w:rPr>
          <w:rFonts w:asciiTheme="majorBidi" w:hAnsiTheme="majorBidi" w:cstheme="majorBidi"/>
          <w:sz w:val="24"/>
          <w:szCs w:val="24"/>
        </w:rPr>
        <w:t>i Nahdlatul Ulama ini</w:t>
      </w:r>
      <w:r w:rsidR="00D9437E">
        <w:rPr>
          <w:rFonts w:asciiTheme="majorBidi" w:hAnsiTheme="majorBidi" w:cstheme="majorBidi"/>
          <w:sz w:val="24"/>
          <w:szCs w:val="24"/>
        </w:rPr>
        <w:t xml:space="preserve">. </w:t>
      </w:r>
      <w:r w:rsidRPr="00D9437E">
        <w:rPr>
          <w:rFonts w:asciiTheme="majorBidi" w:hAnsiTheme="majorBidi" w:cstheme="majorBidi"/>
          <w:sz w:val="24"/>
          <w:szCs w:val="24"/>
        </w:rPr>
        <w:t xml:space="preserve">Di awal berdirinya NU hanya memperjuangkan kepentingan keagamaan tradisionalis yang dianut oleh sebagian besar masyarakat Indonesia. Dalam </w:t>
      </w:r>
      <w:r w:rsidR="003927B8">
        <w:rPr>
          <w:rFonts w:asciiTheme="majorBidi" w:hAnsiTheme="majorBidi" w:cstheme="majorBidi"/>
          <w:sz w:val="24"/>
          <w:szCs w:val="24"/>
        </w:rPr>
        <w:t>Anggaran Dasar-nya yang pertama</w:t>
      </w:r>
      <w:r w:rsidR="00AE727A">
        <w:rPr>
          <w:rFonts w:asciiTheme="majorBidi" w:hAnsiTheme="majorBidi" w:cstheme="majorBidi"/>
          <w:sz w:val="24"/>
          <w:szCs w:val="24"/>
        </w:rPr>
        <w:t xml:space="preserve"> </w:t>
      </w:r>
      <w:r w:rsidR="003927B8">
        <w:rPr>
          <w:rFonts w:asciiTheme="majorBidi" w:hAnsiTheme="majorBidi" w:cstheme="majorBidi"/>
          <w:sz w:val="24"/>
          <w:szCs w:val="24"/>
        </w:rPr>
        <w:t>dijelaskan bahwa</w:t>
      </w:r>
      <w:r w:rsidRPr="00D9437E">
        <w:rPr>
          <w:rFonts w:asciiTheme="majorBidi" w:hAnsiTheme="majorBidi" w:cstheme="majorBidi"/>
          <w:sz w:val="24"/>
          <w:szCs w:val="24"/>
        </w:rPr>
        <w:t xml:space="preserve"> tujuan NU didirikan adalah untuk memegang teguh salah satu mazhab empat dan mengerjakan apa saja yang menjadi kemaslahatan bangsa.</w:t>
      </w:r>
      <w:r w:rsidR="00D9437E">
        <w:rPr>
          <w:rStyle w:val="FootnoteReference"/>
          <w:rFonts w:asciiTheme="majorBidi" w:hAnsiTheme="majorBidi" w:cstheme="majorBidi"/>
          <w:sz w:val="24"/>
          <w:szCs w:val="24"/>
        </w:rPr>
        <w:footnoteReference w:id="3"/>
      </w:r>
      <w:r w:rsidRPr="00D9437E">
        <w:rPr>
          <w:rFonts w:asciiTheme="majorBidi" w:hAnsiTheme="majorBidi" w:cstheme="majorBidi"/>
          <w:sz w:val="24"/>
          <w:szCs w:val="24"/>
        </w:rPr>
        <w:t xml:space="preserve"> Namun sejalan dengan dinamika warganya, di tahun lima puluhan, NU terlihat dalam kegiatan politik praktis.</w:t>
      </w:r>
    </w:p>
    <w:p w:rsidR="00707044" w:rsidRDefault="00FC05D6" w:rsidP="003B004A">
      <w:pPr>
        <w:pStyle w:val="ListParagraph"/>
        <w:spacing w:line="480" w:lineRule="auto"/>
        <w:ind w:left="0" w:firstLine="567"/>
        <w:jc w:val="both"/>
        <w:rPr>
          <w:rFonts w:asciiTheme="majorBidi" w:hAnsiTheme="majorBidi" w:cstheme="majorBidi"/>
          <w:sz w:val="24"/>
          <w:szCs w:val="24"/>
        </w:rPr>
      </w:pPr>
      <w:r w:rsidRPr="00D9437E">
        <w:rPr>
          <w:rFonts w:asciiTheme="majorBidi" w:hAnsiTheme="majorBidi" w:cstheme="majorBidi"/>
          <w:sz w:val="24"/>
          <w:szCs w:val="24"/>
        </w:rPr>
        <w:t xml:space="preserve">Fajrul Falah, salah seorang tokoh muda NU, merangkum tiga alasan pokok berdirinya NU: </w:t>
      </w:r>
    </w:p>
    <w:p w:rsidR="003927B8" w:rsidRDefault="003927B8" w:rsidP="003B004A">
      <w:pPr>
        <w:pStyle w:val="ListParagraph"/>
        <w:numPr>
          <w:ilvl w:val="0"/>
          <w:numId w:val="37"/>
        </w:numPr>
        <w:spacing w:line="480" w:lineRule="auto"/>
        <w:jc w:val="both"/>
        <w:rPr>
          <w:rFonts w:asciiTheme="majorBidi" w:hAnsiTheme="majorBidi" w:cstheme="majorBidi"/>
          <w:sz w:val="24"/>
          <w:szCs w:val="24"/>
        </w:rPr>
      </w:pPr>
      <w:r w:rsidRPr="003927B8">
        <w:rPr>
          <w:rFonts w:asciiTheme="majorBidi" w:hAnsiTheme="majorBidi" w:cstheme="majorBidi"/>
          <w:sz w:val="24"/>
          <w:szCs w:val="24"/>
        </w:rPr>
        <w:lastRenderedPageBreak/>
        <w:t>NU berdiri sebagai a</w:t>
      </w:r>
      <w:r w:rsidR="00FC05D6" w:rsidRPr="003927B8">
        <w:rPr>
          <w:rFonts w:asciiTheme="majorBidi" w:hAnsiTheme="majorBidi" w:cstheme="majorBidi"/>
          <w:sz w:val="24"/>
          <w:szCs w:val="24"/>
        </w:rPr>
        <w:t xml:space="preserve">ksi kultural untuk bangsa, yakni menggunakan strategi akulturasi dengan budaya setempat, dalam memperkenalkan Islam pada masyarakat. </w:t>
      </w:r>
    </w:p>
    <w:p w:rsidR="003927B8" w:rsidRDefault="00FC05D6" w:rsidP="003B004A">
      <w:pPr>
        <w:pStyle w:val="ListParagraph"/>
        <w:numPr>
          <w:ilvl w:val="0"/>
          <w:numId w:val="37"/>
        </w:numPr>
        <w:spacing w:line="480" w:lineRule="auto"/>
        <w:jc w:val="both"/>
        <w:rPr>
          <w:rFonts w:asciiTheme="majorBidi" w:hAnsiTheme="majorBidi" w:cstheme="majorBidi"/>
          <w:sz w:val="24"/>
          <w:szCs w:val="24"/>
        </w:rPr>
      </w:pPr>
      <w:r w:rsidRPr="003927B8">
        <w:rPr>
          <w:rFonts w:asciiTheme="majorBidi" w:hAnsiTheme="majorBidi" w:cstheme="majorBidi"/>
          <w:sz w:val="24"/>
          <w:szCs w:val="24"/>
        </w:rPr>
        <w:t>Aktivitas yang mencerminkan dinamika berpikir kaum muda</w:t>
      </w:r>
      <w:r w:rsidR="00707044" w:rsidRPr="003927B8">
        <w:rPr>
          <w:rFonts w:asciiTheme="majorBidi" w:hAnsiTheme="majorBidi" w:cstheme="majorBidi"/>
          <w:sz w:val="24"/>
          <w:szCs w:val="24"/>
        </w:rPr>
        <w:t>.</w:t>
      </w:r>
      <w:r w:rsidRPr="003927B8">
        <w:rPr>
          <w:rFonts w:asciiTheme="majorBidi" w:hAnsiTheme="majorBidi" w:cstheme="majorBidi"/>
          <w:sz w:val="24"/>
          <w:szCs w:val="24"/>
        </w:rPr>
        <w:t xml:space="preserve"> </w:t>
      </w:r>
    </w:p>
    <w:p w:rsidR="00D9437E" w:rsidRPr="003927B8" w:rsidRDefault="003927B8" w:rsidP="003B004A">
      <w:pPr>
        <w:pStyle w:val="ListParagraph"/>
        <w:numPr>
          <w:ilvl w:val="0"/>
          <w:numId w:val="37"/>
        </w:numPr>
        <w:spacing w:line="480" w:lineRule="auto"/>
        <w:jc w:val="both"/>
        <w:rPr>
          <w:rFonts w:asciiTheme="majorBidi" w:hAnsiTheme="majorBidi" w:cstheme="majorBidi"/>
          <w:sz w:val="24"/>
          <w:szCs w:val="24"/>
        </w:rPr>
      </w:pPr>
      <w:r>
        <w:rPr>
          <w:rFonts w:asciiTheme="majorBidi" w:hAnsiTheme="majorBidi" w:cstheme="majorBidi"/>
          <w:sz w:val="24"/>
          <w:szCs w:val="24"/>
        </w:rPr>
        <w:t>U</w:t>
      </w:r>
      <w:r w:rsidR="00FC05D6" w:rsidRPr="003927B8">
        <w:rPr>
          <w:rFonts w:asciiTheme="majorBidi" w:hAnsiTheme="majorBidi" w:cstheme="majorBidi"/>
          <w:sz w:val="24"/>
          <w:szCs w:val="24"/>
        </w:rPr>
        <w:t>saha membela keprihatinan keagamaan internasional, yakni munculnya gerakan Wahabiyah yang berusaha menghilangkan s</w:t>
      </w:r>
      <w:r w:rsidR="00D9437E" w:rsidRPr="003927B8">
        <w:rPr>
          <w:rFonts w:asciiTheme="majorBidi" w:hAnsiTheme="majorBidi" w:cstheme="majorBidi"/>
          <w:sz w:val="24"/>
          <w:szCs w:val="24"/>
        </w:rPr>
        <w:t>egala khurafat yang ada di kota suci.</w:t>
      </w:r>
      <w:r w:rsidR="00D9437E">
        <w:rPr>
          <w:rStyle w:val="FootnoteReference"/>
          <w:rFonts w:asciiTheme="majorBidi" w:hAnsiTheme="majorBidi" w:cstheme="majorBidi"/>
          <w:sz w:val="24"/>
          <w:szCs w:val="24"/>
        </w:rPr>
        <w:footnoteReference w:id="4"/>
      </w:r>
    </w:p>
    <w:p w:rsidR="00707044" w:rsidRDefault="00FC05D6" w:rsidP="003B004A">
      <w:pPr>
        <w:pStyle w:val="ListParagraph"/>
        <w:spacing w:line="480" w:lineRule="auto"/>
        <w:ind w:left="0" w:firstLine="567"/>
        <w:jc w:val="both"/>
        <w:rPr>
          <w:rFonts w:asciiTheme="majorBidi" w:hAnsiTheme="majorBidi" w:cstheme="majorBidi"/>
          <w:sz w:val="24"/>
          <w:szCs w:val="24"/>
        </w:rPr>
      </w:pPr>
      <w:r w:rsidRPr="00D9437E">
        <w:rPr>
          <w:rFonts w:asciiTheme="majorBidi" w:hAnsiTheme="majorBidi" w:cstheme="majorBidi"/>
          <w:sz w:val="24"/>
          <w:szCs w:val="24"/>
        </w:rPr>
        <w:t>Berbeda dengan Falah, Deliar Noer, salah seorang peneliti senior Indonesia menyatakan bahwa berdirinya NU merupakan respon atas faham reformisme pada aw</w:t>
      </w:r>
      <w:r w:rsidR="001A5FAD">
        <w:rPr>
          <w:rFonts w:asciiTheme="majorBidi" w:hAnsiTheme="majorBidi" w:cstheme="majorBidi"/>
          <w:sz w:val="24"/>
          <w:szCs w:val="24"/>
        </w:rPr>
        <w:t>a</w:t>
      </w:r>
      <w:r w:rsidRPr="00D9437E">
        <w:rPr>
          <w:rFonts w:asciiTheme="majorBidi" w:hAnsiTheme="majorBidi" w:cstheme="majorBidi"/>
          <w:sz w:val="24"/>
          <w:szCs w:val="24"/>
        </w:rPr>
        <w:t>l abad ke-20 yang dikembangkan oleh Faqih Hasyim, salah seorang murid H. Rasul, pembaharu terkemuka di tanah Minangkabau.</w:t>
      </w:r>
      <w:r w:rsidR="00D9437E">
        <w:rPr>
          <w:rStyle w:val="FootnoteReference"/>
          <w:rFonts w:asciiTheme="majorBidi" w:hAnsiTheme="majorBidi" w:cstheme="majorBidi"/>
          <w:sz w:val="24"/>
          <w:szCs w:val="24"/>
        </w:rPr>
        <w:footnoteReference w:id="5"/>
      </w:r>
      <w:r w:rsidR="00707044">
        <w:rPr>
          <w:rFonts w:asciiTheme="majorBidi" w:hAnsiTheme="majorBidi" w:cstheme="majorBidi"/>
          <w:sz w:val="24"/>
          <w:szCs w:val="24"/>
        </w:rPr>
        <w:t xml:space="preserve"> Di Sumatera</w:t>
      </w:r>
      <w:r w:rsidRPr="00D9437E">
        <w:rPr>
          <w:rFonts w:asciiTheme="majorBidi" w:hAnsiTheme="majorBidi" w:cstheme="majorBidi"/>
          <w:sz w:val="24"/>
          <w:szCs w:val="24"/>
        </w:rPr>
        <w:t xml:space="preserve"> respon atas kaum pembaharu berupa “Kaum Tua” yang mempertahankan tradisi-tradisi lama, sedangkan di Jawa dan sekitarnya muncul kelompok ulama Nahdatul Ulama. Namun alasan ini oleh Martin van Bruiness</w:t>
      </w:r>
      <w:r w:rsidR="00D9437E">
        <w:rPr>
          <w:rFonts w:asciiTheme="majorBidi" w:hAnsiTheme="majorBidi" w:cstheme="majorBidi"/>
          <w:sz w:val="24"/>
          <w:szCs w:val="24"/>
        </w:rPr>
        <w:t>en dibantah,</w:t>
      </w:r>
      <w:r w:rsidR="00DD6275">
        <w:rPr>
          <w:rFonts w:asciiTheme="majorBidi" w:hAnsiTheme="majorBidi" w:cstheme="majorBidi"/>
          <w:sz w:val="24"/>
          <w:szCs w:val="24"/>
        </w:rPr>
        <w:t xml:space="preserve"> karena menurutnya</w:t>
      </w:r>
      <w:r w:rsidR="002B2806">
        <w:rPr>
          <w:rFonts w:asciiTheme="majorBidi" w:hAnsiTheme="majorBidi" w:cstheme="majorBidi"/>
          <w:sz w:val="24"/>
          <w:szCs w:val="24"/>
        </w:rPr>
        <w:t xml:space="preserve"> Noer kurang memberikan alas</w:t>
      </w:r>
      <w:r w:rsidR="00707044">
        <w:rPr>
          <w:rFonts w:asciiTheme="majorBidi" w:hAnsiTheme="majorBidi" w:cstheme="majorBidi"/>
          <w:sz w:val="24"/>
          <w:szCs w:val="24"/>
        </w:rPr>
        <w:t xml:space="preserve">an yang </w:t>
      </w:r>
      <w:r w:rsidR="00707044" w:rsidRPr="005A24D0">
        <w:rPr>
          <w:rFonts w:asciiTheme="majorBidi" w:hAnsiTheme="majorBidi" w:cstheme="majorBidi"/>
          <w:i/>
          <w:iCs/>
          <w:sz w:val="24"/>
          <w:szCs w:val="24"/>
        </w:rPr>
        <w:t>representative</w:t>
      </w:r>
      <w:r w:rsidR="00707044">
        <w:rPr>
          <w:rFonts w:asciiTheme="majorBidi" w:hAnsiTheme="majorBidi" w:cstheme="majorBidi"/>
          <w:sz w:val="24"/>
          <w:szCs w:val="24"/>
        </w:rPr>
        <w:t>.</w:t>
      </w:r>
      <w:r w:rsidR="001A5FAD">
        <w:rPr>
          <w:rStyle w:val="FootnoteReference"/>
          <w:rFonts w:asciiTheme="majorBidi" w:hAnsiTheme="majorBidi" w:cstheme="majorBidi"/>
          <w:sz w:val="24"/>
          <w:szCs w:val="24"/>
        </w:rPr>
        <w:footnoteReference w:id="6"/>
      </w:r>
    </w:p>
    <w:p w:rsidR="00F61076" w:rsidRDefault="00707044" w:rsidP="003B004A">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Perbedaan</w:t>
      </w:r>
      <w:r w:rsidR="00FC05D6" w:rsidRPr="00D9437E">
        <w:rPr>
          <w:rFonts w:asciiTheme="majorBidi" w:hAnsiTheme="majorBidi" w:cstheme="majorBidi"/>
          <w:sz w:val="24"/>
          <w:szCs w:val="24"/>
        </w:rPr>
        <w:t xml:space="preserve"> pendapat antar sejarawan yang demikian ini merupakan suatu kewajaran. Mereka mengemukakan preferensi sesuai dengan data yang ditemukan. Deliar Noer misalnya, yang oleh beberapa kalangan dianggap sangat mendiskriditkan </w:t>
      </w:r>
      <w:r w:rsidR="00FC05D6" w:rsidRPr="00D9437E">
        <w:rPr>
          <w:rFonts w:asciiTheme="majorBidi" w:hAnsiTheme="majorBidi" w:cstheme="majorBidi"/>
          <w:sz w:val="24"/>
          <w:szCs w:val="24"/>
        </w:rPr>
        <w:lastRenderedPageBreak/>
        <w:t>NU</w:t>
      </w:r>
      <w:r w:rsidR="00F17C9E">
        <w:rPr>
          <w:rFonts w:asciiTheme="majorBidi" w:hAnsiTheme="majorBidi" w:cstheme="majorBidi"/>
          <w:sz w:val="24"/>
          <w:szCs w:val="24"/>
        </w:rPr>
        <w:t>,</w:t>
      </w:r>
      <w:r w:rsidR="00FC05D6" w:rsidRPr="00D9437E">
        <w:rPr>
          <w:rFonts w:asciiTheme="majorBidi" w:hAnsiTheme="majorBidi" w:cstheme="majorBidi"/>
          <w:sz w:val="24"/>
          <w:szCs w:val="24"/>
        </w:rPr>
        <w:t>merujuk pada data sejarah yang cukup kuat. Sebuah catatan di negeri Belanda, menyebutkan bahwa organisasi NU (ulama tradisionalis) yang merupakan respon atas gerakan reformis, diprakarsai oleh Van Der Plas</w:t>
      </w:r>
      <w:r w:rsidR="00F17C9E">
        <w:rPr>
          <w:rFonts w:asciiTheme="majorBidi" w:hAnsiTheme="majorBidi" w:cstheme="majorBidi"/>
          <w:sz w:val="24"/>
          <w:szCs w:val="24"/>
        </w:rPr>
        <w:t xml:space="preserve">, </w:t>
      </w:r>
      <w:r w:rsidR="00FC05D6" w:rsidRPr="00D9437E">
        <w:rPr>
          <w:rFonts w:asciiTheme="majorBidi" w:hAnsiTheme="majorBidi" w:cstheme="majorBidi"/>
          <w:sz w:val="24"/>
          <w:szCs w:val="24"/>
        </w:rPr>
        <w:t>Terlepas dari benar atau tidaknya data sejarah Noer, bagi Martin di samping bukti-bukti sejarah yang kuat, aspek reasonable juga penting diperhatikan. Dalam kasus berdirinya NU misalnya, apabila NU merupakan gerakan responsif atas kaum pembaharu yang dikembangkan oleh Faqih Hasyim di Jawa Timur, kenapa NU tidak berdiri pada</w:t>
      </w:r>
      <w:r w:rsidR="00385BBE">
        <w:rPr>
          <w:rFonts w:asciiTheme="majorBidi" w:hAnsiTheme="majorBidi" w:cstheme="majorBidi"/>
          <w:sz w:val="24"/>
          <w:szCs w:val="24"/>
        </w:rPr>
        <w:t xml:space="preserve"> tahun belasan, </w:t>
      </w:r>
      <w:r w:rsidR="00FC05D6" w:rsidRPr="00D9437E">
        <w:rPr>
          <w:rFonts w:asciiTheme="majorBidi" w:hAnsiTheme="majorBidi" w:cstheme="majorBidi"/>
          <w:sz w:val="24"/>
          <w:szCs w:val="24"/>
        </w:rPr>
        <w:t>d</w:t>
      </w:r>
      <w:r w:rsidR="00385BBE">
        <w:rPr>
          <w:rFonts w:asciiTheme="majorBidi" w:hAnsiTheme="majorBidi" w:cstheme="majorBidi"/>
          <w:sz w:val="24"/>
          <w:szCs w:val="24"/>
        </w:rPr>
        <w:t xml:space="preserve">i mana usaha kelompok pembaharu </w:t>
      </w:r>
      <w:r w:rsidR="00FC05D6" w:rsidRPr="00D9437E">
        <w:rPr>
          <w:rFonts w:asciiTheme="majorBidi" w:hAnsiTheme="majorBidi" w:cstheme="majorBidi"/>
          <w:sz w:val="24"/>
          <w:szCs w:val="24"/>
        </w:rPr>
        <w:t>sangat</w:t>
      </w:r>
      <w:r w:rsidR="00510FFD">
        <w:rPr>
          <w:rFonts w:asciiTheme="majorBidi" w:hAnsiTheme="majorBidi" w:cstheme="majorBidi"/>
          <w:sz w:val="24"/>
          <w:szCs w:val="24"/>
        </w:rPr>
        <w:t xml:space="preserve"> </w:t>
      </w:r>
      <w:r w:rsidR="00FC05D6" w:rsidRPr="00D9437E">
        <w:rPr>
          <w:rFonts w:asciiTheme="majorBidi" w:hAnsiTheme="majorBidi" w:cstheme="majorBidi"/>
          <w:sz w:val="24"/>
          <w:szCs w:val="24"/>
        </w:rPr>
        <w:t>gencar.</w:t>
      </w:r>
    </w:p>
    <w:p w:rsidR="00FC05D6" w:rsidRPr="00FC05D6" w:rsidRDefault="00AE727A" w:rsidP="003B004A">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Begitu juga Fala</w:t>
      </w:r>
      <w:r w:rsidR="00F17C9E">
        <w:rPr>
          <w:rFonts w:asciiTheme="majorBidi" w:hAnsiTheme="majorBidi" w:cstheme="majorBidi"/>
          <w:sz w:val="24"/>
          <w:szCs w:val="24"/>
        </w:rPr>
        <w:t>h, sebagai peneliti</w:t>
      </w:r>
      <w:r w:rsidR="00FC05D6" w:rsidRPr="00D9437E">
        <w:rPr>
          <w:rFonts w:asciiTheme="majorBidi" w:hAnsiTheme="majorBidi" w:cstheme="majorBidi"/>
          <w:sz w:val="24"/>
          <w:szCs w:val="24"/>
        </w:rPr>
        <w:t xml:space="preserve"> dari kalangan NU (insider) tak lepas dari kajian teks dan juga kajian sejarah sosial. Munculnya kelompok studi “</w:t>
      </w:r>
      <w:r w:rsidR="00FC05D6" w:rsidRPr="005A24D0">
        <w:rPr>
          <w:rFonts w:asciiTheme="majorBidi" w:hAnsiTheme="majorBidi" w:cstheme="majorBidi"/>
          <w:i/>
          <w:iCs/>
          <w:sz w:val="24"/>
          <w:szCs w:val="24"/>
        </w:rPr>
        <w:t>tashw</w:t>
      </w:r>
      <w:r w:rsidR="005A24D0" w:rsidRPr="005A24D0">
        <w:rPr>
          <w:rFonts w:asciiTheme="majorBidi" w:hAnsiTheme="majorBidi" w:cstheme="majorBidi"/>
          <w:i/>
          <w:iCs/>
          <w:sz w:val="24"/>
          <w:szCs w:val="24"/>
        </w:rPr>
        <w:t>i</w:t>
      </w:r>
      <w:r w:rsidR="00FC05D6" w:rsidRPr="005A24D0">
        <w:rPr>
          <w:rFonts w:asciiTheme="majorBidi" w:hAnsiTheme="majorBidi" w:cstheme="majorBidi"/>
          <w:i/>
          <w:iCs/>
          <w:sz w:val="24"/>
          <w:szCs w:val="24"/>
        </w:rPr>
        <w:t>rul afkar</w:t>
      </w:r>
      <w:r w:rsidR="00FC05D6" w:rsidRPr="00D9437E">
        <w:rPr>
          <w:rFonts w:asciiTheme="majorBidi" w:hAnsiTheme="majorBidi" w:cstheme="majorBidi"/>
          <w:sz w:val="24"/>
          <w:szCs w:val="24"/>
        </w:rPr>
        <w:t>” di awal abad XX yang dipelopori oleh Abdul Wahab Hasbullah dan rekannya Ahmad Dahlan (kemudian menjadi pimpinan Muhammadiyah), mendorong munculnya jamiyyah NU. Di samping itu terbentuknya “</w:t>
      </w:r>
      <w:r w:rsidR="00FC05D6" w:rsidRPr="00F43275">
        <w:rPr>
          <w:rFonts w:asciiTheme="majorBidi" w:hAnsiTheme="majorBidi" w:cstheme="majorBidi"/>
          <w:i/>
          <w:iCs/>
          <w:sz w:val="24"/>
          <w:szCs w:val="24"/>
        </w:rPr>
        <w:t>Nahdlat al Tujjr</w:t>
      </w:r>
      <w:r w:rsidR="00FC05D6" w:rsidRPr="00F43275">
        <w:rPr>
          <w:rFonts w:asciiTheme="majorBidi" w:hAnsiTheme="majorBidi" w:cstheme="majorBidi"/>
          <w:sz w:val="24"/>
          <w:szCs w:val="24"/>
        </w:rPr>
        <w:t>”</w:t>
      </w:r>
      <w:r w:rsidR="00FC05D6" w:rsidRPr="00D9437E">
        <w:rPr>
          <w:rFonts w:asciiTheme="majorBidi" w:hAnsiTheme="majorBidi" w:cstheme="majorBidi"/>
          <w:sz w:val="24"/>
          <w:szCs w:val="24"/>
        </w:rPr>
        <w:t xml:space="preserve"> suatu lembaga yang mewadahi aspirasi kelompok pedagang muslim, serta munculnya komite Hijaz yang dibentuk untuk menghadapi </w:t>
      </w:r>
      <w:r w:rsidR="009807E3" w:rsidRPr="00D9437E">
        <w:rPr>
          <w:rFonts w:asciiTheme="majorBidi" w:hAnsiTheme="majorBidi" w:cstheme="majorBidi"/>
          <w:sz w:val="24"/>
          <w:szCs w:val="24"/>
        </w:rPr>
        <w:t xml:space="preserve">Raja </w:t>
      </w:r>
      <w:r w:rsidR="00FC05D6" w:rsidRPr="00D9437E">
        <w:rPr>
          <w:rFonts w:asciiTheme="majorBidi" w:hAnsiTheme="majorBidi" w:cstheme="majorBidi"/>
          <w:sz w:val="24"/>
          <w:szCs w:val="24"/>
        </w:rPr>
        <w:t>Fadh di Saudi Arab, mewarnai ide-ide didirikan jamiyyah NU.</w:t>
      </w:r>
      <w:r w:rsidR="00FC05D6">
        <w:rPr>
          <w:rFonts w:asciiTheme="majorBidi" w:hAnsiTheme="majorBidi" w:cstheme="majorBidi"/>
          <w:sz w:val="24"/>
          <w:szCs w:val="24"/>
        </w:rPr>
        <w:t xml:space="preserve"> </w:t>
      </w:r>
    </w:p>
    <w:p w:rsidR="00FB7A0F" w:rsidRDefault="00FB7A0F" w:rsidP="003B004A">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Dalam catatan sejarah dikatakan bahwa pada awalnya organisasi ini merupakan Komite Hijaz. </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Komite hijaz adalah panitia khusus yang dibentuk oleh KH Abdul Wahab Hasbullah atas Asy’ari yang tugas utamanya adalah merumuskan sikap para ulama  pemegang mazhab ahl al sunnah wa al-Jama’ah untuk disampaikan pada penguasa Hijaz. Mereka terdiri atas : Penasehat : KH. Abdul Wahab Hasbullah, KH. </w:t>
      </w:r>
      <w:r>
        <w:rPr>
          <w:rFonts w:asciiTheme="majorBidi" w:hAnsiTheme="majorBidi" w:cstheme="majorBidi"/>
          <w:sz w:val="24"/>
          <w:szCs w:val="24"/>
        </w:rPr>
        <w:lastRenderedPageBreak/>
        <w:t>Masyhuri, KH. Khalil, Ketua: H. Hasan Gipto, Wakil Ketua: H. Shaleh Syamil, Sekretaris: Muhammad Sodiq Pembantu; KH. Abdul Halim.</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w:t>
      </w:r>
    </w:p>
    <w:p w:rsidR="00FB7A0F" w:rsidRDefault="00FB7A0F" w:rsidP="003B004A">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 Komite  ini sepakat untuk mengirim utusan  ke Muktamar Islam di Mekah, timbul pemikiran untuk membentuk jam’iyah sebagai institusi yang berhak mengutus delegasi tersebut. Maka atas usul KH Mas Alwi bin Abdul Azis, jam’iyah komite tersebut diberi nama Nahdlatul Ulama.</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Jam’iyyah Nahdlatul Ulama berarti </w:t>
      </w:r>
      <w:r w:rsidR="005A24D0">
        <w:rPr>
          <w:rFonts w:asciiTheme="majorBidi" w:hAnsiTheme="majorBidi" w:cstheme="majorBidi"/>
          <w:sz w:val="24"/>
          <w:szCs w:val="24"/>
        </w:rPr>
        <w:t xml:space="preserve">jam’iyah </w:t>
      </w:r>
      <w:r>
        <w:rPr>
          <w:rFonts w:asciiTheme="majorBidi" w:hAnsiTheme="majorBidi" w:cstheme="majorBidi"/>
          <w:sz w:val="24"/>
          <w:szCs w:val="24"/>
        </w:rPr>
        <w:t>kebangkitan ulama, nama ini merupakan hasil pemikiran dari Mas H. Alwi Abd Azis yang aktif dalam Nahdlatul Wathan. Sebelumnya nama organisasi ini direncanakan adalah “Huhudlul Ulama” bangkitnya ulama disampaikan pada Hadratus Syech K.H Hasyim Asy’ari di Pondok Tebuireng, dan ternyata beliau memilih Nahdlatul Ulama.</w:t>
      </w:r>
    </w:p>
    <w:p w:rsidR="00FB7A0F" w:rsidRPr="00E43795" w:rsidRDefault="00FB7A0F" w:rsidP="003B004A">
      <w:pPr>
        <w:pStyle w:val="ListParagraph"/>
        <w:spacing w:line="480" w:lineRule="auto"/>
        <w:ind w:left="0" w:firstLine="567"/>
        <w:jc w:val="both"/>
        <w:rPr>
          <w:rFonts w:asciiTheme="majorBidi" w:hAnsiTheme="majorBidi" w:cstheme="majorBidi"/>
          <w:sz w:val="24"/>
          <w:szCs w:val="24"/>
          <w:lang w:val="id-ID"/>
        </w:rPr>
      </w:pPr>
      <w:r w:rsidRPr="00E43795">
        <w:rPr>
          <w:rFonts w:asciiTheme="majorBidi" w:hAnsiTheme="majorBidi" w:cstheme="majorBidi"/>
          <w:sz w:val="24"/>
          <w:szCs w:val="24"/>
        </w:rPr>
        <w:t xml:space="preserve">Setelah pendirian hal yang dilakukan selanjutnya adalah membentuk kepengurusan lengkap yang terdiri dari </w:t>
      </w:r>
      <w:r w:rsidRPr="005A24D0">
        <w:rPr>
          <w:rFonts w:asciiTheme="majorBidi" w:hAnsiTheme="majorBidi" w:cstheme="majorBidi"/>
          <w:i/>
          <w:iCs/>
          <w:sz w:val="24"/>
          <w:szCs w:val="24"/>
        </w:rPr>
        <w:t>Syuriah</w:t>
      </w:r>
      <w:r w:rsidRPr="00E43795">
        <w:rPr>
          <w:rFonts w:asciiTheme="majorBidi" w:hAnsiTheme="majorBidi" w:cstheme="majorBidi"/>
          <w:sz w:val="24"/>
          <w:szCs w:val="24"/>
        </w:rPr>
        <w:t xml:space="preserve"> (Dewan Ulama_Legislatif) dan </w:t>
      </w:r>
      <w:r w:rsidRPr="005A24D0">
        <w:rPr>
          <w:rFonts w:asciiTheme="majorBidi" w:hAnsiTheme="majorBidi" w:cstheme="majorBidi"/>
          <w:i/>
          <w:iCs/>
          <w:sz w:val="24"/>
          <w:szCs w:val="24"/>
        </w:rPr>
        <w:t>Tanfidziyyah</w:t>
      </w:r>
      <w:r w:rsidRPr="00E43795">
        <w:rPr>
          <w:rFonts w:asciiTheme="majorBidi" w:hAnsiTheme="majorBidi" w:cstheme="majorBidi"/>
          <w:sz w:val="24"/>
          <w:szCs w:val="24"/>
        </w:rPr>
        <w:t xml:space="preserve"> (Badan Pelaksana_Eksekutif).</w:t>
      </w:r>
      <w:r>
        <w:rPr>
          <w:rStyle w:val="FootnoteReference"/>
          <w:rFonts w:asciiTheme="majorBidi" w:hAnsiTheme="majorBidi" w:cstheme="majorBidi"/>
          <w:sz w:val="24"/>
          <w:szCs w:val="24"/>
        </w:rPr>
        <w:footnoteReference w:id="10"/>
      </w:r>
      <w:r w:rsidRPr="00E43795">
        <w:rPr>
          <w:rFonts w:asciiTheme="majorBidi" w:hAnsiTheme="majorBidi" w:cstheme="majorBidi"/>
          <w:sz w:val="24"/>
          <w:szCs w:val="24"/>
        </w:rPr>
        <w:t>Setelah dibentuknya kepengurusan langkah yang ditempuh untuk melengkapi organisasi Nahdlatul Ulama adalah mencari lamb</w:t>
      </w:r>
      <w:r w:rsidRPr="00E43795">
        <w:rPr>
          <w:rFonts w:asciiTheme="majorBidi" w:hAnsiTheme="majorBidi" w:cstheme="majorBidi"/>
          <w:sz w:val="24"/>
          <w:szCs w:val="24"/>
          <w:lang w:val="id-ID"/>
        </w:rPr>
        <w:t>a</w:t>
      </w:r>
      <w:r w:rsidRPr="00E43795">
        <w:rPr>
          <w:rFonts w:asciiTheme="majorBidi" w:hAnsiTheme="majorBidi" w:cstheme="majorBidi"/>
          <w:sz w:val="24"/>
          <w:szCs w:val="24"/>
        </w:rPr>
        <w:t>ng (symbol) untuk</w:t>
      </w:r>
      <w:r w:rsidRPr="00E43795">
        <w:rPr>
          <w:rFonts w:asciiTheme="majorBidi" w:hAnsiTheme="majorBidi" w:cstheme="majorBidi"/>
          <w:sz w:val="24"/>
          <w:szCs w:val="24"/>
          <w:lang w:val="id-ID"/>
        </w:rPr>
        <w:t xml:space="preserve"> organisasi ini, yang dipercayakan kepada KH. Ridwan Abdullah, KH. Asnawi dan beberapa kyai. K.H Hasyim Asy’ari memin</w:t>
      </w:r>
      <w:r w:rsidR="00666360">
        <w:rPr>
          <w:rFonts w:asciiTheme="majorBidi" w:hAnsiTheme="majorBidi" w:cstheme="majorBidi"/>
          <w:sz w:val="24"/>
          <w:szCs w:val="24"/>
          <w:lang w:val="id-ID"/>
        </w:rPr>
        <w:t>ta mereka  untuk beristikharah,</w:t>
      </w:r>
      <w:r w:rsidRPr="00E43795">
        <w:rPr>
          <w:rFonts w:asciiTheme="majorBidi" w:hAnsiTheme="majorBidi" w:cstheme="majorBidi"/>
          <w:sz w:val="24"/>
          <w:szCs w:val="24"/>
          <w:lang w:val="id-ID"/>
        </w:rPr>
        <w:t xml:space="preserve"> memohon petunjuk dari Allah bagaimana bentuk lambang yang baik.</w:t>
      </w:r>
    </w:p>
    <w:p w:rsidR="00FB7A0F" w:rsidRDefault="00FB7A0F" w:rsidP="003B004A">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lang w:val="id-ID"/>
        </w:rPr>
        <w:t>Setelah beberapa waktu</w:t>
      </w:r>
      <w:r w:rsidRPr="008518FC">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kemudian maka beberapa kyai menyampaikan laporan, dan dari beberapa laporan ter</w:t>
      </w:r>
      <w:r w:rsidR="00EF2F2C">
        <w:rPr>
          <w:rFonts w:asciiTheme="majorBidi" w:hAnsiTheme="majorBidi" w:cstheme="majorBidi"/>
          <w:sz w:val="24"/>
          <w:szCs w:val="24"/>
          <w:lang w:val="id-ID"/>
        </w:rPr>
        <w:t xml:space="preserve">sebut yang sangat menarik </w:t>
      </w:r>
      <w:r>
        <w:rPr>
          <w:rFonts w:asciiTheme="majorBidi" w:hAnsiTheme="majorBidi" w:cstheme="majorBidi"/>
          <w:sz w:val="24"/>
          <w:szCs w:val="24"/>
          <w:lang w:val="id-ID"/>
        </w:rPr>
        <w:t xml:space="preserve"> adalah apa yang </w:t>
      </w:r>
      <w:r>
        <w:rPr>
          <w:rFonts w:asciiTheme="majorBidi" w:hAnsiTheme="majorBidi" w:cstheme="majorBidi"/>
          <w:sz w:val="24"/>
          <w:szCs w:val="24"/>
          <w:lang w:val="id-ID"/>
        </w:rPr>
        <w:lastRenderedPageBreak/>
        <w:t xml:space="preserve">disampaikan oleh K.H Ridwan Abdullah dari Surabaya yang  telah bermimpi melihat gambar bumi dikelilingi oleh bintang sembilan sedang dikatulistiwanya terdapat tulisan arab yang berbunyi Nahdlatul Ulama. Bintang yang mengelilingi bumi tersebut ada lima buah berada diatas tulisan Arab sedang yang empat berada dibawah tulisan. Selain itu gambar dikelilingi oleh gambar tampar yang seolah-olah mengikat bumi tersebut dengan satu simpul mati yang digambar secara longgar dibawah bumi. Kesemuanya terletak dalam satu bidang berwarna hijau. </w:t>
      </w:r>
      <w:r>
        <w:rPr>
          <w:rStyle w:val="FootnoteReference"/>
          <w:rFonts w:asciiTheme="majorBidi" w:hAnsiTheme="majorBidi" w:cstheme="majorBidi"/>
          <w:sz w:val="24"/>
          <w:szCs w:val="24"/>
          <w:lang w:val="id-ID"/>
        </w:rPr>
        <w:footnoteReference w:id="11"/>
      </w:r>
      <w:r>
        <w:rPr>
          <w:rFonts w:asciiTheme="majorBidi" w:hAnsiTheme="majorBidi" w:cstheme="majorBidi"/>
          <w:sz w:val="24"/>
          <w:szCs w:val="24"/>
          <w:lang w:val="id-ID"/>
        </w:rPr>
        <w:t xml:space="preserve">  </w:t>
      </w:r>
    </w:p>
    <w:p w:rsidR="00FB7A0F" w:rsidRPr="00F31400" w:rsidRDefault="00FB7A0F" w:rsidP="003B004A">
      <w:pPr>
        <w:spacing w:line="48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Makna lambang bola dunia mengingatkan bahwa manusia berasal dari tanah dan akan kembali pada tanah. Tampar melingkar, tanda ukhuwah</w:t>
      </w:r>
      <w:r>
        <w:rPr>
          <w:rFonts w:asciiTheme="majorBidi" w:hAnsiTheme="majorBidi" w:cstheme="majorBidi"/>
          <w:sz w:val="24"/>
          <w:szCs w:val="24"/>
        </w:rPr>
        <w:t xml:space="preserve"> </w:t>
      </w:r>
      <w:r>
        <w:rPr>
          <w:rFonts w:asciiTheme="majorBidi" w:hAnsiTheme="majorBidi" w:cstheme="majorBidi"/>
          <w:sz w:val="24"/>
          <w:szCs w:val="24"/>
          <w:lang w:val="id-ID"/>
        </w:rPr>
        <w:t xml:space="preserve"> islamiah dan simpulan tanda hikmah dari ukhuwah. Untaian tampar berjumlah 99 berarti asmaul husna. Sebuah bintang besar ditengah menandakan kebesaran nabi Muhammad SAW. Dan dua bintang kecil dikiri dan kanan tanda kesetiaan sahabat empat: Abu Bakar, Umar, Usman, dan Ali. Empat bintang dibawah menunjukkan empat mazhab: Syafi’i, Maliki, Hambali dan Hanafi. Keseluruhan bintang menandakan walisongo atau wali sembilan. </w:t>
      </w:r>
      <w:r>
        <w:rPr>
          <w:rStyle w:val="FootnoteReference"/>
          <w:rFonts w:asciiTheme="majorBidi" w:hAnsiTheme="majorBidi" w:cstheme="majorBidi"/>
          <w:sz w:val="24"/>
          <w:szCs w:val="24"/>
          <w:lang w:val="id-ID"/>
        </w:rPr>
        <w:footnoteReference w:id="12"/>
      </w:r>
    </w:p>
    <w:p w:rsidR="00A974FC" w:rsidRPr="005D453A" w:rsidRDefault="00FB7A0F" w:rsidP="003B004A">
      <w:pPr>
        <w:spacing w:line="480" w:lineRule="auto"/>
        <w:ind w:firstLine="567"/>
        <w:jc w:val="both"/>
        <w:rPr>
          <w:lang w:val="id-ID"/>
        </w:rPr>
      </w:pPr>
      <w:r w:rsidRPr="008A781D">
        <w:rPr>
          <w:rFonts w:asciiTheme="majorBidi" w:hAnsiTheme="majorBidi" w:cstheme="majorBidi"/>
          <w:sz w:val="24"/>
          <w:szCs w:val="24"/>
          <w:lang w:val="id-ID"/>
        </w:rPr>
        <w:t>Sejak lahirnya Nahdlatul Ulama pada tanggal 31 Januari 1926</w:t>
      </w:r>
      <w:r w:rsidR="00666360" w:rsidRPr="00251D3F">
        <w:rPr>
          <w:rFonts w:asciiTheme="majorBidi" w:hAnsiTheme="majorBidi" w:cstheme="majorBidi"/>
          <w:sz w:val="24"/>
          <w:szCs w:val="24"/>
          <w:lang w:val="id-ID"/>
        </w:rPr>
        <w:t xml:space="preserve"> </w:t>
      </w:r>
      <w:r w:rsidRPr="008A781D">
        <w:rPr>
          <w:rFonts w:asciiTheme="majorBidi" w:hAnsiTheme="majorBidi" w:cstheme="majorBidi"/>
          <w:sz w:val="24"/>
          <w:szCs w:val="24"/>
          <w:lang w:val="id-ID"/>
        </w:rPr>
        <w:t>di kamp</w:t>
      </w:r>
      <w:r>
        <w:rPr>
          <w:rFonts w:asciiTheme="majorBidi" w:hAnsiTheme="majorBidi" w:cstheme="majorBidi"/>
          <w:sz w:val="24"/>
          <w:szCs w:val="24"/>
          <w:lang w:val="id-ID"/>
        </w:rPr>
        <w:t>u</w:t>
      </w:r>
      <w:r w:rsidRPr="008A781D">
        <w:rPr>
          <w:rFonts w:asciiTheme="majorBidi" w:hAnsiTheme="majorBidi" w:cstheme="majorBidi"/>
          <w:sz w:val="24"/>
          <w:szCs w:val="24"/>
          <w:lang w:val="id-ID"/>
        </w:rPr>
        <w:t>ng Kertopaten</w:t>
      </w:r>
      <w:r>
        <w:rPr>
          <w:rFonts w:asciiTheme="majorBidi" w:hAnsiTheme="majorBidi" w:cstheme="majorBidi"/>
          <w:sz w:val="24"/>
          <w:szCs w:val="24"/>
          <w:lang w:val="id-ID"/>
        </w:rPr>
        <w:t xml:space="preserve"> Surabaya, sebagai penegasan formal dari mekanisme informal para ulama yang memegang teguh salah satu dari empat mazhab, yakni Syafi’i, Maliki, Hanafi dan Hambali yang sudah ada dan berjalan  jauh sebelum  lahir nya Nahdlatul </w:t>
      </w:r>
      <w:r>
        <w:rPr>
          <w:rFonts w:asciiTheme="majorBidi" w:hAnsiTheme="majorBidi" w:cstheme="majorBidi"/>
          <w:sz w:val="24"/>
          <w:szCs w:val="24"/>
          <w:lang w:val="id-ID"/>
        </w:rPr>
        <w:lastRenderedPageBreak/>
        <w:t>Ulama.</w:t>
      </w:r>
      <w:r>
        <w:rPr>
          <w:rStyle w:val="FootnoteReference"/>
          <w:rFonts w:asciiTheme="majorBidi" w:hAnsiTheme="majorBidi" w:cstheme="majorBidi"/>
          <w:sz w:val="24"/>
          <w:szCs w:val="24"/>
          <w:lang w:val="id-ID"/>
        </w:rPr>
        <w:footnoteReference w:id="13"/>
      </w:r>
      <w:r>
        <w:rPr>
          <w:rFonts w:asciiTheme="majorBidi" w:hAnsiTheme="majorBidi" w:cstheme="majorBidi"/>
          <w:sz w:val="24"/>
          <w:szCs w:val="24"/>
          <w:lang w:val="id-ID"/>
        </w:rPr>
        <w:t xml:space="preserve"> Hal ini sejalan dengan </w:t>
      </w:r>
      <w:r w:rsidRPr="006D224F">
        <w:rPr>
          <w:rFonts w:asciiTheme="majorBidi" w:hAnsiTheme="majorBidi" w:cstheme="majorBidi"/>
          <w:sz w:val="24"/>
          <w:szCs w:val="24"/>
          <w:lang w:val="id-ID"/>
        </w:rPr>
        <w:t>tujuan Nahdlatul Ulama, sebagaimana yang tercantum dalam bab IV pasal 5 anggaran dasar  Nahdlatul Ulama.</w:t>
      </w:r>
      <w:r w:rsidRPr="0087332A">
        <w:rPr>
          <w:rFonts w:asciiTheme="majorBidi" w:hAnsiTheme="majorBidi" w:cstheme="majorBidi"/>
          <w:sz w:val="24"/>
          <w:szCs w:val="24"/>
          <w:lang w:val="id-ID"/>
        </w:rPr>
        <w:t>Sebagai organ</w:t>
      </w:r>
      <w:r w:rsidRPr="006D224F">
        <w:rPr>
          <w:rFonts w:asciiTheme="majorBidi" w:hAnsiTheme="majorBidi" w:cstheme="majorBidi"/>
          <w:sz w:val="24"/>
          <w:szCs w:val="24"/>
          <w:lang w:val="id-ID"/>
        </w:rPr>
        <w:t>i</w:t>
      </w:r>
      <w:r w:rsidRPr="0087332A">
        <w:rPr>
          <w:rFonts w:asciiTheme="majorBidi" w:hAnsiTheme="majorBidi" w:cstheme="majorBidi"/>
          <w:sz w:val="24"/>
          <w:szCs w:val="24"/>
          <w:lang w:val="id-ID"/>
        </w:rPr>
        <w:t>sasi masa keagamaan, NU mempunyai tanggung jawab moral berpartisipasi membantu memberikan solusi atas persoalan-persoalan keagamaan yang dihadapi oleh warganya. Guna kepentingan itulah, NU membentuk lembaga yang disebut dengan Lajnah Bahtsul Masail (LBM), yakni suatu lembaga yang memiliki kewenangan menjawab segala permasalahan keagamaan yang dihadapi warga Nahdhiyyin.</w:t>
      </w:r>
      <w:r>
        <w:rPr>
          <w:rStyle w:val="FootnoteReference"/>
          <w:rFonts w:asciiTheme="majorBidi" w:hAnsiTheme="majorBidi" w:cstheme="majorBidi"/>
          <w:sz w:val="24"/>
          <w:szCs w:val="24"/>
          <w:lang w:val="id-ID"/>
        </w:rPr>
        <w:footnoteReference w:id="14"/>
      </w:r>
      <w:r w:rsidRPr="0087332A">
        <w:rPr>
          <w:rFonts w:asciiTheme="majorBidi" w:hAnsiTheme="majorBidi" w:cstheme="majorBidi"/>
          <w:sz w:val="24"/>
          <w:szCs w:val="24"/>
          <w:lang w:val="id-ID"/>
        </w:rPr>
        <w:t xml:space="preserve"> </w:t>
      </w:r>
    </w:p>
    <w:p w:rsidR="006D224F" w:rsidRPr="006D224F" w:rsidRDefault="006D224F" w:rsidP="003B004A">
      <w:pPr>
        <w:pStyle w:val="Default"/>
        <w:spacing w:line="480" w:lineRule="auto"/>
        <w:ind w:firstLine="567"/>
        <w:jc w:val="both"/>
        <w:rPr>
          <w:rFonts w:asciiTheme="majorBidi" w:hAnsiTheme="majorBidi" w:cstheme="majorBidi"/>
        </w:rPr>
      </w:pPr>
      <w:r w:rsidRPr="006D224F">
        <w:rPr>
          <w:rFonts w:asciiTheme="majorBidi" w:hAnsiTheme="majorBidi" w:cstheme="majorBidi"/>
        </w:rPr>
        <w:t xml:space="preserve">Lembaga ini berdiri atas inisiatif dari </w:t>
      </w:r>
      <w:r w:rsidR="00A974FC" w:rsidRPr="006D224F">
        <w:rPr>
          <w:rFonts w:asciiTheme="majorBidi" w:hAnsiTheme="majorBidi" w:cstheme="majorBidi"/>
        </w:rPr>
        <w:t>KH. Abdul Wahab Chasbullah yang pernah menimba ilmu di Makkah selama beberapa tahun. Pada awalnya lembaga ini tidak diarahkan untuk membahas tema-tema diniyah, namun yang dibahas justru adalah tema-tema non diniyah dengan mendiskusikan berbagai peristiwa sosial politik yang berkembang saat itu.</w:t>
      </w:r>
      <w:r w:rsidRPr="006D224F">
        <w:rPr>
          <w:rStyle w:val="FootnoteReference"/>
          <w:rFonts w:asciiTheme="majorBidi" w:hAnsiTheme="majorBidi" w:cstheme="majorBidi"/>
        </w:rPr>
        <w:footnoteReference w:id="15"/>
      </w:r>
      <w:r w:rsidR="00A974FC" w:rsidRPr="006D224F">
        <w:rPr>
          <w:rFonts w:asciiTheme="majorBidi" w:hAnsiTheme="majorBidi" w:cstheme="majorBidi"/>
        </w:rPr>
        <w:t xml:space="preserve"> Dalam perkembangannya lembaga ini </w:t>
      </w:r>
      <w:r w:rsidRPr="006D224F">
        <w:rPr>
          <w:rFonts w:asciiTheme="majorBidi" w:hAnsiTheme="majorBidi" w:cstheme="majorBidi"/>
        </w:rPr>
        <w:t xml:space="preserve">juga dipakai untuk membahas tema-tema agama. Karena itulah boleh dikatakan bahwa forum </w:t>
      </w:r>
      <w:r w:rsidRPr="006D224F">
        <w:rPr>
          <w:rFonts w:asciiTheme="majorBidi" w:hAnsiTheme="majorBidi" w:cstheme="majorBidi"/>
          <w:i/>
          <w:iCs/>
        </w:rPr>
        <w:t xml:space="preserve">Taswir al-Afkar </w:t>
      </w:r>
      <w:r w:rsidRPr="006D224F">
        <w:rPr>
          <w:rFonts w:asciiTheme="majorBidi" w:hAnsiTheme="majorBidi" w:cstheme="majorBidi"/>
        </w:rPr>
        <w:t xml:space="preserve">adalah embrio tumbuhnya Bahtsul Masail di dalam organisasi NU. </w:t>
      </w:r>
    </w:p>
    <w:p w:rsidR="006D224F" w:rsidRPr="006D224F" w:rsidRDefault="006D224F" w:rsidP="003B004A">
      <w:pPr>
        <w:pStyle w:val="Default"/>
        <w:spacing w:line="480" w:lineRule="auto"/>
        <w:ind w:firstLine="567"/>
        <w:jc w:val="both"/>
        <w:rPr>
          <w:rFonts w:asciiTheme="majorBidi" w:hAnsiTheme="majorBidi" w:cstheme="majorBidi"/>
        </w:rPr>
      </w:pPr>
      <w:r w:rsidRPr="006D224F">
        <w:rPr>
          <w:rFonts w:asciiTheme="majorBidi" w:hAnsiTheme="majorBidi" w:cstheme="majorBidi"/>
        </w:rPr>
        <w:t xml:space="preserve">Dengan demikian dapat dikatakan bahwa Bahtsul Masail yang ada di dalam NU sesungguhnya merupakan kepanjangan dari Bahtsul Masail yang ada di dalam pesantren. Atau </w:t>
      </w:r>
      <w:r w:rsidR="00C14593">
        <w:rPr>
          <w:rFonts w:asciiTheme="majorBidi" w:hAnsiTheme="majorBidi" w:cstheme="majorBidi"/>
        </w:rPr>
        <w:t>dengan kata lain bahwa Bahtsul M</w:t>
      </w:r>
      <w:r w:rsidRPr="006D224F">
        <w:rPr>
          <w:rFonts w:asciiTheme="majorBidi" w:hAnsiTheme="majorBidi" w:cstheme="majorBidi"/>
        </w:rPr>
        <w:t xml:space="preserve">asail yang ada di NU merupakan </w:t>
      </w:r>
      <w:r w:rsidRPr="006D224F">
        <w:rPr>
          <w:rFonts w:asciiTheme="majorBidi" w:hAnsiTheme="majorBidi" w:cstheme="majorBidi"/>
        </w:rPr>
        <w:lastRenderedPageBreak/>
        <w:t xml:space="preserve">adopsi dari tradisi </w:t>
      </w:r>
      <w:r w:rsidR="00C14593" w:rsidRPr="006D224F">
        <w:rPr>
          <w:rFonts w:asciiTheme="majorBidi" w:hAnsiTheme="majorBidi" w:cstheme="majorBidi"/>
        </w:rPr>
        <w:t xml:space="preserve">Bahtsul Masail </w:t>
      </w:r>
      <w:r w:rsidRPr="006D224F">
        <w:rPr>
          <w:rFonts w:asciiTheme="majorBidi" w:hAnsiTheme="majorBidi" w:cstheme="majorBidi"/>
        </w:rPr>
        <w:t xml:space="preserve">yang ada di pesantren yang biasa disebut dengan </w:t>
      </w:r>
      <w:r w:rsidRPr="006D224F">
        <w:rPr>
          <w:rFonts w:asciiTheme="majorBidi" w:hAnsiTheme="majorBidi" w:cstheme="majorBidi"/>
          <w:i/>
          <w:iCs/>
        </w:rPr>
        <w:t xml:space="preserve">mushawarah </w:t>
      </w:r>
      <w:r w:rsidRPr="006D224F">
        <w:rPr>
          <w:rFonts w:asciiTheme="majorBidi" w:hAnsiTheme="majorBidi" w:cstheme="majorBidi"/>
        </w:rPr>
        <w:t xml:space="preserve">atau </w:t>
      </w:r>
      <w:r w:rsidRPr="006D224F">
        <w:rPr>
          <w:rFonts w:asciiTheme="majorBidi" w:hAnsiTheme="majorBidi" w:cstheme="majorBidi"/>
          <w:i/>
          <w:iCs/>
        </w:rPr>
        <w:t>takrar</w:t>
      </w:r>
      <w:r w:rsidRPr="006D224F">
        <w:rPr>
          <w:rFonts w:asciiTheme="majorBidi" w:hAnsiTheme="majorBidi" w:cstheme="majorBidi"/>
        </w:rPr>
        <w:t>.</w:t>
      </w:r>
      <w:r>
        <w:rPr>
          <w:rStyle w:val="FootnoteReference"/>
          <w:rFonts w:asciiTheme="majorBidi" w:hAnsiTheme="majorBidi" w:cstheme="majorBidi"/>
        </w:rPr>
        <w:footnoteReference w:id="16"/>
      </w:r>
      <w:r w:rsidRPr="006D224F">
        <w:rPr>
          <w:rFonts w:asciiTheme="majorBidi" w:hAnsiTheme="majorBidi" w:cstheme="majorBidi"/>
        </w:rPr>
        <w:t xml:space="preserve"> Dalam pelaksanaannya antara </w:t>
      </w:r>
      <w:r w:rsidR="00C14593" w:rsidRPr="006D224F">
        <w:rPr>
          <w:rFonts w:asciiTheme="majorBidi" w:hAnsiTheme="majorBidi" w:cstheme="majorBidi"/>
        </w:rPr>
        <w:t xml:space="preserve">Bahtsul Masail </w:t>
      </w:r>
      <w:r w:rsidRPr="006D224F">
        <w:rPr>
          <w:rFonts w:asciiTheme="majorBidi" w:hAnsiTheme="majorBidi" w:cstheme="majorBidi"/>
        </w:rPr>
        <w:t xml:space="preserve">yang ada di pesantren dan NU secara umum tidak ada perbedaan yang mendasar. Sebab tidak dapat dipungkiri, para peserta </w:t>
      </w:r>
      <w:r w:rsidR="00C14593" w:rsidRPr="006D224F">
        <w:rPr>
          <w:rFonts w:asciiTheme="majorBidi" w:hAnsiTheme="majorBidi" w:cstheme="majorBidi"/>
        </w:rPr>
        <w:t xml:space="preserve">Bahtsul Masail </w:t>
      </w:r>
      <w:r w:rsidRPr="006D224F">
        <w:rPr>
          <w:rFonts w:asciiTheme="majorBidi" w:hAnsiTheme="majorBidi" w:cstheme="majorBidi"/>
        </w:rPr>
        <w:t>yang ada di NU bisa dipastikan mereka adalah alumni pesantren, atau minimal pernah merasakan p</w:t>
      </w:r>
      <w:r w:rsidR="0018708D">
        <w:rPr>
          <w:rFonts w:asciiTheme="majorBidi" w:hAnsiTheme="majorBidi" w:cstheme="majorBidi"/>
        </w:rPr>
        <w:t xml:space="preserve">endidikan pesantren. Yang membedakan </w:t>
      </w:r>
      <w:r w:rsidRPr="006D224F">
        <w:rPr>
          <w:rFonts w:asciiTheme="majorBidi" w:hAnsiTheme="majorBidi" w:cstheme="majorBidi"/>
        </w:rPr>
        <w:t xml:space="preserve">peserta </w:t>
      </w:r>
      <w:r w:rsidR="00C14593" w:rsidRPr="006D224F">
        <w:rPr>
          <w:rFonts w:asciiTheme="majorBidi" w:hAnsiTheme="majorBidi" w:cstheme="majorBidi"/>
        </w:rPr>
        <w:t xml:space="preserve">Bahtsul Masail </w:t>
      </w:r>
      <w:r w:rsidR="0018708D">
        <w:rPr>
          <w:rFonts w:asciiTheme="majorBidi" w:hAnsiTheme="majorBidi" w:cstheme="majorBidi"/>
        </w:rPr>
        <w:t>di NU mempunyai</w:t>
      </w:r>
      <w:r w:rsidRPr="006D224F">
        <w:rPr>
          <w:rFonts w:asciiTheme="majorBidi" w:hAnsiTheme="majorBidi" w:cstheme="majorBidi"/>
        </w:rPr>
        <w:t xml:space="preserve"> pengalaman dan interaksi dengan masyarakat lebih banyak, maka </w:t>
      </w:r>
      <w:r w:rsidR="0018708D" w:rsidRPr="006D224F">
        <w:rPr>
          <w:rFonts w:asciiTheme="majorBidi" w:hAnsiTheme="majorBidi" w:cstheme="majorBidi"/>
        </w:rPr>
        <w:t xml:space="preserve">Bahtsul Masail </w:t>
      </w:r>
      <w:r w:rsidRPr="006D224F">
        <w:rPr>
          <w:rFonts w:asciiTheme="majorBidi" w:hAnsiTheme="majorBidi" w:cstheme="majorBidi"/>
        </w:rPr>
        <w:t xml:space="preserve">di NU relatif lebih hidup bila dibanding </w:t>
      </w:r>
      <w:r w:rsidR="00C14593" w:rsidRPr="006D224F">
        <w:rPr>
          <w:rFonts w:asciiTheme="majorBidi" w:hAnsiTheme="majorBidi" w:cstheme="majorBidi"/>
        </w:rPr>
        <w:t xml:space="preserve">Bahtsul Masail </w:t>
      </w:r>
      <w:r w:rsidR="0018708D">
        <w:rPr>
          <w:rFonts w:asciiTheme="majorBidi" w:hAnsiTheme="majorBidi" w:cstheme="majorBidi"/>
        </w:rPr>
        <w:t xml:space="preserve">di pesantren </w:t>
      </w:r>
      <w:r w:rsidRPr="006D224F">
        <w:rPr>
          <w:rFonts w:asciiTheme="majorBidi" w:hAnsiTheme="majorBidi" w:cstheme="majorBidi"/>
        </w:rPr>
        <w:t xml:space="preserve">dan jumlah referensi yang dipakai lebih banyak. Namun demikian buku-buku yang dipakai rujukan di pesanten dan NU secara umum tidak berbeda jauh. </w:t>
      </w:r>
    </w:p>
    <w:p w:rsidR="00FB7A0F" w:rsidRPr="001C0BB8" w:rsidRDefault="00FB7A0F" w:rsidP="003B004A">
      <w:pPr>
        <w:spacing w:line="480" w:lineRule="auto"/>
        <w:ind w:firstLine="567"/>
        <w:jc w:val="both"/>
        <w:rPr>
          <w:rFonts w:asciiTheme="majorBidi" w:hAnsiTheme="majorBidi" w:cstheme="majorBidi"/>
          <w:sz w:val="24"/>
          <w:szCs w:val="24"/>
          <w:lang w:val="id-ID"/>
        </w:rPr>
      </w:pPr>
      <w:r w:rsidRPr="0087332A">
        <w:rPr>
          <w:rFonts w:asciiTheme="majorBidi" w:hAnsiTheme="majorBidi" w:cstheme="majorBidi"/>
          <w:sz w:val="24"/>
          <w:szCs w:val="24"/>
          <w:lang w:val="id-ID"/>
        </w:rPr>
        <w:t>Secara organisatoris, lembaga ini bertingkat</w:t>
      </w:r>
      <w:r>
        <w:rPr>
          <w:rFonts w:asciiTheme="majorBidi" w:hAnsiTheme="majorBidi" w:cstheme="majorBidi"/>
          <w:sz w:val="24"/>
          <w:szCs w:val="24"/>
        </w:rPr>
        <w:t xml:space="preserve"> </w:t>
      </w:r>
      <w:r w:rsidRPr="0087332A">
        <w:rPr>
          <w:rFonts w:asciiTheme="majorBidi" w:hAnsiTheme="majorBidi" w:cstheme="majorBidi"/>
          <w:sz w:val="24"/>
          <w:szCs w:val="24"/>
          <w:lang w:val="id-ID"/>
        </w:rPr>
        <w:t xml:space="preserve">mulai dari tingkat Ranting sampai tingkat Pusat di Jakarta. Namun, karena keterbatasan SDM, lembaga ini biasanya baru muncul pada tingkat Cabang terus sampai ke Pusat, kecuali pada daerah-daerah yang memang keberadaan </w:t>
      </w:r>
      <w:r w:rsidRPr="001C0BB8">
        <w:rPr>
          <w:rFonts w:asciiTheme="majorBidi" w:hAnsiTheme="majorBidi" w:cstheme="majorBidi"/>
          <w:sz w:val="24"/>
          <w:szCs w:val="24"/>
          <w:lang w:val="id-ID"/>
        </w:rPr>
        <w:t xml:space="preserve"> </w:t>
      </w:r>
      <w:r w:rsidRPr="0087332A">
        <w:rPr>
          <w:rFonts w:asciiTheme="majorBidi" w:hAnsiTheme="majorBidi" w:cstheme="majorBidi"/>
          <w:sz w:val="24"/>
          <w:szCs w:val="24"/>
          <w:lang w:val="id-ID"/>
        </w:rPr>
        <w:t xml:space="preserve">NU sangat kuat, maka lembaga ini terbentuk pada tingkat Majlis Wakil Cabang bahkan Ranting.  </w:t>
      </w:r>
    </w:p>
    <w:p w:rsidR="00FB7A0F" w:rsidRDefault="00FB7A0F" w:rsidP="003B004A">
      <w:pPr>
        <w:spacing w:line="480" w:lineRule="auto"/>
        <w:ind w:firstLine="709"/>
        <w:jc w:val="both"/>
        <w:rPr>
          <w:rFonts w:asciiTheme="majorBidi" w:hAnsiTheme="majorBidi" w:cstheme="majorBidi"/>
          <w:sz w:val="24"/>
          <w:szCs w:val="24"/>
          <w:lang w:val="id-ID"/>
        </w:rPr>
      </w:pPr>
      <w:r w:rsidRPr="001C39C5">
        <w:rPr>
          <w:rFonts w:asciiTheme="majorBidi" w:hAnsiTheme="majorBidi" w:cstheme="majorBidi"/>
          <w:sz w:val="24"/>
          <w:szCs w:val="24"/>
          <w:lang w:val="id-ID"/>
        </w:rPr>
        <w:t xml:space="preserve">Bagi masyarakat nahdliyyin, </w:t>
      </w:r>
      <w:r w:rsidR="00C14593">
        <w:rPr>
          <w:rFonts w:asciiTheme="majorBidi" w:hAnsiTheme="majorBidi" w:cstheme="majorBidi"/>
          <w:sz w:val="24"/>
          <w:szCs w:val="24"/>
          <w:lang w:val="id-ID"/>
        </w:rPr>
        <w:t>Bahstul Masa’il</w:t>
      </w:r>
      <w:r w:rsidR="00E24A48" w:rsidRPr="001C39C5">
        <w:rPr>
          <w:rFonts w:asciiTheme="majorBidi" w:hAnsiTheme="majorBidi" w:cstheme="majorBidi"/>
          <w:sz w:val="24"/>
          <w:szCs w:val="24"/>
          <w:lang w:val="id-ID"/>
        </w:rPr>
        <w:t xml:space="preserve"> </w:t>
      </w:r>
      <w:r w:rsidRPr="001C39C5">
        <w:rPr>
          <w:rFonts w:asciiTheme="majorBidi" w:hAnsiTheme="majorBidi" w:cstheme="majorBidi"/>
          <w:sz w:val="24"/>
          <w:szCs w:val="24"/>
          <w:lang w:val="id-ID"/>
        </w:rPr>
        <w:t>tidak saja dikenal sebagai forum yang syarat dengan muatan kitab-kitab klasik tetapi juga mela</w:t>
      </w:r>
      <w:r w:rsidRPr="0035668E">
        <w:rPr>
          <w:rFonts w:asciiTheme="majorBidi" w:hAnsiTheme="majorBidi" w:cstheme="majorBidi"/>
          <w:sz w:val="24"/>
          <w:szCs w:val="24"/>
          <w:lang w:val="id-ID"/>
        </w:rPr>
        <w:t>l</w:t>
      </w:r>
      <w:r w:rsidRPr="001C39C5">
        <w:rPr>
          <w:rFonts w:asciiTheme="majorBidi" w:hAnsiTheme="majorBidi" w:cstheme="majorBidi"/>
          <w:sz w:val="24"/>
          <w:szCs w:val="24"/>
          <w:lang w:val="id-ID"/>
        </w:rPr>
        <w:t xml:space="preserve">ui lembaga ini fatwa-fatwa hukum yang dihasilkan akan  tersosialisasi ke berbagai daerah di Indonesia. </w:t>
      </w:r>
      <w:r w:rsidR="00C14593">
        <w:rPr>
          <w:rFonts w:asciiTheme="majorBidi" w:hAnsiTheme="majorBidi" w:cstheme="majorBidi"/>
          <w:sz w:val="24"/>
          <w:szCs w:val="24"/>
          <w:lang w:val="id-ID"/>
        </w:rPr>
        <w:t>Bahstul Masa’il</w:t>
      </w:r>
      <w:r w:rsidRPr="001C39C5">
        <w:rPr>
          <w:rFonts w:asciiTheme="majorBidi" w:hAnsiTheme="majorBidi" w:cstheme="majorBidi"/>
          <w:sz w:val="24"/>
          <w:szCs w:val="24"/>
          <w:lang w:val="id-ID"/>
        </w:rPr>
        <w:t xml:space="preserve"> atau Lembaga </w:t>
      </w:r>
      <w:r w:rsidR="00C14593">
        <w:rPr>
          <w:rFonts w:asciiTheme="majorBidi" w:hAnsiTheme="majorBidi" w:cstheme="majorBidi"/>
          <w:sz w:val="24"/>
          <w:szCs w:val="24"/>
          <w:lang w:val="id-ID"/>
        </w:rPr>
        <w:t>Bahstul Masa’il</w:t>
      </w:r>
      <w:r w:rsidRPr="001C39C5">
        <w:rPr>
          <w:rFonts w:asciiTheme="majorBidi" w:hAnsiTheme="majorBidi" w:cstheme="majorBidi"/>
          <w:sz w:val="24"/>
          <w:szCs w:val="24"/>
          <w:lang w:val="id-ID"/>
        </w:rPr>
        <w:t xml:space="preserve"> Diniyah (lembaga pembahasan  masalah-masalah keagamaan) merupakan lembaga yang memberikan fatwa-fatwa </w:t>
      </w:r>
      <w:r>
        <w:rPr>
          <w:rFonts w:asciiTheme="majorBidi" w:hAnsiTheme="majorBidi" w:cstheme="majorBidi"/>
          <w:sz w:val="24"/>
          <w:szCs w:val="24"/>
          <w:lang w:val="id-ID"/>
        </w:rPr>
        <w:lastRenderedPageBreak/>
        <w:t>hu</w:t>
      </w:r>
      <w:r w:rsidRPr="001C39C5">
        <w:rPr>
          <w:rFonts w:asciiTheme="majorBidi" w:hAnsiTheme="majorBidi" w:cstheme="majorBidi"/>
          <w:sz w:val="24"/>
          <w:szCs w:val="24"/>
          <w:lang w:val="id-ID"/>
        </w:rPr>
        <w:t>kum keagamaan kepada umat</w:t>
      </w:r>
      <w:r>
        <w:rPr>
          <w:rFonts w:asciiTheme="majorBidi" w:hAnsiTheme="majorBidi" w:cstheme="majorBidi"/>
          <w:sz w:val="24"/>
          <w:szCs w:val="24"/>
          <w:lang w:val="id-ID"/>
        </w:rPr>
        <w:t xml:space="preserve"> Islam.</w:t>
      </w:r>
      <w:r w:rsidRPr="001C39C5">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Sebagaimana dijelaskan dalam </w:t>
      </w:r>
      <w:r w:rsidRPr="001C39C5">
        <w:rPr>
          <w:rFonts w:asciiTheme="majorBidi" w:hAnsiTheme="majorBidi" w:cstheme="majorBidi"/>
          <w:sz w:val="24"/>
          <w:szCs w:val="24"/>
          <w:lang w:val="id-ID"/>
        </w:rPr>
        <w:t xml:space="preserve"> </w:t>
      </w:r>
      <w:r>
        <w:rPr>
          <w:rFonts w:asciiTheme="majorBidi" w:hAnsiTheme="majorBidi" w:cstheme="majorBidi"/>
          <w:sz w:val="24"/>
          <w:szCs w:val="24"/>
          <w:lang w:val="id-ID"/>
        </w:rPr>
        <w:t>Anggaran Rumah Tangga Nahdlatul Ulama pasal 16 butir 7 yang berbunyi:</w:t>
      </w:r>
    </w:p>
    <w:p w:rsidR="00FB7A0F" w:rsidRPr="00E3253D" w:rsidRDefault="00FB7A0F" w:rsidP="00E3253D">
      <w:pPr>
        <w:spacing w:line="240" w:lineRule="auto"/>
        <w:ind w:left="709"/>
        <w:jc w:val="both"/>
        <w:rPr>
          <w:rFonts w:asciiTheme="majorBidi" w:hAnsiTheme="majorBidi" w:cstheme="majorBidi"/>
          <w:i/>
          <w:iCs/>
          <w:sz w:val="24"/>
          <w:szCs w:val="24"/>
          <w:lang w:val="id-ID"/>
        </w:rPr>
      </w:pPr>
      <w:r w:rsidRPr="00E3253D">
        <w:rPr>
          <w:rFonts w:asciiTheme="majorBidi" w:hAnsiTheme="majorBidi" w:cstheme="majorBidi"/>
          <w:i/>
          <w:iCs/>
          <w:sz w:val="24"/>
          <w:szCs w:val="24"/>
          <w:lang w:val="id-ID"/>
        </w:rPr>
        <w:t>“ Lajnah Bahstul Masail bertugas menghimpun, membahas dan memecahkan masalah-masalah yang mauquf dan waqi’iyah yang  harus segera mendapatkan kepastian hukum</w:t>
      </w:r>
      <w:r w:rsidRPr="00E3253D">
        <w:rPr>
          <w:rStyle w:val="FootnoteReference"/>
          <w:rFonts w:asciiTheme="majorBidi" w:hAnsiTheme="majorBidi" w:cstheme="majorBidi"/>
          <w:i/>
          <w:iCs/>
          <w:sz w:val="24"/>
          <w:szCs w:val="24"/>
          <w:lang w:val="id-ID"/>
        </w:rPr>
        <w:footnoteReference w:id="17"/>
      </w:r>
      <w:r w:rsidRPr="00E3253D">
        <w:rPr>
          <w:rFonts w:asciiTheme="majorBidi" w:hAnsiTheme="majorBidi" w:cstheme="majorBidi"/>
          <w:i/>
          <w:iCs/>
          <w:sz w:val="24"/>
          <w:szCs w:val="24"/>
          <w:lang w:val="id-ID"/>
        </w:rPr>
        <w:t>.</w:t>
      </w:r>
    </w:p>
    <w:p w:rsidR="00FB7A0F" w:rsidRDefault="00FB7A0F" w:rsidP="003B004A">
      <w:pPr>
        <w:spacing w:line="480" w:lineRule="auto"/>
        <w:ind w:firstLine="709"/>
        <w:jc w:val="both"/>
        <w:rPr>
          <w:rFonts w:asciiTheme="majorBidi" w:hAnsiTheme="majorBidi" w:cstheme="majorBidi"/>
          <w:sz w:val="24"/>
          <w:szCs w:val="24"/>
        </w:rPr>
      </w:pPr>
      <w:r>
        <w:rPr>
          <w:rFonts w:asciiTheme="majorBidi" w:hAnsiTheme="majorBidi" w:cstheme="majorBidi"/>
          <w:sz w:val="24"/>
          <w:szCs w:val="24"/>
          <w:lang w:val="id-ID"/>
        </w:rPr>
        <w:t xml:space="preserve">Sebagai sebuah lembaga fatwa, </w:t>
      </w:r>
      <w:r w:rsidRPr="0035668E">
        <w:rPr>
          <w:rFonts w:asciiTheme="majorBidi" w:hAnsiTheme="majorBidi" w:cstheme="majorBidi"/>
          <w:sz w:val="24"/>
          <w:szCs w:val="24"/>
          <w:lang w:val="id-ID"/>
        </w:rPr>
        <w:t xml:space="preserve">Lembaga </w:t>
      </w:r>
      <w:r>
        <w:rPr>
          <w:rFonts w:asciiTheme="majorBidi" w:hAnsiTheme="majorBidi" w:cstheme="majorBidi"/>
          <w:sz w:val="24"/>
          <w:szCs w:val="24"/>
          <w:lang w:val="id-ID"/>
        </w:rPr>
        <w:t>Bahstul Masail menyadari bahwa tidak seluruh peraturan-peraturan syari’at dapat diketahui langsung dari nash Al Qur’an, melainkan banyak aturan-aturan syari’ah yang membutuhkan daya nalar kritis melalui ijtihad baik dari kajian kebahasaan maupun esensi makna yang dikandungnya.</w:t>
      </w:r>
      <w:r>
        <w:rPr>
          <w:rStyle w:val="FootnoteReference"/>
          <w:rFonts w:asciiTheme="majorBidi" w:hAnsiTheme="majorBidi" w:cstheme="majorBidi"/>
          <w:sz w:val="24"/>
          <w:szCs w:val="24"/>
          <w:lang w:val="id-ID"/>
        </w:rPr>
        <w:footnoteReference w:id="18"/>
      </w:r>
      <w:r>
        <w:rPr>
          <w:rFonts w:asciiTheme="majorBidi" w:hAnsiTheme="majorBidi" w:cstheme="majorBidi"/>
          <w:sz w:val="24"/>
          <w:szCs w:val="24"/>
          <w:lang w:val="id-ID"/>
        </w:rPr>
        <w:t xml:space="preserve"> Praktek </w:t>
      </w:r>
      <w:r w:rsidR="00C14593">
        <w:rPr>
          <w:rFonts w:asciiTheme="majorBidi" w:hAnsiTheme="majorBidi" w:cstheme="majorBidi"/>
          <w:sz w:val="24"/>
          <w:szCs w:val="24"/>
          <w:lang w:val="id-ID"/>
        </w:rPr>
        <w:t>Bahstul Masa’il</w:t>
      </w:r>
      <w:r w:rsidR="00E25749">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telah berlangsung sejak NU didirikan yakni 13 Rabi al-Tsani 1345 H / 21 Oktober 1926 M, dimana waktu itu dilakukan sidang pertama kali dalam sejarah NU. </w:t>
      </w:r>
      <w:r>
        <w:rPr>
          <w:rFonts w:asciiTheme="majorBidi" w:hAnsiTheme="majorBidi" w:cstheme="majorBidi"/>
          <w:sz w:val="24"/>
          <w:szCs w:val="24"/>
        </w:rPr>
        <w:t xml:space="preserve">Tidak berbeda dengan proses lahirnya NU, lembaga </w:t>
      </w:r>
      <w:r w:rsidR="00C14593">
        <w:rPr>
          <w:rFonts w:asciiTheme="majorBidi" w:hAnsiTheme="majorBidi" w:cstheme="majorBidi"/>
          <w:sz w:val="24"/>
          <w:szCs w:val="24"/>
        </w:rPr>
        <w:t>Bahstul Masa’il</w:t>
      </w:r>
      <w:r w:rsidR="00E24A48">
        <w:rPr>
          <w:rFonts w:asciiTheme="majorBidi" w:hAnsiTheme="majorBidi" w:cstheme="majorBidi"/>
          <w:sz w:val="24"/>
          <w:szCs w:val="24"/>
        </w:rPr>
        <w:t xml:space="preserve"> </w:t>
      </w:r>
      <w:r>
        <w:rPr>
          <w:rFonts w:asciiTheme="majorBidi" w:hAnsiTheme="majorBidi" w:cstheme="majorBidi"/>
          <w:sz w:val="24"/>
          <w:szCs w:val="24"/>
        </w:rPr>
        <w:t xml:space="preserve">sebelumnya telah berkembang ditengah masyarakat muslim tradisionalis pesantren  sebelum tahun 1926. Mereka bertindak secara individual memecahkan masalah yang terjadi di masyarakat dimana mereka bertindak </w:t>
      </w:r>
      <w:r w:rsidR="00251D3F">
        <w:rPr>
          <w:rFonts w:asciiTheme="majorBidi" w:hAnsiTheme="majorBidi" w:cstheme="majorBidi"/>
          <w:sz w:val="24"/>
          <w:szCs w:val="24"/>
        </w:rPr>
        <w:t>langsung sebagai penafsir hu</w:t>
      </w:r>
      <w:r>
        <w:rPr>
          <w:rFonts w:asciiTheme="majorBidi" w:hAnsiTheme="majorBidi" w:cstheme="majorBidi"/>
          <w:sz w:val="24"/>
          <w:szCs w:val="24"/>
        </w:rPr>
        <w:t>kum bagi masyarakat sekelillingnya.</w:t>
      </w:r>
      <w:r>
        <w:rPr>
          <w:rStyle w:val="FootnoteReference"/>
          <w:rFonts w:asciiTheme="majorBidi" w:hAnsiTheme="majorBidi" w:cstheme="majorBidi"/>
          <w:sz w:val="24"/>
          <w:szCs w:val="24"/>
        </w:rPr>
        <w:footnoteReference w:id="19"/>
      </w:r>
      <w:r>
        <w:rPr>
          <w:rFonts w:asciiTheme="majorBidi" w:hAnsiTheme="majorBidi" w:cstheme="majorBidi"/>
          <w:sz w:val="24"/>
          <w:szCs w:val="24"/>
          <w:lang w:val="id-ID"/>
        </w:rPr>
        <w:t xml:space="preserve">  </w:t>
      </w:r>
    </w:p>
    <w:p w:rsidR="00FB7A0F" w:rsidRPr="00E807F2" w:rsidRDefault="00FB7A0F" w:rsidP="003B004A">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Lembaga </w:t>
      </w:r>
      <w:r w:rsidR="00C14593">
        <w:rPr>
          <w:rFonts w:asciiTheme="majorBidi" w:hAnsiTheme="majorBidi" w:cstheme="majorBidi"/>
          <w:sz w:val="24"/>
          <w:szCs w:val="24"/>
        </w:rPr>
        <w:t>Bahstul Masa’il</w:t>
      </w:r>
      <w:r>
        <w:rPr>
          <w:rFonts w:asciiTheme="majorBidi" w:hAnsiTheme="majorBidi" w:cstheme="majorBidi"/>
          <w:sz w:val="24"/>
          <w:szCs w:val="24"/>
        </w:rPr>
        <w:t xml:space="preserve"> ini baru menjadi sebuah lemba</w:t>
      </w:r>
      <w:r w:rsidR="00476C23">
        <w:rPr>
          <w:rFonts w:asciiTheme="majorBidi" w:hAnsiTheme="majorBidi" w:cstheme="majorBidi"/>
          <w:sz w:val="24"/>
          <w:szCs w:val="24"/>
        </w:rPr>
        <w:t>ga pada Muktamar NU ke 18 di Yog</w:t>
      </w:r>
      <w:r>
        <w:rPr>
          <w:rFonts w:asciiTheme="majorBidi" w:hAnsiTheme="majorBidi" w:cstheme="majorBidi"/>
          <w:sz w:val="24"/>
          <w:szCs w:val="24"/>
        </w:rPr>
        <w:t xml:space="preserve">yakarta tahun 1989, dimana komisi I yang membidangi </w:t>
      </w:r>
      <w:r w:rsidR="00C14593">
        <w:rPr>
          <w:rFonts w:asciiTheme="majorBidi" w:hAnsiTheme="majorBidi" w:cstheme="majorBidi"/>
          <w:sz w:val="24"/>
          <w:szCs w:val="24"/>
        </w:rPr>
        <w:t>Bahstul Masa’il</w:t>
      </w:r>
      <w:r>
        <w:rPr>
          <w:rFonts w:asciiTheme="majorBidi" w:hAnsiTheme="majorBidi" w:cstheme="majorBidi"/>
          <w:sz w:val="24"/>
          <w:szCs w:val="24"/>
        </w:rPr>
        <w:t xml:space="preserve"> merekomendasi</w:t>
      </w:r>
      <w:r w:rsidR="00F61076">
        <w:rPr>
          <w:rFonts w:asciiTheme="majorBidi" w:hAnsiTheme="majorBidi" w:cstheme="majorBidi"/>
          <w:sz w:val="24"/>
          <w:szCs w:val="24"/>
        </w:rPr>
        <w:t xml:space="preserve"> kepada PBNU untuk mendirikan </w:t>
      </w:r>
      <w:r>
        <w:rPr>
          <w:rFonts w:asciiTheme="majorBidi" w:hAnsiTheme="majorBidi" w:cstheme="majorBidi"/>
          <w:sz w:val="24"/>
          <w:szCs w:val="24"/>
        </w:rPr>
        <w:t xml:space="preserve">Lajnah </w:t>
      </w:r>
      <w:r w:rsidR="00C14593">
        <w:rPr>
          <w:rFonts w:asciiTheme="majorBidi" w:hAnsiTheme="majorBidi" w:cstheme="majorBidi"/>
          <w:sz w:val="24"/>
          <w:szCs w:val="24"/>
        </w:rPr>
        <w:t>Bahstul Masa’il</w:t>
      </w:r>
      <w:r>
        <w:rPr>
          <w:rFonts w:asciiTheme="majorBidi" w:hAnsiTheme="majorBidi" w:cstheme="majorBidi"/>
          <w:sz w:val="24"/>
          <w:szCs w:val="24"/>
        </w:rPr>
        <w:t xml:space="preserve"> Diniyah (Lembaga </w:t>
      </w:r>
      <w:r w:rsidR="005D453A">
        <w:rPr>
          <w:rFonts w:asciiTheme="majorBidi" w:hAnsiTheme="majorBidi" w:cstheme="majorBidi"/>
          <w:sz w:val="24"/>
          <w:szCs w:val="24"/>
        </w:rPr>
        <w:t>Pengkajian Masalah</w:t>
      </w:r>
      <w:r>
        <w:rPr>
          <w:rFonts w:asciiTheme="majorBidi" w:hAnsiTheme="majorBidi" w:cstheme="majorBidi"/>
          <w:sz w:val="24"/>
          <w:szCs w:val="24"/>
        </w:rPr>
        <w:t xml:space="preserve">-masalah </w:t>
      </w:r>
      <w:r w:rsidR="005D453A">
        <w:rPr>
          <w:rFonts w:asciiTheme="majorBidi" w:hAnsiTheme="majorBidi" w:cstheme="majorBidi"/>
          <w:sz w:val="24"/>
          <w:szCs w:val="24"/>
        </w:rPr>
        <w:t>Agama</w:t>
      </w:r>
      <w:r>
        <w:rPr>
          <w:rFonts w:asciiTheme="majorBidi" w:hAnsiTheme="majorBidi" w:cstheme="majorBidi"/>
          <w:sz w:val="24"/>
          <w:szCs w:val="24"/>
        </w:rPr>
        <w:t xml:space="preserve">) sebagai lembaga permanen </w:t>
      </w:r>
      <w:r>
        <w:rPr>
          <w:rFonts w:asciiTheme="majorBidi" w:hAnsiTheme="majorBidi" w:cstheme="majorBidi"/>
          <w:sz w:val="24"/>
          <w:szCs w:val="24"/>
        </w:rPr>
        <w:lastRenderedPageBreak/>
        <w:t xml:space="preserve">yang khusus menangani persoalan agama. Hal ini didukung oleh halaqah yang didukung oleh halaqah yang diadakan di Pesantren Mamba’ul Ma’arif Denanyar Jombang pada tanggal 26-28 Januari 1990 yang merekomendasikan dibentuknya “Lajnah </w:t>
      </w:r>
      <w:r w:rsidR="00C14593">
        <w:rPr>
          <w:rFonts w:asciiTheme="majorBidi" w:hAnsiTheme="majorBidi" w:cstheme="majorBidi"/>
          <w:sz w:val="24"/>
          <w:szCs w:val="24"/>
        </w:rPr>
        <w:t>Bahstul Masa’il</w:t>
      </w:r>
      <w:r>
        <w:rPr>
          <w:rFonts w:asciiTheme="majorBidi" w:hAnsiTheme="majorBidi" w:cstheme="majorBidi"/>
          <w:sz w:val="24"/>
          <w:szCs w:val="24"/>
        </w:rPr>
        <w:t xml:space="preserve"> Diniyah“ sebagai wadah berkumpulnya ulama dan intelektual NU dalam melakukan </w:t>
      </w:r>
      <w:r w:rsidRPr="00476C23">
        <w:rPr>
          <w:rFonts w:asciiTheme="majorBidi" w:hAnsiTheme="majorBidi" w:cstheme="majorBidi"/>
          <w:i/>
          <w:iCs/>
          <w:sz w:val="24"/>
          <w:szCs w:val="24"/>
        </w:rPr>
        <w:t>ijtihad</w:t>
      </w:r>
      <w:r>
        <w:rPr>
          <w:rFonts w:asciiTheme="majorBidi" w:hAnsiTheme="majorBidi" w:cstheme="majorBidi"/>
          <w:sz w:val="24"/>
          <w:szCs w:val="24"/>
        </w:rPr>
        <w:t xml:space="preserve"> </w:t>
      </w:r>
      <w:r w:rsidRPr="00476C23">
        <w:rPr>
          <w:rFonts w:asciiTheme="majorBidi" w:hAnsiTheme="majorBidi" w:cstheme="majorBidi"/>
          <w:i/>
          <w:iCs/>
          <w:sz w:val="24"/>
          <w:szCs w:val="24"/>
        </w:rPr>
        <w:t>jama’i.</w:t>
      </w:r>
      <w:r>
        <w:rPr>
          <w:rStyle w:val="FootnoteReference"/>
          <w:rFonts w:asciiTheme="majorBidi" w:hAnsiTheme="majorBidi" w:cstheme="majorBidi"/>
          <w:sz w:val="24"/>
          <w:szCs w:val="24"/>
        </w:rPr>
        <w:footnoteReference w:id="20"/>
      </w:r>
      <w:r>
        <w:rPr>
          <w:rFonts w:asciiTheme="majorBidi" w:hAnsiTheme="majorBidi" w:cstheme="majorBidi"/>
          <w:sz w:val="24"/>
          <w:szCs w:val="24"/>
        </w:rPr>
        <w:t xml:space="preserve"> </w:t>
      </w:r>
    </w:p>
    <w:p w:rsidR="00497AA6" w:rsidRPr="00497AA6" w:rsidRDefault="00497AA6" w:rsidP="003B004A">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D</w:t>
      </w:r>
      <w:r>
        <w:rPr>
          <w:rFonts w:asciiTheme="majorBidi" w:hAnsiTheme="majorBidi" w:cstheme="majorBidi"/>
          <w:sz w:val="24"/>
          <w:szCs w:val="24"/>
          <w:lang w:val="id-ID"/>
        </w:rPr>
        <w:t xml:space="preserve">ari perjalanan sejarah terlihat bahwa Lajnah Bahstul Masa’il NU merupakan inti dari kegiatan-kegiatan </w:t>
      </w:r>
      <w:r w:rsidRPr="001C0BB8">
        <w:rPr>
          <w:rFonts w:asciiTheme="majorBidi" w:hAnsiTheme="majorBidi" w:cstheme="majorBidi"/>
          <w:sz w:val="24"/>
          <w:szCs w:val="24"/>
          <w:lang w:val="id-ID"/>
        </w:rPr>
        <w:t xml:space="preserve"> </w:t>
      </w:r>
      <w:r>
        <w:rPr>
          <w:rFonts w:asciiTheme="majorBidi" w:hAnsiTheme="majorBidi" w:cstheme="majorBidi"/>
          <w:sz w:val="24"/>
          <w:szCs w:val="24"/>
          <w:lang w:val="id-ID"/>
        </w:rPr>
        <w:t>NU, seperti terlihat pada konsideran k</w:t>
      </w:r>
      <w:r w:rsidRPr="00EC5739">
        <w:rPr>
          <w:rFonts w:asciiTheme="majorBidi" w:hAnsiTheme="majorBidi" w:cstheme="majorBidi"/>
          <w:sz w:val="24"/>
          <w:szCs w:val="24"/>
          <w:lang w:val="id-ID"/>
        </w:rPr>
        <w:t>e</w:t>
      </w:r>
      <w:r>
        <w:rPr>
          <w:rFonts w:asciiTheme="majorBidi" w:hAnsiTheme="majorBidi" w:cstheme="majorBidi"/>
          <w:sz w:val="24"/>
          <w:szCs w:val="24"/>
          <w:lang w:val="id-ID"/>
        </w:rPr>
        <w:t>putusan Munas Alim Ulama Lampung 1992</w:t>
      </w:r>
      <w:r>
        <w:rPr>
          <w:rFonts w:asciiTheme="majorBidi" w:hAnsiTheme="majorBidi" w:cstheme="majorBidi"/>
          <w:sz w:val="24"/>
          <w:szCs w:val="24"/>
        </w:rPr>
        <w:t xml:space="preserve"> yang berbunyi:</w:t>
      </w:r>
    </w:p>
    <w:p w:rsidR="00497AA6" w:rsidRPr="00497AA6" w:rsidRDefault="00497AA6" w:rsidP="003B004A">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“Nahdlatul Ulama sebagai organisasi Islam yang besar di Indonesia mempunyai tanggung  jawab besar pula dalam memajukan kehidupan beragama Islam di Indonesia. Sebagai organisasi Islam yang mempunyai tradisi keilmuan yang akrab dengan khazanah lama (</w:t>
      </w:r>
      <w:r w:rsidRPr="00476C23">
        <w:rPr>
          <w:rFonts w:asciiTheme="majorBidi" w:hAnsiTheme="majorBidi" w:cstheme="majorBidi"/>
          <w:i/>
          <w:iCs/>
          <w:sz w:val="24"/>
          <w:szCs w:val="24"/>
          <w:lang w:val="id-ID"/>
        </w:rPr>
        <w:t>al-kutub al-mu’tabarah</w:t>
      </w:r>
      <w:r>
        <w:rPr>
          <w:rFonts w:asciiTheme="majorBidi" w:hAnsiTheme="majorBidi" w:cstheme="majorBidi"/>
          <w:sz w:val="24"/>
          <w:szCs w:val="24"/>
          <w:lang w:val="id-ID"/>
        </w:rPr>
        <w:t>), secara fungsional salah satu tugas yang dipikulnya adalah memberikan petunjuk pelaksanaan ajaran Islam dalam segala aspek kehidupan. Forum yang diselenggarakan untuk membahas masalah-masalah dalam rangka tugas itu adalah forum Bahstul Masa’il. Dalam melaksanakan tugas tersebut, khazanah lama (</w:t>
      </w:r>
      <w:r w:rsidRPr="00476C23">
        <w:rPr>
          <w:rFonts w:asciiTheme="majorBidi" w:hAnsiTheme="majorBidi" w:cstheme="majorBidi"/>
          <w:i/>
          <w:iCs/>
          <w:sz w:val="24"/>
          <w:szCs w:val="24"/>
          <w:lang w:val="id-ID"/>
        </w:rPr>
        <w:t>al-kutub al-mu’tabarah</w:t>
      </w:r>
      <w:r>
        <w:rPr>
          <w:rFonts w:asciiTheme="majorBidi" w:hAnsiTheme="majorBidi" w:cstheme="majorBidi"/>
          <w:sz w:val="24"/>
          <w:szCs w:val="24"/>
          <w:lang w:val="id-ID"/>
        </w:rPr>
        <w:t xml:space="preserve">) selalu menjadi rujukan andalan. Sehingga segala persolan diusahakan agar dicarikan penyelesaian melalui rujukan tersebut. Disamping adanya bukti-bukti tentang keandalan </w:t>
      </w:r>
      <w:r w:rsidRPr="00476C23">
        <w:rPr>
          <w:rFonts w:asciiTheme="majorBidi" w:hAnsiTheme="majorBidi" w:cstheme="majorBidi"/>
          <w:i/>
          <w:iCs/>
          <w:sz w:val="24"/>
          <w:szCs w:val="24"/>
          <w:lang w:val="id-ID"/>
        </w:rPr>
        <w:t>al-kutub al-mu’tabarah</w:t>
      </w:r>
      <w:r>
        <w:rPr>
          <w:rFonts w:asciiTheme="majorBidi" w:hAnsiTheme="majorBidi" w:cstheme="majorBidi"/>
          <w:sz w:val="24"/>
          <w:szCs w:val="24"/>
          <w:lang w:val="id-ID"/>
        </w:rPr>
        <w:t xml:space="preserve"> tersebut untuk menyelesaikan soal-soal kontemporer (kekinian_al muhadastah) dan masalah waqi’iyah, kini setidaknya semakin banyak ulama NU yang mengandalkan apabila al-kutub al-mu’tabarah tidak memberikan penyelesaian yang tuntas dan </w:t>
      </w:r>
      <w:r>
        <w:rPr>
          <w:rFonts w:asciiTheme="majorBidi" w:hAnsiTheme="majorBidi" w:cstheme="majorBidi"/>
          <w:sz w:val="24"/>
          <w:szCs w:val="24"/>
          <w:lang w:val="id-ID"/>
        </w:rPr>
        <w:lastRenderedPageBreak/>
        <w:t xml:space="preserve">langsung terhadap persoalan-persoalan tersebut. Sehingga menjadi kesadaran bersama bahwa membiarkan persoalan tanpa jawaban adalah tidak bisa dibenarkan, baik secara </w:t>
      </w:r>
      <w:r w:rsidRPr="00476C23">
        <w:rPr>
          <w:rFonts w:asciiTheme="majorBidi" w:hAnsiTheme="majorBidi" w:cstheme="majorBidi"/>
          <w:i/>
          <w:iCs/>
          <w:sz w:val="24"/>
          <w:szCs w:val="24"/>
          <w:lang w:val="id-ID"/>
        </w:rPr>
        <w:t>i’tiqdy</w:t>
      </w:r>
      <w:r>
        <w:rPr>
          <w:rFonts w:asciiTheme="majorBidi" w:hAnsiTheme="majorBidi" w:cstheme="majorBidi"/>
          <w:sz w:val="24"/>
          <w:szCs w:val="24"/>
          <w:lang w:val="id-ID"/>
        </w:rPr>
        <w:t xml:space="preserve"> maupun syar’i. Oleh karena itu, segala yang menjadi penghambat proses pengambilan keputusan dalam Bahstul Masa’il seharusnya ditanggulangi.”</w:t>
      </w:r>
      <w:r>
        <w:rPr>
          <w:rStyle w:val="FootnoteReference"/>
          <w:rFonts w:asciiTheme="majorBidi" w:hAnsiTheme="majorBidi" w:cstheme="majorBidi"/>
          <w:szCs w:val="24"/>
          <w:lang w:val="id-ID"/>
        </w:rPr>
        <w:footnoteReference w:id="21"/>
      </w:r>
    </w:p>
    <w:p w:rsidR="00FB7A0F" w:rsidRDefault="00FB7A0F" w:rsidP="003B004A">
      <w:pPr>
        <w:pStyle w:val="ListParagraph"/>
        <w:spacing w:line="480" w:lineRule="auto"/>
        <w:ind w:left="0" w:firstLine="709"/>
        <w:jc w:val="both"/>
        <w:rPr>
          <w:rFonts w:asciiTheme="majorBidi" w:hAnsiTheme="majorBidi" w:cstheme="majorBidi"/>
          <w:sz w:val="24"/>
          <w:szCs w:val="24"/>
        </w:rPr>
      </w:pPr>
      <w:r w:rsidRPr="006B09D2">
        <w:rPr>
          <w:rFonts w:asciiTheme="majorBidi" w:hAnsiTheme="majorBidi" w:cstheme="majorBidi"/>
          <w:sz w:val="24"/>
          <w:szCs w:val="24"/>
          <w:lang w:val="id-ID"/>
        </w:rPr>
        <w:t xml:space="preserve">Bila dilihat dari redaksi NU terlihat bahwa tugas LBM pada tahun 2004 mengalami perluasan mandat dan pergeseran orientasi dibanding LBM pada tahun 1999 yakni mengurus persoalan-persoalan yang mauquf kepada persoalan </w:t>
      </w:r>
      <w:r w:rsidRPr="006B09D2">
        <w:rPr>
          <w:rFonts w:asciiTheme="majorBidi" w:hAnsiTheme="majorBidi" w:cstheme="majorBidi"/>
          <w:i/>
          <w:iCs/>
          <w:sz w:val="24"/>
          <w:szCs w:val="24"/>
          <w:lang w:val="id-ID"/>
        </w:rPr>
        <w:t>maudhu’iyyah</w:t>
      </w:r>
      <w:r w:rsidRPr="006B09D2">
        <w:rPr>
          <w:rFonts w:asciiTheme="majorBidi" w:hAnsiTheme="majorBidi" w:cstheme="majorBidi"/>
          <w:sz w:val="24"/>
          <w:szCs w:val="24"/>
          <w:lang w:val="id-ID"/>
        </w:rPr>
        <w:t xml:space="preserve"> (tematik) dan </w:t>
      </w:r>
      <w:r w:rsidRPr="006B09D2">
        <w:rPr>
          <w:rFonts w:asciiTheme="majorBidi" w:hAnsiTheme="majorBidi" w:cstheme="majorBidi"/>
          <w:i/>
          <w:iCs/>
          <w:sz w:val="24"/>
          <w:szCs w:val="24"/>
          <w:lang w:val="id-ID"/>
        </w:rPr>
        <w:t>waqi’iyyah</w:t>
      </w:r>
      <w:r w:rsidRPr="006B09D2">
        <w:rPr>
          <w:rFonts w:asciiTheme="majorBidi" w:hAnsiTheme="majorBidi" w:cstheme="majorBidi"/>
          <w:sz w:val="24"/>
          <w:szCs w:val="24"/>
          <w:lang w:val="id-ID"/>
        </w:rPr>
        <w:t xml:space="preserve"> (aktual) yang memerlukan kepastian hukum. </w:t>
      </w:r>
      <w:r>
        <w:rPr>
          <w:rFonts w:asciiTheme="majorBidi" w:hAnsiTheme="majorBidi" w:cstheme="majorBidi"/>
          <w:sz w:val="24"/>
          <w:szCs w:val="24"/>
        </w:rPr>
        <w:t xml:space="preserve">Kemudian pada tahun 2006 bertambah satu hal lagi yaitu membahas permasalahan yang berkaitan dengan </w:t>
      </w:r>
      <w:r w:rsidRPr="00E24A48">
        <w:rPr>
          <w:rFonts w:asciiTheme="majorBidi" w:hAnsiTheme="majorBidi" w:cstheme="majorBidi"/>
          <w:i/>
          <w:iCs/>
          <w:sz w:val="24"/>
          <w:szCs w:val="24"/>
        </w:rPr>
        <w:t>qanuniyyah</w:t>
      </w:r>
      <w:r>
        <w:rPr>
          <w:rFonts w:asciiTheme="majorBidi" w:hAnsiTheme="majorBidi" w:cstheme="majorBidi"/>
          <w:sz w:val="24"/>
          <w:szCs w:val="24"/>
        </w:rPr>
        <w:t xml:space="preserve"> (undang-undang). </w:t>
      </w:r>
    </w:p>
    <w:p w:rsidR="00FB7A0F" w:rsidRPr="00C577CF" w:rsidRDefault="00FB7A0F" w:rsidP="003B004A">
      <w:pPr>
        <w:pStyle w:val="ListParagraph"/>
        <w:numPr>
          <w:ilvl w:val="0"/>
          <w:numId w:val="33"/>
        </w:numPr>
        <w:spacing w:line="480" w:lineRule="auto"/>
        <w:ind w:left="426"/>
        <w:jc w:val="both"/>
        <w:rPr>
          <w:rFonts w:asciiTheme="majorBidi" w:hAnsiTheme="majorBidi" w:cstheme="majorBidi"/>
          <w:b/>
          <w:bCs/>
          <w:sz w:val="24"/>
          <w:szCs w:val="24"/>
          <w:lang w:val="id-ID"/>
        </w:rPr>
      </w:pPr>
      <w:r w:rsidRPr="00C577CF">
        <w:rPr>
          <w:rFonts w:asciiTheme="majorBidi" w:hAnsiTheme="majorBidi" w:cstheme="majorBidi"/>
          <w:b/>
          <w:bCs/>
          <w:sz w:val="24"/>
          <w:szCs w:val="24"/>
        </w:rPr>
        <w:t xml:space="preserve">Sistem Istinbath Hukum di Lembaga </w:t>
      </w:r>
      <w:r w:rsidR="00C14593" w:rsidRPr="00C577CF">
        <w:rPr>
          <w:rFonts w:asciiTheme="majorBidi" w:hAnsiTheme="majorBidi" w:cstheme="majorBidi"/>
          <w:b/>
          <w:bCs/>
          <w:sz w:val="24"/>
          <w:szCs w:val="24"/>
        </w:rPr>
        <w:t>Bahstul Masa’il</w:t>
      </w:r>
    </w:p>
    <w:p w:rsidR="0048594E" w:rsidRDefault="0048594E" w:rsidP="003B004A">
      <w:pPr>
        <w:pStyle w:val="ListParagraph"/>
        <w:spacing w:line="480" w:lineRule="auto"/>
        <w:ind w:left="0" w:firstLine="567"/>
        <w:jc w:val="both"/>
        <w:rPr>
          <w:rFonts w:ascii="Times New Roman" w:eastAsia="Times New Roman" w:hAnsi="Times New Roman" w:cs="Times New Roman"/>
          <w:sz w:val="24"/>
          <w:szCs w:val="24"/>
        </w:rPr>
      </w:pPr>
      <w:r w:rsidRPr="0048594E">
        <w:rPr>
          <w:rFonts w:ascii="Times New Roman" w:eastAsia="Times New Roman" w:hAnsi="Times New Roman" w:cs="Times New Roman"/>
          <w:sz w:val="24"/>
          <w:szCs w:val="24"/>
          <w:lang w:val="id-ID"/>
        </w:rPr>
        <w:t>Nahdlatul Ulama (NU), yang sejak awal berdirinya telah menjadikan faham Ahlussunah Wal Jama'ah sebagai basis teologi (dasar beraqidah) dan menganut salah satu dari empat mazhab: Hanafi, Maliki, Syafi'i dan Hambali sebagai pegangan dalam berfiqih. Hal ini menunjukkkan elastisitas dan fleksibilitas yang memungkinkan NU untuk beralih mazhab secara total atau dalam beberapa hal yang dipandang sebagai kebutuhan. Meskipun kenyataan keseharian ulama NU menggunakan fiqih masyarakat Indonesia yang bersumber dari mazhab Syafi'</w:t>
      </w:r>
      <w:r>
        <w:rPr>
          <w:rFonts w:ascii="Times New Roman" w:eastAsia="Times New Roman" w:hAnsi="Times New Roman" w:cs="Times New Roman"/>
          <w:sz w:val="24"/>
          <w:szCs w:val="24"/>
          <w:lang w:val="id-ID"/>
        </w:rPr>
        <w:t>I</w:t>
      </w:r>
      <w:r w:rsidRPr="0048594E">
        <w:rPr>
          <w:rFonts w:ascii="Times New Roman" w:eastAsia="Times New Roman" w:hAnsi="Times New Roman" w:cs="Times New Roman"/>
          <w:sz w:val="24"/>
          <w:szCs w:val="24"/>
          <w:lang w:val="id-ID"/>
        </w:rPr>
        <w:t xml:space="preserve"> sebagai mana yang diungkapkan oleh KH. MA. Sahal Mahfudh dalam tulisannya di situs resmi NU online pada tanggal 3 Mei 2003.</w:t>
      </w:r>
    </w:p>
    <w:p w:rsidR="001F1415" w:rsidRDefault="0048594E" w:rsidP="003B004A">
      <w:pPr>
        <w:pStyle w:val="ListParagraph"/>
        <w:spacing w:line="480" w:lineRule="auto"/>
        <w:ind w:left="0" w:firstLine="567"/>
        <w:jc w:val="both"/>
        <w:rPr>
          <w:rFonts w:ascii="Times New Roman" w:eastAsia="Times New Roman" w:hAnsi="Times New Roman" w:cs="Times New Roman"/>
          <w:sz w:val="24"/>
          <w:szCs w:val="24"/>
        </w:rPr>
      </w:pPr>
      <w:r w:rsidRPr="009051B4">
        <w:rPr>
          <w:rFonts w:ascii="Times New Roman" w:eastAsia="Times New Roman" w:hAnsi="Times New Roman" w:cs="Times New Roman"/>
          <w:sz w:val="24"/>
          <w:szCs w:val="24"/>
        </w:rPr>
        <w:lastRenderedPageBreak/>
        <w:t>Dengan menganut salah satu dari empat mazhab dalam f</w:t>
      </w:r>
      <w:r w:rsidR="00FC098F">
        <w:rPr>
          <w:rFonts w:ascii="Times New Roman" w:eastAsia="Times New Roman" w:hAnsi="Times New Roman" w:cs="Times New Roman"/>
          <w:sz w:val="24"/>
          <w:szCs w:val="24"/>
        </w:rPr>
        <w:t>iqih, NU sejak berdirinya terlihat</w:t>
      </w:r>
      <w:r w:rsidRPr="009051B4">
        <w:rPr>
          <w:rFonts w:ascii="Times New Roman" w:eastAsia="Times New Roman" w:hAnsi="Times New Roman" w:cs="Times New Roman"/>
          <w:sz w:val="24"/>
          <w:szCs w:val="24"/>
        </w:rPr>
        <w:t xml:space="preserve"> mengambil sikap dasar unt</w:t>
      </w:r>
      <w:r w:rsidR="001F1415">
        <w:rPr>
          <w:rFonts w:ascii="Times New Roman" w:eastAsia="Times New Roman" w:hAnsi="Times New Roman" w:cs="Times New Roman"/>
          <w:sz w:val="24"/>
          <w:szCs w:val="24"/>
        </w:rPr>
        <w:t xml:space="preserve">uk "bermazhab", sebagaimana terlihat pada apa yang terdapat dalam Anggaran Dasar NU pada BAB III pasal 5. </w:t>
      </w:r>
      <w:r w:rsidRPr="009051B4">
        <w:rPr>
          <w:rFonts w:ascii="Times New Roman" w:eastAsia="Times New Roman" w:hAnsi="Times New Roman" w:cs="Times New Roman"/>
          <w:sz w:val="24"/>
          <w:szCs w:val="24"/>
        </w:rPr>
        <w:t xml:space="preserve"> Sikap ini secara konsekuen ditindaklanjuti dengan upaya pen</w:t>
      </w:r>
      <w:r w:rsidR="006B09D2">
        <w:rPr>
          <w:rFonts w:ascii="Times New Roman" w:eastAsia="Times New Roman" w:hAnsi="Times New Roman" w:cs="Times New Roman"/>
          <w:sz w:val="24"/>
          <w:szCs w:val="24"/>
        </w:rPr>
        <w:t>gambilan hukum dari referensi (</w:t>
      </w:r>
      <w:r w:rsidRPr="006B09D2">
        <w:rPr>
          <w:rFonts w:ascii="Times New Roman" w:eastAsia="Times New Roman" w:hAnsi="Times New Roman" w:cs="Times New Roman"/>
          <w:i/>
          <w:iCs/>
          <w:sz w:val="24"/>
          <w:szCs w:val="24"/>
        </w:rPr>
        <w:t>maraji'</w:t>
      </w:r>
      <w:r w:rsidRPr="009051B4">
        <w:rPr>
          <w:rFonts w:ascii="Times New Roman" w:eastAsia="Times New Roman" w:hAnsi="Times New Roman" w:cs="Times New Roman"/>
          <w:sz w:val="24"/>
          <w:szCs w:val="24"/>
        </w:rPr>
        <w:t>) berupa kitab-kitab fiqih yang pada umumnya dikerangkakan secara sistematik dalam beberapa komponen</w:t>
      </w:r>
      <w:r>
        <w:rPr>
          <w:rFonts w:ascii="Times New Roman" w:eastAsia="Times New Roman" w:hAnsi="Times New Roman" w:cs="Times New Roman"/>
          <w:sz w:val="24"/>
          <w:szCs w:val="24"/>
        </w:rPr>
        <w:t>: ‘ibadah, mua'amalah, munakahat</w:t>
      </w:r>
      <w:r w:rsidRPr="009051B4">
        <w:rPr>
          <w:rFonts w:ascii="Times New Roman" w:eastAsia="Times New Roman" w:hAnsi="Times New Roman" w:cs="Times New Roman"/>
          <w:sz w:val="24"/>
          <w:szCs w:val="24"/>
        </w:rPr>
        <w:t xml:space="preserve"> (hukum keluarga) dan jinayah/qadla (pidana/peradilan). </w:t>
      </w:r>
    </w:p>
    <w:p w:rsidR="001F1415" w:rsidRDefault="0048594E" w:rsidP="003B004A">
      <w:pPr>
        <w:pStyle w:val="ListParagraph"/>
        <w:spacing w:line="480" w:lineRule="auto"/>
        <w:ind w:left="0" w:firstLine="567"/>
        <w:jc w:val="both"/>
        <w:rPr>
          <w:rFonts w:ascii="Times New Roman" w:eastAsia="Times New Roman" w:hAnsi="Times New Roman" w:cs="Times New Roman"/>
          <w:sz w:val="24"/>
          <w:szCs w:val="24"/>
        </w:rPr>
      </w:pPr>
      <w:r w:rsidRPr="009051B4">
        <w:rPr>
          <w:rFonts w:ascii="Times New Roman" w:eastAsia="Times New Roman" w:hAnsi="Times New Roman" w:cs="Times New Roman"/>
          <w:sz w:val="24"/>
          <w:szCs w:val="24"/>
        </w:rPr>
        <w:t xml:space="preserve">Dalam </w:t>
      </w:r>
      <w:r w:rsidR="001F1415">
        <w:rPr>
          <w:rFonts w:ascii="Times New Roman" w:eastAsia="Times New Roman" w:hAnsi="Times New Roman" w:cs="Times New Roman"/>
          <w:sz w:val="24"/>
          <w:szCs w:val="24"/>
        </w:rPr>
        <w:t>pengambilan hukum</w:t>
      </w:r>
      <w:r w:rsidRPr="009051B4">
        <w:rPr>
          <w:rFonts w:ascii="Times New Roman" w:eastAsia="Times New Roman" w:hAnsi="Times New Roman" w:cs="Times New Roman"/>
          <w:sz w:val="24"/>
          <w:szCs w:val="24"/>
        </w:rPr>
        <w:t xml:space="preserve"> para ulama NU dan forum Bahtsul masa'il mengarahkan orientasinya dalam pengambilan hukum kepada aqwal al-mujtahidin (pendapat para mujtahid) yang muthlaq ataupun muntashib. Bila kebetulan ditemukan qaul manshush (pendapat yang telah ada nashnya), maka qaul itulah yang dipegangi. Kalau tidak ditemukan, maka akan ber</w:t>
      </w:r>
      <w:r w:rsidR="006B09D2">
        <w:rPr>
          <w:rFonts w:ascii="Times New Roman" w:eastAsia="Times New Roman" w:hAnsi="Times New Roman" w:cs="Times New Roman"/>
          <w:sz w:val="24"/>
          <w:szCs w:val="24"/>
        </w:rPr>
        <w:t xml:space="preserve">alih ke </w:t>
      </w:r>
      <w:r w:rsidR="006B09D2" w:rsidRPr="00476C23">
        <w:rPr>
          <w:rFonts w:ascii="Times New Roman" w:eastAsia="Times New Roman" w:hAnsi="Times New Roman" w:cs="Times New Roman"/>
          <w:i/>
          <w:iCs/>
          <w:sz w:val="24"/>
          <w:szCs w:val="24"/>
        </w:rPr>
        <w:t>qaul mukharraj</w:t>
      </w:r>
      <w:r w:rsidR="006B09D2">
        <w:rPr>
          <w:rFonts w:ascii="Times New Roman" w:eastAsia="Times New Roman" w:hAnsi="Times New Roman" w:cs="Times New Roman"/>
          <w:sz w:val="24"/>
          <w:szCs w:val="24"/>
        </w:rPr>
        <w:t xml:space="preserve"> (pendapa</w:t>
      </w:r>
      <w:r w:rsidRPr="009051B4">
        <w:rPr>
          <w:rFonts w:ascii="Times New Roman" w:eastAsia="Times New Roman" w:hAnsi="Times New Roman" w:cs="Times New Roman"/>
          <w:sz w:val="24"/>
          <w:szCs w:val="24"/>
        </w:rPr>
        <w:t>t</w:t>
      </w:r>
      <w:r w:rsidR="006B09D2">
        <w:rPr>
          <w:rFonts w:ascii="Times New Roman" w:eastAsia="Times New Roman" w:hAnsi="Times New Roman" w:cs="Times New Roman"/>
          <w:sz w:val="24"/>
          <w:szCs w:val="24"/>
        </w:rPr>
        <w:t xml:space="preserve"> </w:t>
      </w:r>
      <w:r w:rsidRPr="009051B4">
        <w:rPr>
          <w:rFonts w:ascii="Times New Roman" w:eastAsia="Times New Roman" w:hAnsi="Times New Roman" w:cs="Times New Roman"/>
          <w:sz w:val="24"/>
          <w:szCs w:val="24"/>
        </w:rPr>
        <w:t xml:space="preserve">hasil takhrij). Bila terjadi khilaf (perbedaan pendapat) maka diambil yang paling kuat sesuai dengan pentarjihan para ahlul-tarjih. Mereka juga sering mengambil keputusan sepakat dalam khilaf akan tetapi juga mengambil sikap untuk menentukan pilihan sesuai dengan situasi kebutuhan </w:t>
      </w:r>
      <w:r w:rsidRPr="006B09D2">
        <w:rPr>
          <w:rFonts w:ascii="Times New Roman" w:eastAsia="Times New Roman" w:hAnsi="Times New Roman" w:cs="Times New Roman"/>
          <w:i/>
          <w:iCs/>
          <w:sz w:val="24"/>
          <w:szCs w:val="24"/>
        </w:rPr>
        <w:t>hajjiyah</w:t>
      </w:r>
      <w:r w:rsidRPr="009051B4">
        <w:rPr>
          <w:rFonts w:ascii="Times New Roman" w:eastAsia="Times New Roman" w:hAnsi="Times New Roman" w:cs="Times New Roman"/>
          <w:sz w:val="24"/>
          <w:szCs w:val="24"/>
        </w:rPr>
        <w:t xml:space="preserve"> </w:t>
      </w:r>
      <w:r w:rsidRPr="006B09D2">
        <w:rPr>
          <w:rFonts w:ascii="Times New Roman" w:eastAsia="Times New Roman" w:hAnsi="Times New Roman" w:cs="Times New Roman"/>
          <w:i/>
          <w:iCs/>
          <w:sz w:val="24"/>
          <w:szCs w:val="24"/>
        </w:rPr>
        <w:t>tahsiniyah</w:t>
      </w:r>
      <w:r w:rsidRPr="009051B4">
        <w:rPr>
          <w:rFonts w:ascii="Times New Roman" w:eastAsia="Times New Roman" w:hAnsi="Times New Roman" w:cs="Times New Roman"/>
          <w:sz w:val="24"/>
          <w:szCs w:val="24"/>
        </w:rPr>
        <w:t xml:space="preserve"> (kebutuhan sekunder) maupun </w:t>
      </w:r>
      <w:r w:rsidRPr="006B09D2">
        <w:rPr>
          <w:rFonts w:ascii="Times New Roman" w:eastAsia="Times New Roman" w:hAnsi="Times New Roman" w:cs="Times New Roman"/>
          <w:i/>
          <w:iCs/>
          <w:sz w:val="24"/>
          <w:szCs w:val="24"/>
        </w:rPr>
        <w:t>dlaruriyah</w:t>
      </w:r>
      <w:r w:rsidRPr="009051B4">
        <w:rPr>
          <w:rFonts w:ascii="Times New Roman" w:eastAsia="Times New Roman" w:hAnsi="Times New Roman" w:cs="Times New Roman"/>
          <w:sz w:val="24"/>
          <w:szCs w:val="24"/>
        </w:rPr>
        <w:t xml:space="preserve"> (kebutuhan primer).</w:t>
      </w:r>
    </w:p>
    <w:p w:rsidR="00FB7A0F" w:rsidRDefault="00FB7A0F" w:rsidP="003B004A">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lang w:val="id-ID"/>
        </w:rPr>
        <w:t xml:space="preserve">Lembaga </w:t>
      </w:r>
      <w:r w:rsidR="00C14593">
        <w:rPr>
          <w:rFonts w:asciiTheme="majorBidi" w:hAnsiTheme="majorBidi" w:cstheme="majorBidi"/>
          <w:sz w:val="24"/>
          <w:szCs w:val="24"/>
          <w:lang w:val="id-ID"/>
        </w:rPr>
        <w:t>Bahstul Masa’il</w:t>
      </w:r>
      <w:r w:rsidRPr="005A3F6A">
        <w:rPr>
          <w:rFonts w:asciiTheme="majorBidi" w:hAnsiTheme="majorBidi" w:cstheme="majorBidi"/>
          <w:sz w:val="24"/>
          <w:szCs w:val="24"/>
          <w:lang w:val="id-ID"/>
        </w:rPr>
        <w:t xml:space="preserve"> </w:t>
      </w:r>
      <w:r w:rsidRPr="00901C13">
        <w:rPr>
          <w:rFonts w:asciiTheme="majorBidi" w:hAnsiTheme="majorBidi" w:cstheme="majorBidi"/>
          <w:sz w:val="24"/>
          <w:szCs w:val="24"/>
          <w:lang w:val="id-ID"/>
        </w:rPr>
        <w:t xml:space="preserve">yang </w:t>
      </w:r>
      <w:r w:rsidRPr="005A3F6A">
        <w:rPr>
          <w:rFonts w:asciiTheme="majorBidi" w:hAnsiTheme="majorBidi" w:cstheme="majorBidi"/>
          <w:sz w:val="24"/>
          <w:szCs w:val="24"/>
          <w:lang w:val="id-ID"/>
        </w:rPr>
        <w:t>berfungsi sebagai sebuah forum pengkajian hukum yang membahas ber</w:t>
      </w:r>
      <w:r>
        <w:rPr>
          <w:rFonts w:asciiTheme="majorBidi" w:hAnsiTheme="majorBidi" w:cstheme="majorBidi"/>
          <w:sz w:val="24"/>
          <w:szCs w:val="24"/>
          <w:lang w:val="id-ID"/>
        </w:rPr>
        <w:t>bagai masalah keagamaan,</w:t>
      </w:r>
      <w:r w:rsidRPr="005A3F6A">
        <w:rPr>
          <w:rFonts w:asciiTheme="majorBidi" w:hAnsiTheme="majorBidi" w:cstheme="majorBidi"/>
          <w:sz w:val="24"/>
          <w:szCs w:val="24"/>
          <w:lang w:val="id-ID"/>
        </w:rPr>
        <w:t xml:space="preserve"> sejalan dengan arti </w:t>
      </w:r>
      <w:r w:rsidR="00C14593">
        <w:rPr>
          <w:rFonts w:asciiTheme="majorBidi" w:hAnsiTheme="majorBidi" w:cstheme="majorBidi"/>
          <w:sz w:val="24"/>
          <w:szCs w:val="24"/>
          <w:lang w:val="id-ID"/>
        </w:rPr>
        <w:t>Bahstul Masa’il</w:t>
      </w:r>
      <w:r w:rsidRPr="005A3F6A">
        <w:rPr>
          <w:rFonts w:asciiTheme="majorBidi" w:hAnsiTheme="majorBidi" w:cstheme="majorBidi"/>
          <w:sz w:val="24"/>
          <w:szCs w:val="24"/>
          <w:lang w:val="id-ID"/>
        </w:rPr>
        <w:t xml:space="preserve"> sendiri yaitu “ pengkajian terhadap beberapa masalah keagamaan.”. </w:t>
      </w:r>
      <w:r>
        <w:rPr>
          <w:rFonts w:asciiTheme="majorBidi" w:hAnsiTheme="majorBidi" w:cstheme="majorBidi"/>
          <w:sz w:val="24"/>
          <w:szCs w:val="24"/>
        </w:rPr>
        <w:t xml:space="preserve">Lembaga </w:t>
      </w:r>
      <w:r w:rsidR="00C14593">
        <w:rPr>
          <w:rFonts w:asciiTheme="majorBidi" w:hAnsiTheme="majorBidi" w:cstheme="majorBidi"/>
          <w:sz w:val="24"/>
          <w:szCs w:val="24"/>
        </w:rPr>
        <w:t>Bahstul Masa’il</w:t>
      </w:r>
      <w:r>
        <w:rPr>
          <w:rFonts w:asciiTheme="majorBidi" w:hAnsiTheme="majorBidi" w:cstheme="majorBidi"/>
          <w:sz w:val="24"/>
          <w:szCs w:val="24"/>
        </w:rPr>
        <w:t xml:space="preserve"> menghimpun, membahas dan memecahkan masalah keagamaan yang  menuntut kepastian hukum. Lembaga ini merupakan salah satu bagian terpenting </w:t>
      </w:r>
      <w:r>
        <w:rPr>
          <w:rFonts w:asciiTheme="majorBidi" w:hAnsiTheme="majorBidi" w:cstheme="majorBidi"/>
          <w:sz w:val="24"/>
          <w:szCs w:val="24"/>
        </w:rPr>
        <w:lastRenderedPageBreak/>
        <w:t>dalam lembaga NU yang merupakan forum diskusi Syuriah (eksekutif pelaksana) yang menetapkan hukum suatu masalah.</w:t>
      </w:r>
      <w:r>
        <w:rPr>
          <w:rStyle w:val="FootnoteReference"/>
          <w:rFonts w:asciiTheme="majorBidi" w:hAnsiTheme="majorBidi" w:cstheme="majorBidi"/>
          <w:sz w:val="24"/>
          <w:szCs w:val="24"/>
        </w:rPr>
        <w:footnoteReference w:id="22"/>
      </w:r>
    </w:p>
    <w:p w:rsidR="00FB7A0F" w:rsidRDefault="00FB7A0F" w:rsidP="003B004A">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Sebagaimana terdapat dalam butir F pasal 16 Anggaran dasar dan anggaran Rumah Tangga NU bahwa tugas </w:t>
      </w:r>
      <w:r w:rsidR="00C14593">
        <w:rPr>
          <w:rFonts w:asciiTheme="majorBidi" w:hAnsiTheme="majorBidi" w:cstheme="majorBidi"/>
          <w:sz w:val="24"/>
          <w:szCs w:val="24"/>
        </w:rPr>
        <w:t>Bahstul Masa’il</w:t>
      </w:r>
      <w:r>
        <w:rPr>
          <w:rFonts w:asciiTheme="majorBidi" w:hAnsiTheme="majorBidi" w:cstheme="majorBidi"/>
          <w:sz w:val="24"/>
          <w:szCs w:val="24"/>
        </w:rPr>
        <w:t xml:space="preserve"> adalah menghimpun, membahas dan memecahkan masalah-masalah yang </w:t>
      </w:r>
      <w:r w:rsidRPr="00285347">
        <w:rPr>
          <w:rFonts w:asciiTheme="majorBidi" w:hAnsiTheme="majorBidi" w:cstheme="majorBidi"/>
          <w:i/>
          <w:iCs/>
          <w:sz w:val="24"/>
          <w:szCs w:val="24"/>
        </w:rPr>
        <w:t>mauquf</w:t>
      </w:r>
      <w:r>
        <w:rPr>
          <w:rFonts w:asciiTheme="majorBidi" w:hAnsiTheme="majorBidi" w:cstheme="majorBidi"/>
          <w:sz w:val="24"/>
          <w:szCs w:val="24"/>
        </w:rPr>
        <w:t xml:space="preserve"> dan </w:t>
      </w:r>
      <w:r w:rsidRPr="00285347">
        <w:rPr>
          <w:rFonts w:asciiTheme="majorBidi" w:hAnsiTheme="majorBidi" w:cstheme="majorBidi"/>
          <w:i/>
          <w:iCs/>
          <w:sz w:val="24"/>
          <w:szCs w:val="24"/>
        </w:rPr>
        <w:t>waqi’iyyah</w:t>
      </w:r>
      <w:r>
        <w:rPr>
          <w:rFonts w:asciiTheme="majorBidi" w:hAnsiTheme="majorBidi" w:cstheme="majorBidi"/>
          <w:sz w:val="24"/>
          <w:szCs w:val="24"/>
        </w:rPr>
        <w:t xml:space="preserve"> yang harus segera mendapat kepastian hukum. Dalam lembaga </w:t>
      </w:r>
      <w:r w:rsidR="00C14593">
        <w:rPr>
          <w:rFonts w:asciiTheme="majorBidi" w:hAnsiTheme="majorBidi" w:cstheme="majorBidi"/>
          <w:sz w:val="24"/>
          <w:szCs w:val="24"/>
        </w:rPr>
        <w:t>Bahstul Masa’il</w:t>
      </w:r>
      <w:r>
        <w:rPr>
          <w:rFonts w:asciiTheme="majorBidi" w:hAnsiTheme="majorBidi" w:cstheme="majorBidi"/>
          <w:sz w:val="24"/>
          <w:szCs w:val="24"/>
        </w:rPr>
        <w:t xml:space="preserve"> istilah </w:t>
      </w:r>
      <w:r w:rsidRPr="00476C23">
        <w:rPr>
          <w:rFonts w:asciiTheme="majorBidi" w:hAnsiTheme="majorBidi" w:cstheme="majorBidi"/>
          <w:i/>
          <w:iCs/>
          <w:sz w:val="24"/>
          <w:szCs w:val="24"/>
        </w:rPr>
        <w:t>istinbath</w:t>
      </w:r>
      <w:r>
        <w:rPr>
          <w:rFonts w:asciiTheme="majorBidi" w:hAnsiTheme="majorBidi" w:cstheme="majorBidi"/>
          <w:sz w:val="24"/>
          <w:szCs w:val="24"/>
        </w:rPr>
        <w:t xml:space="preserve"> hukum tidak banyak dikenal, bagi ulama NU lebih berkonotasi pada “</w:t>
      </w:r>
      <w:r w:rsidRPr="00285347">
        <w:rPr>
          <w:rFonts w:asciiTheme="majorBidi" w:hAnsiTheme="majorBidi" w:cstheme="majorBidi"/>
          <w:i/>
          <w:iCs/>
          <w:sz w:val="24"/>
          <w:szCs w:val="24"/>
        </w:rPr>
        <w:t>istikhraj al hukm min al-nushush</w:t>
      </w:r>
      <w:r>
        <w:rPr>
          <w:rFonts w:asciiTheme="majorBidi" w:hAnsiTheme="majorBidi" w:cstheme="majorBidi"/>
          <w:sz w:val="24"/>
          <w:szCs w:val="24"/>
        </w:rPr>
        <w:t xml:space="preserve"> (mengeluarkan hukum dari nash-nash primer, Al Qur’an dan Sunnah) yang dilakukan oleh </w:t>
      </w:r>
      <w:r w:rsidRPr="00476C23">
        <w:rPr>
          <w:rFonts w:asciiTheme="majorBidi" w:hAnsiTheme="majorBidi" w:cstheme="majorBidi"/>
          <w:i/>
          <w:iCs/>
          <w:sz w:val="24"/>
          <w:szCs w:val="24"/>
        </w:rPr>
        <w:t>mujtahid muthlaq</w:t>
      </w:r>
      <w:r>
        <w:rPr>
          <w:rFonts w:asciiTheme="majorBidi" w:hAnsiTheme="majorBidi" w:cstheme="majorBidi"/>
          <w:sz w:val="24"/>
          <w:szCs w:val="24"/>
        </w:rPr>
        <w:t xml:space="preserve">, yang menurut ulama NU sangat berat dilakukan. Sebagai gantinya adalah dengan istilah </w:t>
      </w:r>
      <w:r w:rsidRPr="00285347">
        <w:rPr>
          <w:rFonts w:asciiTheme="majorBidi" w:hAnsiTheme="majorBidi" w:cstheme="majorBidi"/>
          <w:i/>
          <w:iCs/>
          <w:sz w:val="24"/>
          <w:szCs w:val="24"/>
        </w:rPr>
        <w:t>ittifaq</w:t>
      </w:r>
      <w:r>
        <w:rPr>
          <w:rFonts w:asciiTheme="majorBidi" w:hAnsiTheme="majorBidi" w:cstheme="majorBidi"/>
          <w:sz w:val="24"/>
          <w:szCs w:val="24"/>
        </w:rPr>
        <w:t xml:space="preserve"> hukum.</w:t>
      </w:r>
      <w:r>
        <w:rPr>
          <w:rStyle w:val="FootnoteReference"/>
          <w:rFonts w:asciiTheme="majorBidi" w:hAnsiTheme="majorBidi" w:cstheme="majorBidi"/>
          <w:sz w:val="24"/>
          <w:szCs w:val="24"/>
        </w:rPr>
        <w:footnoteReference w:id="23"/>
      </w:r>
    </w:p>
    <w:p w:rsidR="00FB7A0F" w:rsidRDefault="00FB7A0F" w:rsidP="003B004A">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Istinbath hukum langsung dari sumber primer yang cendrung kepada pengertian </w:t>
      </w:r>
      <w:r w:rsidRPr="00285347">
        <w:rPr>
          <w:rFonts w:asciiTheme="majorBidi" w:hAnsiTheme="majorBidi" w:cstheme="majorBidi"/>
          <w:i/>
          <w:iCs/>
          <w:sz w:val="24"/>
          <w:szCs w:val="24"/>
        </w:rPr>
        <w:t>ijtihad</w:t>
      </w:r>
      <w:r>
        <w:rPr>
          <w:rFonts w:asciiTheme="majorBidi" w:hAnsiTheme="majorBidi" w:cstheme="majorBidi"/>
          <w:sz w:val="24"/>
          <w:szCs w:val="24"/>
        </w:rPr>
        <w:t xml:space="preserve"> </w:t>
      </w:r>
      <w:r w:rsidRPr="00285347">
        <w:rPr>
          <w:rFonts w:asciiTheme="majorBidi" w:hAnsiTheme="majorBidi" w:cstheme="majorBidi"/>
          <w:i/>
          <w:iCs/>
          <w:sz w:val="24"/>
          <w:szCs w:val="24"/>
        </w:rPr>
        <w:t>muthlaq</w:t>
      </w:r>
      <w:r>
        <w:rPr>
          <w:rFonts w:asciiTheme="majorBidi" w:hAnsiTheme="majorBidi" w:cstheme="majorBidi"/>
          <w:sz w:val="24"/>
          <w:szCs w:val="24"/>
        </w:rPr>
        <w:t xml:space="preserve">, bagi ulama NU masih sangat sulit dilakukan karena keterbatasan-keterbatasan yang memang disadari, terutama dalam ilmu-ilmu penunjang dan perlengkapan yang harus dikuasai oleh seorang mujtahid . Sementara ijtihad dalam batas </w:t>
      </w:r>
      <w:r w:rsidRPr="00285347">
        <w:rPr>
          <w:rFonts w:asciiTheme="majorBidi" w:hAnsiTheme="majorBidi" w:cstheme="majorBidi"/>
          <w:i/>
          <w:iCs/>
          <w:sz w:val="24"/>
          <w:szCs w:val="24"/>
        </w:rPr>
        <w:t>mazhab</w:t>
      </w:r>
      <w:r>
        <w:rPr>
          <w:rFonts w:asciiTheme="majorBidi" w:hAnsiTheme="majorBidi" w:cstheme="majorBidi"/>
          <w:sz w:val="24"/>
          <w:szCs w:val="24"/>
        </w:rPr>
        <w:t xml:space="preserve"> disamping lebih praktis dapat dilakukan oleh semua ulama NU ya</w:t>
      </w:r>
      <w:r w:rsidR="00C577CF">
        <w:rPr>
          <w:rFonts w:asciiTheme="majorBidi" w:hAnsiTheme="majorBidi" w:cstheme="majorBidi"/>
          <w:sz w:val="24"/>
          <w:szCs w:val="24"/>
        </w:rPr>
        <w:t>ng telah mampu memahami</w:t>
      </w:r>
      <w:r>
        <w:rPr>
          <w:rFonts w:asciiTheme="majorBidi" w:hAnsiTheme="majorBidi" w:cstheme="majorBidi"/>
          <w:sz w:val="24"/>
          <w:szCs w:val="24"/>
        </w:rPr>
        <w:t xml:space="preserve"> ibarat kitab-kitab fiqh yang sesuai  dengan terminologi yang baku.</w:t>
      </w:r>
      <w:r>
        <w:rPr>
          <w:rStyle w:val="FootnoteReference"/>
          <w:rFonts w:asciiTheme="majorBidi" w:hAnsiTheme="majorBidi" w:cstheme="majorBidi"/>
          <w:sz w:val="24"/>
          <w:szCs w:val="24"/>
        </w:rPr>
        <w:footnoteReference w:id="24"/>
      </w:r>
      <w:r>
        <w:rPr>
          <w:rFonts w:asciiTheme="majorBidi" w:hAnsiTheme="majorBidi" w:cstheme="majorBidi"/>
          <w:sz w:val="24"/>
          <w:szCs w:val="24"/>
        </w:rPr>
        <w:t xml:space="preserve"> Sehingga produk hukum yang dihasilkan PBNU merupakan hasil ijtihad ulama atas nash-nash yang sesuai dengan prinsip-prinsip </w:t>
      </w:r>
      <w:r w:rsidRPr="00285347">
        <w:rPr>
          <w:rFonts w:asciiTheme="majorBidi" w:hAnsiTheme="majorBidi" w:cstheme="majorBidi"/>
          <w:i/>
          <w:iCs/>
          <w:sz w:val="24"/>
          <w:szCs w:val="24"/>
        </w:rPr>
        <w:t>mujtahid</w:t>
      </w:r>
      <w:r>
        <w:rPr>
          <w:rFonts w:asciiTheme="majorBidi" w:hAnsiTheme="majorBidi" w:cstheme="majorBidi"/>
          <w:sz w:val="24"/>
          <w:szCs w:val="24"/>
        </w:rPr>
        <w:t xml:space="preserve"> tempo dulu.</w:t>
      </w:r>
    </w:p>
    <w:p w:rsidR="00FB7A0F" w:rsidRDefault="00FB7A0F" w:rsidP="003B004A">
      <w:pPr>
        <w:pStyle w:val="ListParagraph"/>
        <w:spacing w:line="480" w:lineRule="auto"/>
        <w:ind w:left="426" w:firstLine="141"/>
        <w:jc w:val="both"/>
        <w:rPr>
          <w:rFonts w:asciiTheme="majorBidi" w:hAnsiTheme="majorBidi" w:cstheme="majorBidi"/>
          <w:sz w:val="24"/>
          <w:szCs w:val="24"/>
        </w:rPr>
      </w:pPr>
      <w:r>
        <w:rPr>
          <w:rFonts w:asciiTheme="majorBidi" w:hAnsiTheme="majorBidi" w:cstheme="majorBidi"/>
          <w:sz w:val="24"/>
          <w:szCs w:val="24"/>
        </w:rPr>
        <w:t xml:space="preserve">Permasalahan yang akan dibahas dalam Lembaga </w:t>
      </w:r>
      <w:r w:rsidR="00C14593">
        <w:rPr>
          <w:rFonts w:asciiTheme="majorBidi" w:hAnsiTheme="majorBidi" w:cstheme="majorBidi"/>
          <w:sz w:val="24"/>
          <w:szCs w:val="24"/>
        </w:rPr>
        <w:t>Bahstul Masa’il</w:t>
      </w:r>
      <w:r>
        <w:rPr>
          <w:rFonts w:asciiTheme="majorBidi" w:hAnsiTheme="majorBidi" w:cstheme="majorBidi"/>
          <w:sz w:val="24"/>
          <w:szCs w:val="24"/>
        </w:rPr>
        <w:t xml:space="preserve"> meliputi:</w:t>
      </w:r>
    </w:p>
    <w:p w:rsidR="00FB7A0F" w:rsidRDefault="00FB7A0F" w:rsidP="003B004A">
      <w:pPr>
        <w:pStyle w:val="ListParagraph"/>
        <w:numPr>
          <w:ilvl w:val="0"/>
          <w:numId w:val="30"/>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Uraian tentang gambaran suatu persoalan yang terjadi ditengah-tengah masyarakat</w:t>
      </w:r>
    </w:p>
    <w:p w:rsidR="00FB7A0F" w:rsidRPr="004543BC" w:rsidRDefault="00FB7A0F" w:rsidP="003B004A">
      <w:pPr>
        <w:pStyle w:val="ListParagraph"/>
        <w:numPr>
          <w:ilvl w:val="0"/>
          <w:numId w:val="30"/>
        </w:numPr>
        <w:spacing w:line="480" w:lineRule="auto"/>
        <w:jc w:val="both"/>
        <w:rPr>
          <w:rFonts w:asciiTheme="majorBidi" w:hAnsiTheme="majorBidi" w:cstheme="majorBidi"/>
          <w:sz w:val="24"/>
          <w:szCs w:val="24"/>
        </w:rPr>
      </w:pPr>
      <w:r>
        <w:rPr>
          <w:rFonts w:asciiTheme="majorBidi" w:hAnsiTheme="majorBidi" w:cstheme="majorBidi"/>
          <w:sz w:val="24"/>
          <w:szCs w:val="24"/>
        </w:rPr>
        <w:t>Pertanyaan-pertanyaan yang muncul dari persoalan tersebut yang berhubungan dengan status hukumnya dalam fiqh. Adapun masalah-masalah yang dibahas biasanya berasal dari usulan para pihak panitia atau yang sengaja dipilih oleh pihak panitia.</w:t>
      </w:r>
      <w:r>
        <w:rPr>
          <w:rStyle w:val="FootnoteReference"/>
          <w:rFonts w:asciiTheme="majorBidi" w:hAnsiTheme="majorBidi" w:cstheme="majorBidi"/>
          <w:sz w:val="24"/>
          <w:szCs w:val="24"/>
        </w:rPr>
        <w:footnoteReference w:id="25"/>
      </w:r>
      <w:r w:rsidRPr="004543BC">
        <w:rPr>
          <w:rFonts w:asciiTheme="majorBidi" w:hAnsiTheme="majorBidi" w:cstheme="majorBidi"/>
          <w:sz w:val="24"/>
          <w:szCs w:val="24"/>
        </w:rPr>
        <w:t xml:space="preserve"> </w:t>
      </w:r>
    </w:p>
    <w:p w:rsidR="00FB7A0F" w:rsidRDefault="00FB7A0F" w:rsidP="003B004A">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Secara organisatoris, lembaga ini bertingkat mulai dari tingkat ranting sampai tingkat pusat di Jakarta, namun kadang karena keterbatasan SDM di beberapa wilayah lembaga ini baru muncul pada tingkat Cabang terus sampai ke Pusat kecuali pada daerah-daerah yang keberadaan NU sangat kuat, maka lembaga ini terbentuk pada tingkat Majlis Wakil Cabang bahkan ranting.</w:t>
      </w:r>
      <w:r>
        <w:rPr>
          <w:rStyle w:val="FootnoteReference"/>
          <w:rFonts w:asciiTheme="majorBidi" w:hAnsiTheme="majorBidi" w:cstheme="majorBidi"/>
          <w:sz w:val="24"/>
          <w:szCs w:val="24"/>
        </w:rPr>
        <w:footnoteReference w:id="26"/>
      </w:r>
      <w:r>
        <w:rPr>
          <w:rFonts w:asciiTheme="majorBidi" w:hAnsiTheme="majorBidi" w:cstheme="majorBidi"/>
          <w:sz w:val="24"/>
          <w:szCs w:val="24"/>
        </w:rPr>
        <w:t xml:space="preserve"> </w:t>
      </w:r>
    </w:p>
    <w:p w:rsidR="00444C7B" w:rsidRPr="00444C7B" w:rsidRDefault="006D10AA" w:rsidP="003B004A">
      <w:pPr>
        <w:pStyle w:val="ListParagraph"/>
        <w:numPr>
          <w:ilvl w:val="0"/>
          <w:numId w:val="33"/>
        </w:numPr>
        <w:spacing w:line="480" w:lineRule="auto"/>
        <w:ind w:left="426" w:hanging="426"/>
        <w:jc w:val="both"/>
        <w:rPr>
          <w:rFonts w:asciiTheme="majorBidi" w:hAnsiTheme="majorBidi" w:cstheme="majorBidi"/>
          <w:b/>
          <w:bCs/>
          <w:sz w:val="24"/>
          <w:szCs w:val="24"/>
        </w:rPr>
      </w:pPr>
      <w:r w:rsidRPr="00444C7B">
        <w:rPr>
          <w:rFonts w:asciiTheme="majorBidi" w:hAnsiTheme="majorBidi" w:cstheme="majorBidi"/>
          <w:b/>
          <w:bCs/>
          <w:sz w:val="24"/>
          <w:szCs w:val="24"/>
        </w:rPr>
        <w:t>Proses Kegiatan Bahstul Masa’il</w:t>
      </w:r>
    </w:p>
    <w:p w:rsidR="00615635" w:rsidRDefault="00FB7A0F" w:rsidP="003B004A">
      <w:pPr>
        <w:pStyle w:val="ListParagraph"/>
        <w:spacing w:line="480" w:lineRule="auto"/>
        <w:ind w:left="0" w:firstLine="567"/>
        <w:jc w:val="both"/>
        <w:rPr>
          <w:rFonts w:ascii="Times New Roman" w:eastAsia="Times New Roman" w:hAnsi="Times New Roman" w:cs="Times New Roman"/>
          <w:sz w:val="24"/>
          <w:szCs w:val="24"/>
        </w:rPr>
      </w:pPr>
      <w:r>
        <w:rPr>
          <w:rFonts w:asciiTheme="majorBidi" w:hAnsiTheme="majorBidi" w:cstheme="majorBidi"/>
          <w:sz w:val="24"/>
          <w:szCs w:val="24"/>
        </w:rPr>
        <w:t xml:space="preserve">Sebagai lembaga yang berwenang menjawab permasalahan keagamaan yang dihadapi warga nahdliyin, biasanya untuk pembahasan NU melakukan secara bertingkat. Pembahasan permasalahan tersebut dimulai dari kegiatan </w:t>
      </w:r>
      <w:r w:rsidR="00C14593">
        <w:rPr>
          <w:rFonts w:asciiTheme="majorBidi" w:hAnsiTheme="majorBidi" w:cstheme="majorBidi"/>
          <w:sz w:val="24"/>
          <w:szCs w:val="24"/>
        </w:rPr>
        <w:t>Bahstul Masa’il</w:t>
      </w:r>
      <w:r>
        <w:rPr>
          <w:rFonts w:asciiTheme="majorBidi" w:hAnsiTheme="majorBidi" w:cstheme="majorBidi"/>
          <w:sz w:val="24"/>
          <w:szCs w:val="24"/>
        </w:rPr>
        <w:t xml:space="preserve"> ditingkat ranting (desa atau pesantren), jika masih musykil maka dibawa ketingkat anak cabang (kecamatan) , jika mauquf lagi maka  dibawa ke </w:t>
      </w:r>
      <w:r w:rsidR="00C14593">
        <w:rPr>
          <w:rFonts w:asciiTheme="majorBidi" w:hAnsiTheme="majorBidi" w:cstheme="majorBidi"/>
          <w:sz w:val="24"/>
          <w:szCs w:val="24"/>
        </w:rPr>
        <w:t>Bahstul Masa’il</w:t>
      </w:r>
      <w:r>
        <w:rPr>
          <w:rFonts w:asciiTheme="majorBidi" w:hAnsiTheme="majorBidi" w:cstheme="majorBidi"/>
          <w:sz w:val="24"/>
          <w:szCs w:val="24"/>
        </w:rPr>
        <w:t xml:space="preserve"> cabang (kabupaten) jika masih mauquf lagi maka dibawa ke </w:t>
      </w:r>
      <w:r w:rsidR="00C14593">
        <w:rPr>
          <w:rFonts w:asciiTheme="majorBidi" w:hAnsiTheme="majorBidi" w:cstheme="majorBidi"/>
          <w:sz w:val="24"/>
          <w:szCs w:val="24"/>
        </w:rPr>
        <w:t>Bahstul Masa’il</w:t>
      </w:r>
      <w:r>
        <w:rPr>
          <w:rFonts w:asciiTheme="majorBidi" w:hAnsiTheme="majorBidi" w:cstheme="majorBidi"/>
          <w:sz w:val="24"/>
          <w:szCs w:val="24"/>
        </w:rPr>
        <w:t xml:space="preserve"> tingkat pro</w:t>
      </w:r>
      <w:r w:rsidR="00E25749">
        <w:rPr>
          <w:rFonts w:asciiTheme="majorBidi" w:hAnsiTheme="majorBidi" w:cstheme="majorBidi"/>
          <w:sz w:val="24"/>
          <w:szCs w:val="24"/>
        </w:rPr>
        <w:t>v</w:t>
      </w:r>
      <w:r>
        <w:rPr>
          <w:rFonts w:asciiTheme="majorBidi" w:hAnsiTheme="majorBidi" w:cstheme="majorBidi"/>
          <w:sz w:val="24"/>
          <w:szCs w:val="24"/>
        </w:rPr>
        <w:t xml:space="preserve">insi, jika tetap masih mauquf maka baru dibawa pada ke </w:t>
      </w:r>
      <w:r w:rsidR="00C14593">
        <w:rPr>
          <w:rFonts w:asciiTheme="majorBidi" w:hAnsiTheme="majorBidi" w:cstheme="majorBidi"/>
          <w:sz w:val="24"/>
          <w:szCs w:val="24"/>
        </w:rPr>
        <w:t>Bahstul Masa’il</w:t>
      </w:r>
      <w:r>
        <w:rPr>
          <w:rFonts w:asciiTheme="majorBidi" w:hAnsiTheme="majorBidi" w:cstheme="majorBidi"/>
          <w:sz w:val="24"/>
          <w:szCs w:val="24"/>
        </w:rPr>
        <w:t xml:space="preserve"> tingkat nasional yang akan dipecahkan dalam forum </w:t>
      </w:r>
      <w:r w:rsidR="00C14593">
        <w:rPr>
          <w:rFonts w:asciiTheme="majorBidi" w:hAnsiTheme="majorBidi" w:cstheme="majorBidi"/>
          <w:sz w:val="24"/>
          <w:szCs w:val="24"/>
        </w:rPr>
        <w:t>Bahstul Masa’il</w:t>
      </w:r>
      <w:r>
        <w:rPr>
          <w:rFonts w:asciiTheme="majorBidi" w:hAnsiTheme="majorBidi" w:cstheme="majorBidi"/>
          <w:sz w:val="24"/>
          <w:szCs w:val="24"/>
        </w:rPr>
        <w:t xml:space="preserve"> muktamar PBNU atau Munas </w:t>
      </w:r>
      <w:r>
        <w:rPr>
          <w:rFonts w:asciiTheme="majorBidi" w:hAnsiTheme="majorBidi" w:cstheme="majorBidi"/>
          <w:sz w:val="24"/>
          <w:szCs w:val="24"/>
        </w:rPr>
        <w:lastRenderedPageBreak/>
        <w:t>ulama NU.</w:t>
      </w:r>
      <w:r>
        <w:rPr>
          <w:rStyle w:val="FootnoteReference"/>
          <w:rFonts w:asciiTheme="majorBidi" w:hAnsiTheme="majorBidi" w:cstheme="majorBidi"/>
          <w:sz w:val="24"/>
          <w:szCs w:val="24"/>
        </w:rPr>
        <w:footnoteReference w:id="27"/>
      </w:r>
      <w:r w:rsidR="00615635">
        <w:rPr>
          <w:rFonts w:asciiTheme="majorBidi" w:hAnsiTheme="majorBidi" w:cstheme="majorBidi"/>
          <w:sz w:val="24"/>
          <w:szCs w:val="24"/>
        </w:rPr>
        <w:t xml:space="preserve"> Sehingga bila kita lihat maka prosedur pembahasan masalah dalam forum ini adalah </w:t>
      </w:r>
      <w:r w:rsidR="00615635" w:rsidRPr="009051B4">
        <w:rPr>
          <w:rFonts w:ascii="Times New Roman" w:eastAsia="Times New Roman" w:hAnsi="Times New Roman" w:cs="Times New Roman"/>
          <w:sz w:val="24"/>
          <w:szCs w:val="24"/>
        </w:rPr>
        <w:t>dari Ranting ke Cabang, dari Cabang ke Wilayah, dari Wilayah ke Pengurus Besar dan dari PB ke Munas dan pada akhirnya ke Muktamar.</w:t>
      </w:r>
    </w:p>
    <w:p w:rsidR="00FB7A0F" w:rsidRDefault="00FB7A0F" w:rsidP="003B004A">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Setelah semua masalah tersebut masuk ke lembaga </w:t>
      </w:r>
      <w:r w:rsidR="00615635">
        <w:rPr>
          <w:rFonts w:asciiTheme="majorBidi" w:hAnsiTheme="majorBidi" w:cstheme="majorBidi"/>
          <w:sz w:val="24"/>
          <w:szCs w:val="24"/>
        </w:rPr>
        <w:t xml:space="preserve">(Bahstul Msa’il) </w:t>
      </w:r>
      <w:r>
        <w:rPr>
          <w:rFonts w:asciiTheme="majorBidi" w:hAnsiTheme="majorBidi" w:cstheme="majorBidi"/>
          <w:sz w:val="24"/>
          <w:szCs w:val="24"/>
        </w:rPr>
        <w:t>ini, kemudian dilakukan inventarisasi dan disebarkan pada ulama anggota Syuriah NU dan ulama pimpinan pesantren yang ada dibawah naungan NU. Selanjutnya ulama Syuriah melakukan penelitian terhadap p</w:t>
      </w:r>
      <w:r w:rsidR="00841EC8">
        <w:rPr>
          <w:rFonts w:asciiTheme="majorBidi" w:hAnsiTheme="majorBidi" w:cstheme="majorBidi"/>
          <w:sz w:val="24"/>
          <w:szCs w:val="24"/>
        </w:rPr>
        <w:t>endapat-pendapat ulama mazhab me</w:t>
      </w:r>
      <w:r>
        <w:rPr>
          <w:rFonts w:asciiTheme="majorBidi" w:hAnsiTheme="majorBidi" w:cstheme="majorBidi"/>
          <w:sz w:val="24"/>
          <w:szCs w:val="24"/>
        </w:rPr>
        <w:t xml:space="preserve">lalui kitab-kitab klasik, mengadakan diskusi pendahuluan dengan ulama dan ahli yang yang diangggap memiliki otoritas terhadap masalah yang dihadapi dan terakhir mengambil ketetapan hukum dalam lajnah </w:t>
      </w:r>
      <w:r w:rsidR="00C14593">
        <w:rPr>
          <w:rFonts w:asciiTheme="majorBidi" w:hAnsiTheme="majorBidi" w:cstheme="majorBidi"/>
          <w:sz w:val="24"/>
          <w:szCs w:val="24"/>
        </w:rPr>
        <w:t>Bahstul Masa’il</w:t>
      </w:r>
      <w:r>
        <w:rPr>
          <w:rFonts w:asciiTheme="majorBidi" w:hAnsiTheme="majorBidi" w:cstheme="majorBidi"/>
          <w:sz w:val="24"/>
          <w:szCs w:val="24"/>
        </w:rPr>
        <w:t>. Dalam mengambil pertimbangan semua masukan dari ulama dan pemikiran ulama klasik dijadikan pertimbangan.</w:t>
      </w:r>
      <w:r>
        <w:rPr>
          <w:rStyle w:val="FootnoteReference"/>
          <w:rFonts w:asciiTheme="majorBidi" w:hAnsiTheme="majorBidi" w:cstheme="majorBidi"/>
          <w:sz w:val="24"/>
          <w:szCs w:val="24"/>
        </w:rPr>
        <w:footnoteReference w:id="28"/>
      </w:r>
    </w:p>
    <w:p w:rsidR="00ED230A" w:rsidRDefault="00FB7A0F" w:rsidP="00F43275">
      <w:pPr>
        <w:pStyle w:val="ListParagraph"/>
        <w:tabs>
          <w:tab w:val="left" w:pos="8931"/>
        </w:tabs>
        <w:spacing w:line="480" w:lineRule="auto"/>
        <w:ind w:left="0"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D</w:t>
      </w:r>
      <w:r w:rsidRPr="009051B4">
        <w:rPr>
          <w:rFonts w:ascii="Times New Roman" w:eastAsia="Times New Roman" w:hAnsi="Times New Roman" w:cs="Times New Roman"/>
          <w:sz w:val="24"/>
          <w:szCs w:val="24"/>
        </w:rPr>
        <w:t xml:space="preserve">alam pengambilan hukum </w:t>
      </w:r>
      <w:r>
        <w:rPr>
          <w:rFonts w:ascii="Times New Roman" w:eastAsia="Times New Roman" w:hAnsi="Times New Roman" w:cs="Times New Roman"/>
          <w:sz w:val="24"/>
          <w:szCs w:val="24"/>
        </w:rPr>
        <w:t>lembaga</w:t>
      </w:r>
      <w:r w:rsidRPr="009051B4">
        <w:rPr>
          <w:rFonts w:ascii="Times New Roman" w:eastAsia="Times New Roman" w:hAnsi="Times New Roman" w:cs="Times New Roman"/>
          <w:sz w:val="24"/>
          <w:szCs w:val="24"/>
        </w:rPr>
        <w:t xml:space="preserve"> Bahtsul </w:t>
      </w:r>
      <w:r w:rsidR="00EF2F2C" w:rsidRPr="009051B4">
        <w:rPr>
          <w:rFonts w:ascii="Times New Roman" w:eastAsia="Times New Roman" w:hAnsi="Times New Roman" w:cs="Times New Roman"/>
          <w:sz w:val="24"/>
          <w:szCs w:val="24"/>
        </w:rPr>
        <w:t xml:space="preserve">Masa'il </w:t>
      </w:r>
      <w:r w:rsidRPr="009051B4">
        <w:rPr>
          <w:rFonts w:ascii="Times New Roman" w:eastAsia="Times New Roman" w:hAnsi="Times New Roman" w:cs="Times New Roman"/>
          <w:sz w:val="24"/>
          <w:szCs w:val="24"/>
        </w:rPr>
        <w:t xml:space="preserve">mengarahkan orientasinya kepada </w:t>
      </w:r>
      <w:r w:rsidRPr="00EF2F2C">
        <w:rPr>
          <w:rFonts w:ascii="Times New Roman" w:eastAsia="Times New Roman" w:hAnsi="Times New Roman" w:cs="Times New Roman"/>
          <w:i/>
          <w:iCs/>
          <w:sz w:val="24"/>
          <w:szCs w:val="24"/>
        </w:rPr>
        <w:t>aqwal al-mujtahidin</w:t>
      </w:r>
      <w:r w:rsidRPr="009051B4">
        <w:rPr>
          <w:rFonts w:ascii="Times New Roman" w:eastAsia="Times New Roman" w:hAnsi="Times New Roman" w:cs="Times New Roman"/>
          <w:sz w:val="24"/>
          <w:szCs w:val="24"/>
        </w:rPr>
        <w:t xml:space="preserve"> (pendapat para mujtahid)</w:t>
      </w:r>
      <w:r w:rsidR="00F43275">
        <w:rPr>
          <w:rFonts w:ascii="Times New Roman" w:eastAsia="Times New Roman" w:hAnsi="Times New Roman" w:cs="Times New Roman"/>
          <w:sz w:val="24"/>
          <w:szCs w:val="24"/>
        </w:rPr>
        <w:t>.</w:t>
      </w:r>
      <w:r w:rsidRPr="009051B4">
        <w:rPr>
          <w:rFonts w:ascii="Times New Roman" w:eastAsia="Times New Roman" w:hAnsi="Times New Roman" w:cs="Times New Roman"/>
          <w:sz w:val="24"/>
          <w:szCs w:val="24"/>
        </w:rPr>
        <w:t xml:space="preserve"> Bila kebetulan ditemukan </w:t>
      </w:r>
      <w:r w:rsidRPr="000B0806">
        <w:rPr>
          <w:rFonts w:ascii="Times New Roman" w:eastAsia="Times New Roman" w:hAnsi="Times New Roman" w:cs="Times New Roman"/>
          <w:i/>
          <w:iCs/>
          <w:sz w:val="24"/>
          <w:szCs w:val="24"/>
        </w:rPr>
        <w:t>qaul</w:t>
      </w:r>
      <w:r w:rsidRPr="009051B4">
        <w:rPr>
          <w:rFonts w:ascii="Times New Roman" w:eastAsia="Times New Roman" w:hAnsi="Times New Roman" w:cs="Times New Roman"/>
          <w:sz w:val="24"/>
          <w:szCs w:val="24"/>
        </w:rPr>
        <w:t xml:space="preserve"> </w:t>
      </w:r>
      <w:r w:rsidRPr="000B0806">
        <w:rPr>
          <w:rFonts w:ascii="Times New Roman" w:eastAsia="Times New Roman" w:hAnsi="Times New Roman" w:cs="Times New Roman"/>
          <w:i/>
          <w:iCs/>
          <w:sz w:val="24"/>
          <w:szCs w:val="24"/>
        </w:rPr>
        <w:t>manshush</w:t>
      </w:r>
      <w:r w:rsidRPr="009051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 </w:t>
      </w:r>
      <w:r w:rsidRPr="009051B4">
        <w:rPr>
          <w:rFonts w:ascii="Times New Roman" w:eastAsia="Times New Roman" w:hAnsi="Times New Roman" w:cs="Times New Roman"/>
          <w:sz w:val="24"/>
          <w:szCs w:val="24"/>
        </w:rPr>
        <w:t xml:space="preserve">(pendapat yang telah ada nashnya), maka </w:t>
      </w:r>
      <w:r w:rsidRPr="000B0806">
        <w:rPr>
          <w:rFonts w:ascii="Times New Roman" w:eastAsia="Times New Roman" w:hAnsi="Times New Roman" w:cs="Times New Roman"/>
          <w:i/>
          <w:iCs/>
          <w:sz w:val="24"/>
          <w:szCs w:val="24"/>
        </w:rPr>
        <w:t>qaul</w:t>
      </w:r>
      <w:r w:rsidRPr="009051B4">
        <w:rPr>
          <w:rFonts w:ascii="Times New Roman" w:eastAsia="Times New Roman" w:hAnsi="Times New Roman" w:cs="Times New Roman"/>
          <w:sz w:val="24"/>
          <w:szCs w:val="24"/>
        </w:rPr>
        <w:t xml:space="preserve"> itulah yang dipegangi. Kalau tidak ditemukan, maka akan be</w:t>
      </w:r>
      <w:r>
        <w:rPr>
          <w:rFonts w:ascii="Times New Roman" w:eastAsia="Times New Roman" w:hAnsi="Times New Roman" w:cs="Times New Roman"/>
          <w:sz w:val="24"/>
          <w:szCs w:val="24"/>
        </w:rPr>
        <w:t xml:space="preserve">ralih ke </w:t>
      </w:r>
      <w:r w:rsidRPr="000B0806">
        <w:rPr>
          <w:rFonts w:ascii="Times New Roman" w:eastAsia="Times New Roman" w:hAnsi="Times New Roman" w:cs="Times New Roman"/>
          <w:i/>
          <w:iCs/>
          <w:sz w:val="24"/>
          <w:szCs w:val="24"/>
        </w:rPr>
        <w:t>qaul</w:t>
      </w:r>
      <w:r>
        <w:rPr>
          <w:rFonts w:ascii="Times New Roman" w:eastAsia="Times New Roman" w:hAnsi="Times New Roman" w:cs="Times New Roman"/>
          <w:sz w:val="24"/>
          <w:szCs w:val="24"/>
        </w:rPr>
        <w:t xml:space="preserve"> </w:t>
      </w:r>
      <w:r w:rsidRPr="000B0806">
        <w:rPr>
          <w:rFonts w:ascii="Times New Roman" w:eastAsia="Times New Roman" w:hAnsi="Times New Roman" w:cs="Times New Roman"/>
          <w:i/>
          <w:iCs/>
          <w:sz w:val="24"/>
          <w:szCs w:val="24"/>
        </w:rPr>
        <w:t>mukharraj</w:t>
      </w:r>
      <w:r>
        <w:rPr>
          <w:rFonts w:ascii="Times New Roman" w:eastAsia="Times New Roman" w:hAnsi="Times New Roman" w:cs="Times New Roman"/>
          <w:sz w:val="24"/>
          <w:szCs w:val="24"/>
        </w:rPr>
        <w:t xml:space="preserve"> (pendapa</w:t>
      </w:r>
      <w:r w:rsidRPr="009051B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sidRPr="009051B4">
        <w:rPr>
          <w:rFonts w:ascii="Times New Roman" w:eastAsia="Times New Roman" w:hAnsi="Times New Roman" w:cs="Times New Roman"/>
          <w:sz w:val="24"/>
          <w:szCs w:val="24"/>
        </w:rPr>
        <w:t>hasil takhrij).</w:t>
      </w:r>
      <w:r w:rsidR="000B0806">
        <w:rPr>
          <w:rFonts w:ascii="Times New Roman" w:eastAsia="Times New Roman" w:hAnsi="Times New Roman" w:cs="Times New Roman"/>
          <w:sz w:val="24"/>
          <w:szCs w:val="24"/>
          <w:lang w:val="id-ID"/>
        </w:rPr>
        <w:t xml:space="preserve"> Inilah sebabnya maka forum Bahstul Masa’il dikenal </w:t>
      </w:r>
      <w:r w:rsidR="00ED230A">
        <w:rPr>
          <w:rFonts w:ascii="Times New Roman" w:eastAsia="Times New Roman" w:hAnsi="Times New Roman" w:cs="Times New Roman"/>
          <w:sz w:val="24"/>
          <w:szCs w:val="24"/>
          <w:lang w:val="id-ID"/>
        </w:rPr>
        <w:t>bermazhab secara qauli karena mengikuti pendapat-pendapat yang sudah “jadi” dalam lingkup salah satu al-mazhahib al-arba’ah.</w:t>
      </w:r>
    </w:p>
    <w:p w:rsidR="00FB7A0F" w:rsidRPr="00E90179" w:rsidRDefault="00ED230A" w:rsidP="003B004A">
      <w:pPr>
        <w:pStyle w:val="ListParagraph"/>
        <w:tabs>
          <w:tab w:val="left" w:pos="8931"/>
        </w:tabs>
        <w:spacing w:line="480" w:lineRule="auto"/>
        <w:ind w:left="0"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Dan b</w:t>
      </w:r>
      <w:r w:rsidR="00FB7A0F" w:rsidRPr="00ED230A">
        <w:rPr>
          <w:rFonts w:ascii="Times New Roman" w:eastAsia="Times New Roman" w:hAnsi="Times New Roman" w:cs="Times New Roman"/>
          <w:sz w:val="24"/>
          <w:szCs w:val="24"/>
          <w:lang w:val="id-ID"/>
        </w:rPr>
        <w:t xml:space="preserve">ila terjadi khilaf (perbedaan pendapat) maka diambil yang paling kuat sesuai dengan pentarjihan para ahlul-tarjih. </w:t>
      </w:r>
      <w:r w:rsidR="00FB7A0F" w:rsidRPr="00E90179">
        <w:rPr>
          <w:rFonts w:ascii="Times New Roman" w:eastAsia="Times New Roman" w:hAnsi="Times New Roman" w:cs="Times New Roman"/>
          <w:sz w:val="24"/>
          <w:szCs w:val="24"/>
          <w:lang w:val="id-ID"/>
        </w:rPr>
        <w:t xml:space="preserve">Mereka juga sering mengambil keputusan sepakat dalam khilaf akan tetapi juga mengambil sikap untuk menentukan pilihan sesuai dengan situasi kebutuhan </w:t>
      </w:r>
      <w:r w:rsidR="00FB7A0F" w:rsidRPr="00E90179">
        <w:rPr>
          <w:rFonts w:ascii="Times New Roman" w:eastAsia="Times New Roman" w:hAnsi="Times New Roman" w:cs="Times New Roman"/>
          <w:i/>
          <w:iCs/>
          <w:sz w:val="24"/>
          <w:szCs w:val="24"/>
          <w:lang w:val="id-ID"/>
        </w:rPr>
        <w:t>hajjiyah tahsiniyah</w:t>
      </w:r>
      <w:r w:rsidR="00FB7A0F" w:rsidRPr="00E90179">
        <w:rPr>
          <w:rFonts w:ascii="Times New Roman" w:eastAsia="Times New Roman" w:hAnsi="Times New Roman" w:cs="Times New Roman"/>
          <w:sz w:val="24"/>
          <w:szCs w:val="24"/>
          <w:lang w:val="id-ID"/>
        </w:rPr>
        <w:t xml:space="preserve"> (kebutuhan sekunder) maupun </w:t>
      </w:r>
      <w:r w:rsidR="00FB7A0F" w:rsidRPr="00E90179">
        <w:rPr>
          <w:rFonts w:ascii="Times New Roman" w:eastAsia="Times New Roman" w:hAnsi="Times New Roman" w:cs="Times New Roman"/>
          <w:i/>
          <w:iCs/>
          <w:sz w:val="24"/>
          <w:szCs w:val="24"/>
          <w:lang w:val="id-ID"/>
        </w:rPr>
        <w:t>dlaruriyah</w:t>
      </w:r>
      <w:r w:rsidR="00FB7A0F" w:rsidRPr="00E90179">
        <w:rPr>
          <w:rFonts w:ascii="Times New Roman" w:eastAsia="Times New Roman" w:hAnsi="Times New Roman" w:cs="Times New Roman"/>
          <w:sz w:val="24"/>
          <w:szCs w:val="24"/>
          <w:lang w:val="id-ID"/>
        </w:rPr>
        <w:t xml:space="preserve"> (kebutuhan primer).</w:t>
      </w:r>
    </w:p>
    <w:p w:rsidR="00FB7A0F" w:rsidRDefault="00FB7A0F" w:rsidP="003B004A">
      <w:pPr>
        <w:pStyle w:val="ListParagraph"/>
        <w:spacing w:line="480" w:lineRule="auto"/>
        <w:ind w:left="0" w:firstLine="567"/>
        <w:jc w:val="both"/>
        <w:rPr>
          <w:rFonts w:asciiTheme="majorBidi" w:hAnsiTheme="majorBidi" w:cstheme="majorBidi"/>
          <w:sz w:val="24"/>
          <w:szCs w:val="24"/>
        </w:rPr>
      </w:pPr>
      <w:r w:rsidRPr="00E90179">
        <w:rPr>
          <w:rFonts w:asciiTheme="majorBidi" w:hAnsiTheme="majorBidi" w:cstheme="majorBidi"/>
          <w:sz w:val="24"/>
          <w:szCs w:val="24"/>
          <w:lang w:val="id-ID"/>
        </w:rPr>
        <w:t xml:space="preserve">Untuk kasus-kasus tertentu, panitia </w:t>
      </w:r>
      <w:r w:rsidR="00C14593" w:rsidRPr="00E90179">
        <w:rPr>
          <w:rFonts w:asciiTheme="majorBidi" w:hAnsiTheme="majorBidi" w:cstheme="majorBidi"/>
          <w:sz w:val="24"/>
          <w:szCs w:val="24"/>
          <w:lang w:val="id-ID"/>
        </w:rPr>
        <w:t>Bahstul Masa’il</w:t>
      </w:r>
      <w:r w:rsidRPr="00E90179">
        <w:rPr>
          <w:rFonts w:asciiTheme="majorBidi" w:hAnsiTheme="majorBidi" w:cstheme="majorBidi"/>
          <w:sz w:val="24"/>
          <w:szCs w:val="24"/>
          <w:lang w:val="id-ID"/>
        </w:rPr>
        <w:t xml:space="preserve"> mendatangkan pihak-piha</w:t>
      </w:r>
      <w:r w:rsidR="00E3724D" w:rsidRPr="00E90179">
        <w:rPr>
          <w:rFonts w:asciiTheme="majorBidi" w:hAnsiTheme="majorBidi" w:cstheme="majorBidi"/>
          <w:sz w:val="24"/>
          <w:szCs w:val="24"/>
          <w:lang w:val="id-ID"/>
        </w:rPr>
        <w:t>k dari luar sebagai nara sumber</w:t>
      </w:r>
      <w:r w:rsidRPr="00E90179">
        <w:rPr>
          <w:rFonts w:asciiTheme="majorBidi" w:hAnsiTheme="majorBidi" w:cstheme="majorBidi"/>
          <w:sz w:val="24"/>
          <w:szCs w:val="24"/>
          <w:lang w:val="id-ID"/>
        </w:rPr>
        <w:t xml:space="preserve">, gunanya adalah untuk membantu menjelaskan duduk perkara suatu masalah yang dikaji. </w:t>
      </w:r>
      <w:r>
        <w:rPr>
          <w:rFonts w:asciiTheme="majorBidi" w:hAnsiTheme="majorBidi" w:cstheme="majorBidi"/>
          <w:sz w:val="24"/>
          <w:szCs w:val="24"/>
        </w:rPr>
        <w:t>Nara sumber yang didatangkan adalah mereka yang diyakini mempunyai kompetensi di bidangnya. Dari proses penyelesaia</w:t>
      </w:r>
      <w:r w:rsidR="00E3724D">
        <w:rPr>
          <w:rFonts w:asciiTheme="majorBidi" w:hAnsiTheme="majorBidi" w:cstheme="majorBidi"/>
          <w:sz w:val="24"/>
          <w:szCs w:val="24"/>
        </w:rPr>
        <w:t>n tersebut</w:t>
      </w:r>
      <w:r>
        <w:rPr>
          <w:rFonts w:asciiTheme="majorBidi" w:hAnsiTheme="majorBidi" w:cstheme="majorBidi"/>
          <w:sz w:val="24"/>
          <w:szCs w:val="24"/>
        </w:rPr>
        <w:t xml:space="preserve"> terlihat bahwa </w:t>
      </w:r>
      <w:r w:rsidR="00C14593">
        <w:rPr>
          <w:rFonts w:asciiTheme="majorBidi" w:hAnsiTheme="majorBidi" w:cstheme="majorBidi"/>
          <w:sz w:val="24"/>
          <w:szCs w:val="24"/>
        </w:rPr>
        <w:t>Bahstul Masa’il</w:t>
      </w:r>
      <w:r>
        <w:rPr>
          <w:rFonts w:asciiTheme="majorBidi" w:hAnsiTheme="majorBidi" w:cstheme="majorBidi"/>
          <w:sz w:val="24"/>
          <w:szCs w:val="24"/>
        </w:rPr>
        <w:t xml:space="preserve"> yang diselengggarakan PBNU mempunyai otoritas yang tinggi dan memiliki otoritas kuat bagi warga NU dalam memutuskan masalah keagamaan.</w:t>
      </w:r>
      <w:r>
        <w:rPr>
          <w:rStyle w:val="FootnoteReference"/>
          <w:rFonts w:asciiTheme="majorBidi" w:hAnsiTheme="majorBidi" w:cstheme="majorBidi"/>
          <w:sz w:val="24"/>
          <w:szCs w:val="24"/>
        </w:rPr>
        <w:footnoteReference w:id="29"/>
      </w:r>
      <w:r>
        <w:rPr>
          <w:rFonts w:asciiTheme="majorBidi" w:hAnsiTheme="majorBidi" w:cstheme="majorBidi"/>
          <w:sz w:val="24"/>
          <w:szCs w:val="24"/>
        </w:rPr>
        <w:t xml:space="preserve"> </w:t>
      </w:r>
    </w:p>
    <w:p w:rsidR="00FB7A0F" w:rsidRPr="003A4FE3" w:rsidRDefault="00BF16D2" w:rsidP="0095584D">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Dari ket</w:t>
      </w:r>
      <w:r w:rsidR="00AE29EA">
        <w:rPr>
          <w:rFonts w:asciiTheme="majorBidi" w:hAnsiTheme="majorBidi" w:cstheme="majorBidi"/>
          <w:sz w:val="24"/>
          <w:szCs w:val="24"/>
        </w:rPr>
        <w:t>e</w:t>
      </w:r>
      <w:r>
        <w:rPr>
          <w:rFonts w:asciiTheme="majorBidi" w:hAnsiTheme="majorBidi" w:cstheme="majorBidi"/>
          <w:sz w:val="24"/>
          <w:szCs w:val="24"/>
        </w:rPr>
        <w:t>rangan diatas te</w:t>
      </w:r>
      <w:r w:rsidR="00AE29EA">
        <w:rPr>
          <w:rFonts w:asciiTheme="majorBidi" w:hAnsiTheme="majorBidi" w:cstheme="majorBidi"/>
          <w:sz w:val="24"/>
          <w:szCs w:val="24"/>
        </w:rPr>
        <w:t xml:space="preserve">rlihat </w:t>
      </w:r>
      <w:r w:rsidR="003459D7">
        <w:rPr>
          <w:rFonts w:asciiTheme="majorBidi" w:hAnsiTheme="majorBidi" w:cstheme="majorBidi"/>
          <w:sz w:val="24"/>
          <w:szCs w:val="24"/>
        </w:rPr>
        <w:t xml:space="preserve">bahwa Lembaga Bahstul </w:t>
      </w:r>
      <w:r w:rsidR="00AE29EA">
        <w:rPr>
          <w:rFonts w:asciiTheme="majorBidi" w:hAnsiTheme="majorBidi" w:cstheme="majorBidi"/>
          <w:sz w:val="24"/>
          <w:szCs w:val="24"/>
        </w:rPr>
        <w:t xml:space="preserve">Masa’il </w:t>
      </w:r>
      <w:r w:rsidR="00C356F6">
        <w:rPr>
          <w:rFonts w:asciiTheme="majorBidi" w:hAnsiTheme="majorBidi" w:cstheme="majorBidi"/>
          <w:sz w:val="24"/>
          <w:szCs w:val="24"/>
        </w:rPr>
        <w:t xml:space="preserve">dalam melakukan istinbath hukum digolongkan pada </w:t>
      </w:r>
      <w:r w:rsidR="0095584D">
        <w:rPr>
          <w:rFonts w:asciiTheme="majorBidi" w:hAnsiTheme="majorBidi" w:cstheme="majorBidi"/>
          <w:sz w:val="24"/>
          <w:szCs w:val="24"/>
        </w:rPr>
        <w:t>m</w:t>
      </w:r>
      <w:r w:rsidR="00C356F6">
        <w:rPr>
          <w:rFonts w:asciiTheme="majorBidi" w:hAnsiTheme="majorBidi" w:cstheme="majorBidi"/>
          <w:sz w:val="24"/>
          <w:szCs w:val="24"/>
        </w:rPr>
        <w:t>ujtahid fil mazhab</w:t>
      </w:r>
      <w:r>
        <w:rPr>
          <w:rFonts w:asciiTheme="majorBidi" w:hAnsiTheme="majorBidi" w:cstheme="majorBidi"/>
          <w:sz w:val="24"/>
          <w:szCs w:val="24"/>
        </w:rPr>
        <w:t xml:space="preserve">. </w:t>
      </w:r>
      <w:r w:rsidR="00C356F6">
        <w:rPr>
          <w:rFonts w:asciiTheme="majorBidi" w:hAnsiTheme="majorBidi" w:cstheme="majorBidi"/>
          <w:sz w:val="24"/>
          <w:szCs w:val="24"/>
        </w:rPr>
        <w:t>Di jelaskan oleh Ahmad Zahro dalam bukunya bahwa a</w:t>
      </w:r>
      <w:r w:rsidR="00FB7A0F">
        <w:rPr>
          <w:rFonts w:asciiTheme="majorBidi" w:hAnsiTheme="majorBidi" w:cstheme="majorBidi"/>
          <w:sz w:val="24"/>
          <w:szCs w:val="24"/>
        </w:rPr>
        <w:t>da tiga metode yang digunakan NU dalam istinbath hukum yaitu</w:t>
      </w:r>
      <w:r w:rsidR="00FB7A0F" w:rsidRPr="003A4FE3">
        <w:rPr>
          <w:rFonts w:asciiTheme="majorBidi" w:hAnsiTheme="majorBidi" w:cstheme="majorBidi"/>
          <w:sz w:val="24"/>
          <w:szCs w:val="24"/>
        </w:rPr>
        <w:t xml:space="preserve">: metode </w:t>
      </w:r>
      <w:r w:rsidR="00FB7A0F" w:rsidRPr="000B0806">
        <w:rPr>
          <w:rFonts w:asciiTheme="majorBidi" w:hAnsiTheme="majorBidi" w:cstheme="majorBidi"/>
          <w:i/>
          <w:iCs/>
          <w:sz w:val="24"/>
          <w:szCs w:val="24"/>
        </w:rPr>
        <w:t>qauli</w:t>
      </w:r>
      <w:r w:rsidR="00FB7A0F" w:rsidRPr="003A4FE3">
        <w:rPr>
          <w:rFonts w:asciiTheme="majorBidi" w:hAnsiTheme="majorBidi" w:cstheme="majorBidi"/>
          <w:sz w:val="24"/>
          <w:szCs w:val="24"/>
        </w:rPr>
        <w:t xml:space="preserve">, </w:t>
      </w:r>
      <w:r w:rsidR="00FB7A0F" w:rsidRPr="000B0806">
        <w:rPr>
          <w:rFonts w:asciiTheme="majorBidi" w:hAnsiTheme="majorBidi" w:cstheme="majorBidi"/>
          <w:i/>
          <w:iCs/>
          <w:sz w:val="24"/>
          <w:szCs w:val="24"/>
        </w:rPr>
        <w:t>taqrir</w:t>
      </w:r>
      <w:r w:rsidR="00FB7A0F" w:rsidRPr="003A4FE3">
        <w:rPr>
          <w:rFonts w:asciiTheme="majorBidi" w:hAnsiTheme="majorBidi" w:cstheme="majorBidi"/>
          <w:sz w:val="24"/>
          <w:szCs w:val="24"/>
        </w:rPr>
        <w:t xml:space="preserve"> </w:t>
      </w:r>
      <w:r w:rsidR="00FB7A0F" w:rsidRPr="000B0806">
        <w:rPr>
          <w:rFonts w:asciiTheme="majorBidi" w:hAnsiTheme="majorBidi" w:cstheme="majorBidi"/>
          <w:i/>
          <w:iCs/>
          <w:sz w:val="24"/>
          <w:szCs w:val="24"/>
        </w:rPr>
        <w:t>jama’I</w:t>
      </w:r>
      <w:r w:rsidR="00FB7A0F" w:rsidRPr="003A4FE3">
        <w:rPr>
          <w:rFonts w:asciiTheme="majorBidi" w:hAnsiTheme="majorBidi" w:cstheme="majorBidi"/>
          <w:sz w:val="24"/>
          <w:szCs w:val="24"/>
        </w:rPr>
        <w:t xml:space="preserve">, </w:t>
      </w:r>
      <w:r w:rsidR="00FB7A0F" w:rsidRPr="000B0806">
        <w:rPr>
          <w:rFonts w:asciiTheme="majorBidi" w:hAnsiTheme="majorBidi" w:cstheme="majorBidi"/>
          <w:i/>
          <w:iCs/>
          <w:sz w:val="24"/>
          <w:szCs w:val="24"/>
        </w:rPr>
        <w:t>ilhaqi</w:t>
      </w:r>
      <w:r w:rsidR="00FB7A0F" w:rsidRPr="003A4FE3">
        <w:rPr>
          <w:rFonts w:asciiTheme="majorBidi" w:hAnsiTheme="majorBidi" w:cstheme="majorBidi"/>
          <w:sz w:val="24"/>
          <w:szCs w:val="24"/>
        </w:rPr>
        <w:t xml:space="preserve"> dan </w:t>
      </w:r>
      <w:r w:rsidR="00FB7A0F" w:rsidRPr="000B0806">
        <w:rPr>
          <w:rFonts w:asciiTheme="majorBidi" w:hAnsiTheme="majorBidi" w:cstheme="majorBidi"/>
          <w:i/>
          <w:iCs/>
          <w:sz w:val="24"/>
          <w:szCs w:val="24"/>
        </w:rPr>
        <w:t>manhaji</w:t>
      </w:r>
      <w:r w:rsidR="00FB7A0F">
        <w:rPr>
          <w:rStyle w:val="FootnoteReference"/>
          <w:rFonts w:asciiTheme="majorBidi" w:hAnsiTheme="majorBidi" w:cstheme="majorBidi"/>
          <w:sz w:val="24"/>
          <w:szCs w:val="24"/>
        </w:rPr>
        <w:footnoteReference w:id="30"/>
      </w:r>
    </w:p>
    <w:p w:rsidR="00FB7A0F" w:rsidRPr="003A4FE3" w:rsidRDefault="00FB7A0F" w:rsidP="003B004A">
      <w:pPr>
        <w:pStyle w:val="ListParagraph"/>
        <w:numPr>
          <w:ilvl w:val="0"/>
          <w:numId w:val="31"/>
        </w:numPr>
        <w:spacing w:line="480" w:lineRule="auto"/>
        <w:ind w:left="426"/>
        <w:jc w:val="both"/>
        <w:rPr>
          <w:rFonts w:asciiTheme="majorBidi" w:hAnsiTheme="majorBidi" w:cstheme="majorBidi"/>
          <w:sz w:val="24"/>
          <w:szCs w:val="24"/>
        </w:rPr>
      </w:pPr>
      <w:r w:rsidRPr="003A4FE3">
        <w:rPr>
          <w:rFonts w:asciiTheme="majorBidi" w:hAnsiTheme="majorBidi" w:cstheme="majorBidi"/>
          <w:sz w:val="24"/>
          <w:szCs w:val="24"/>
        </w:rPr>
        <w:t xml:space="preserve">Metode </w:t>
      </w:r>
      <w:r w:rsidRPr="00476C23">
        <w:rPr>
          <w:rFonts w:asciiTheme="majorBidi" w:hAnsiTheme="majorBidi" w:cstheme="majorBidi"/>
          <w:i/>
          <w:iCs/>
          <w:sz w:val="24"/>
          <w:szCs w:val="24"/>
        </w:rPr>
        <w:t>qauli</w:t>
      </w:r>
      <w:r w:rsidRPr="003A4FE3">
        <w:rPr>
          <w:rFonts w:asciiTheme="majorBidi" w:hAnsiTheme="majorBidi" w:cstheme="majorBidi"/>
          <w:sz w:val="24"/>
          <w:szCs w:val="24"/>
        </w:rPr>
        <w:t xml:space="preserve"> adalah metode </w:t>
      </w:r>
      <w:r w:rsidRPr="00476C23">
        <w:rPr>
          <w:rFonts w:asciiTheme="majorBidi" w:hAnsiTheme="majorBidi" w:cstheme="majorBidi"/>
          <w:i/>
          <w:iCs/>
          <w:sz w:val="24"/>
          <w:szCs w:val="24"/>
        </w:rPr>
        <w:t>isthinbath</w:t>
      </w:r>
      <w:r w:rsidRPr="003A4FE3">
        <w:rPr>
          <w:rFonts w:asciiTheme="majorBidi" w:hAnsiTheme="majorBidi" w:cstheme="majorBidi"/>
          <w:sz w:val="24"/>
          <w:szCs w:val="24"/>
        </w:rPr>
        <w:t xml:space="preserve"> dengan cara langsung merujuk pada redaksi ‘ibarah (</w:t>
      </w:r>
      <w:r w:rsidRPr="00285347">
        <w:rPr>
          <w:rFonts w:asciiTheme="majorBidi" w:hAnsiTheme="majorBidi" w:cstheme="majorBidi"/>
          <w:i/>
          <w:iCs/>
          <w:sz w:val="24"/>
          <w:szCs w:val="24"/>
        </w:rPr>
        <w:t>ta’bir</w:t>
      </w:r>
      <w:r w:rsidRPr="003A4FE3">
        <w:rPr>
          <w:rFonts w:asciiTheme="majorBidi" w:hAnsiTheme="majorBidi" w:cstheme="majorBidi"/>
          <w:sz w:val="24"/>
          <w:szCs w:val="24"/>
        </w:rPr>
        <w:t>) kitab fiqh atau dengan kata lain mengikuti pendapat yang sudah “jadi“ dalam lingkungan mazhab tertentu. Walaupun me</w:t>
      </w:r>
      <w:r w:rsidR="00E3724D">
        <w:rPr>
          <w:rFonts w:asciiTheme="majorBidi" w:hAnsiTheme="majorBidi" w:cstheme="majorBidi"/>
          <w:sz w:val="24"/>
          <w:szCs w:val="24"/>
        </w:rPr>
        <w:t xml:space="preserve">tode ini telah </w:t>
      </w:r>
      <w:r w:rsidR="00E3724D">
        <w:rPr>
          <w:rFonts w:asciiTheme="majorBidi" w:hAnsiTheme="majorBidi" w:cstheme="majorBidi"/>
          <w:sz w:val="24"/>
          <w:szCs w:val="24"/>
        </w:rPr>
        <w:lastRenderedPageBreak/>
        <w:t>berlangsung lama</w:t>
      </w:r>
      <w:r w:rsidRPr="003A4FE3">
        <w:rPr>
          <w:rFonts w:asciiTheme="majorBidi" w:hAnsiTheme="majorBidi" w:cstheme="majorBidi"/>
          <w:sz w:val="24"/>
          <w:szCs w:val="24"/>
        </w:rPr>
        <w:t>, yakni sejak pertama kali dilaksanakan Bah</w:t>
      </w:r>
      <w:r>
        <w:rPr>
          <w:rFonts w:asciiTheme="majorBidi" w:hAnsiTheme="majorBidi" w:cstheme="majorBidi"/>
          <w:sz w:val="24"/>
          <w:szCs w:val="24"/>
        </w:rPr>
        <w:t>t</w:t>
      </w:r>
      <w:r w:rsidRPr="003A4FE3">
        <w:rPr>
          <w:rFonts w:asciiTheme="majorBidi" w:hAnsiTheme="majorBidi" w:cstheme="majorBidi"/>
          <w:sz w:val="24"/>
          <w:szCs w:val="24"/>
        </w:rPr>
        <w:t>s</w:t>
      </w:r>
      <w:r>
        <w:rPr>
          <w:rFonts w:asciiTheme="majorBidi" w:hAnsiTheme="majorBidi" w:cstheme="majorBidi"/>
          <w:sz w:val="24"/>
          <w:szCs w:val="24"/>
        </w:rPr>
        <w:t>ul</w:t>
      </w:r>
      <w:r w:rsidRPr="003A4FE3">
        <w:rPr>
          <w:rFonts w:asciiTheme="majorBidi" w:hAnsiTheme="majorBidi" w:cstheme="majorBidi"/>
          <w:sz w:val="24"/>
          <w:szCs w:val="24"/>
        </w:rPr>
        <w:t xml:space="preserve"> Masa’il (1926) namun hal ini baru secara eksplisit dinyatakan dalam keputusan Munas Alim Ulama di Bandar Lampung (21-25 juni 1992 sebagai berikut:</w:t>
      </w:r>
      <w:r w:rsidRPr="003A4FE3">
        <w:rPr>
          <w:rStyle w:val="FootnoteReference"/>
          <w:rFonts w:asciiTheme="majorBidi" w:hAnsiTheme="majorBidi" w:cstheme="majorBidi"/>
          <w:sz w:val="24"/>
          <w:szCs w:val="24"/>
        </w:rPr>
        <w:footnoteReference w:id="31"/>
      </w:r>
    </w:p>
    <w:p w:rsidR="00FB7A0F" w:rsidRPr="003A4FE3" w:rsidRDefault="00FB7A0F" w:rsidP="003B004A">
      <w:pPr>
        <w:pStyle w:val="ListParagraph"/>
        <w:numPr>
          <w:ilvl w:val="0"/>
          <w:numId w:val="32"/>
        </w:numPr>
        <w:spacing w:line="480" w:lineRule="auto"/>
        <w:ind w:left="709"/>
        <w:jc w:val="both"/>
        <w:rPr>
          <w:rFonts w:asciiTheme="majorBidi" w:hAnsiTheme="majorBidi" w:cstheme="majorBidi"/>
          <w:sz w:val="24"/>
          <w:szCs w:val="24"/>
        </w:rPr>
      </w:pPr>
      <w:r w:rsidRPr="003A4FE3">
        <w:rPr>
          <w:rFonts w:asciiTheme="majorBidi" w:hAnsiTheme="majorBidi" w:cstheme="majorBidi"/>
          <w:sz w:val="24"/>
          <w:szCs w:val="24"/>
        </w:rPr>
        <w:t xml:space="preserve">Untuk menjawab masalah yang jawabannya mampu dengan menggunakan ibarah kitab , dan dalam kitab tersebut hanya ada satu </w:t>
      </w:r>
      <w:r w:rsidRPr="00285347">
        <w:rPr>
          <w:rFonts w:asciiTheme="majorBidi" w:hAnsiTheme="majorBidi" w:cstheme="majorBidi"/>
          <w:i/>
          <w:iCs/>
          <w:sz w:val="24"/>
          <w:szCs w:val="24"/>
        </w:rPr>
        <w:t>qaul</w:t>
      </w:r>
      <w:r>
        <w:rPr>
          <w:rFonts w:asciiTheme="majorBidi" w:hAnsiTheme="majorBidi" w:cstheme="majorBidi"/>
          <w:i/>
          <w:iCs/>
          <w:sz w:val="24"/>
          <w:szCs w:val="24"/>
        </w:rPr>
        <w:t xml:space="preserve"> </w:t>
      </w:r>
      <w:r w:rsidRPr="003A4FE3">
        <w:rPr>
          <w:rFonts w:asciiTheme="majorBidi" w:hAnsiTheme="majorBidi" w:cstheme="majorBidi"/>
          <w:sz w:val="24"/>
          <w:szCs w:val="24"/>
        </w:rPr>
        <w:t xml:space="preserve">( pendapat imam mazhab)/ </w:t>
      </w:r>
      <w:r w:rsidRPr="00285347">
        <w:rPr>
          <w:rFonts w:asciiTheme="majorBidi" w:hAnsiTheme="majorBidi" w:cstheme="majorBidi"/>
          <w:i/>
          <w:iCs/>
          <w:sz w:val="24"/>
          <w:szCs w:val="24"/>
        </w:rPr>
        <w:t>wajh</w:t>
      </w:r>
      <w:r w:rsidRPr="003A4FE3">
        <w:rPr>
          <w:rFonts w:asciiTheme="majorBidi" w:hAnsiTheme="majorBidi" w:cstheme="majorBidi"/>
          <w:sz w:val="24"/>
          <w:szCs w:val="24"/>
        </w:rPr>
        <w:t xml:space="preserve"> ( pendapat ulama mazhab), maka </w:t>
      </w:r>
      <w:r w:rsidRPr="00285347">
        <w:rPr>
          <w:rFonts w:asciiTheme="majorBidi" w:hAnsiTheme="majorBidi" w:cstheme="majorBidi"/>
          <w:i/>
          <w:iCs/>
          <w:sz w:val="24"/>
          <w:szCs w:val="24"/>
        </w:rPr>
        <w:t>qaul</w:t>
      </w:r>
      <w:r w:rsidRPr="003A4FE3">
        <w:rPr>
          <w:rFonts w:asciiTheme="majorBidi" w:hAnsiTheme="majorBidi" w:cstheme="majorBidi"/>
          <w:sz w:val="24"/>
          <w:szCs w:val="24"/>
        </w:rPr>
        <w:t>/</w:t>
      </w:r>
      <w:r w:rsidRPr="00285347">
        <w:rPr>
          <w:rFonts w:asciiTheme="majorBidi" w:hAnsiTheme="majorBidi" w:cstheme="majorBidi"/>
          <w:i/>
          <w:iCs/>
          <w:sz w:val="24"/>
          <w:szCs w:val="24"/>
        </w:rPr>
        <w:t>wajh</w:t>
      </w:r>
      <w:r w:rsidRPr="003A4FE3">
        <w:rPr>
          <w:rFonts w:asciiTheme="majorBidi" w:hAnsiTheme="majorBidi" w:cstheme="majorBidi"/>
          <w:sz w:val="24"/>
          <w:szCs w:val="24"/>
        </w:rPr>
        <w:t xml:space="preserve"> yang ada dalam ibarah kitab itulah yang digunakan sebagai jawabannya</w:t>
      </w:r>
    </w:p>
    <w:p w:rsidR="00FB7A0F" w:rsidRDefault="00FB7A0F" w:rsidP="003B004A">
      <w:pPr>
        <w:pStyle w:val="ListParagraph"/>
        <w:numPr>
          <w:ilvl w:val="0"/>
          <w:numId w:val="32"/>
        </w:numPr>
        <w:spacing w:line="480" w:lineRule="auto"/>
        <w:ind w:left="709"/>
        <w:jc w:val="both"/>
        <w:rPr>
          <w:rFonts w:asciiTheme="majorBidi" w:hAnsiTheme="majorBidi" w:cstheme="majorBidi"/>
          <w:sz w:val="24"/>
          <w:szCs w:val="24"/>
        </w:rPr>
      </w:pPr>
      <w:r w:rsidRPr="003A4FE3">
        <w:rPr>
          <w:rFonts w:asciiTheme="majorBidi" w:hAnsiTheme="majorBidi" w:cstheme="majorBidi"/>
          <w:sz w:val="24"/>
          <w:szCs w:val="24"/>
        </w:rPr>
        <w:t xml:space="preserve">Bila dalam menjawab masalah masih mampu dengan menggunakan ‘ibarah kitab tapi ternyata ada lebih dari satu </w:t>
      </w:r>
      <w:r w:rsidRPr="00285347">
        <w:rPr>
          <w:rFonts w:asciiTheme="majorBidi" w:hAnsiTheme="majorBidi" w:cstheme="majorBidi"/>
          <w:i/>
          <w:iCs/>
          <w:sz w:val="24"/>
          <w:szCs w:val="24"/>
        </w:rPr>
        <w:t>qaul</w:t>
      </w:r>
      <w:r w:rsidRPr="003A4FE3">
        <w:rPr>
          <w:rFonts w:asciiTheme="majorBidi" w:hAnsiTheme="majorBidi" w:cstheme="majorBidi"/>
          <w:sz w:val="24"/>
          <w:szCs w:val="24"/>
        </w:rPr>
        <w:t>/</w:t>
      </w:r>
      <w:r w:rsidRPr="00285347">
        <w:rPr>
          <w:rFonts w:asciiTheme="majorBidi" w:hAnsiTheme="majorBidi" w:cstheme="majorBidi"/>
          <w:i/>
          <w:iCs/>
          <w:sz w:val="24"/>
          <w:szCs w:val="24"/>
        </w:rPr>
        <w:t>wajh</w:t>
      </w:r>
      <w:r w:rsidRPr="003A4FE3">
        <w:rPr>
          <w:rFonts w:asciiTheme="majorBidi" w:hAnsiTheme="majorBidi" w:cstheme="majorBidi"/>
          <w:sz w:val="24"/>
          <w:szCs w:val="24"/>
        </w:rPr>
        <w:t xml:space="preserve">, maka dilakukan </w:t>
      </w:r>
      <w:r w:rsidRPr="00285347">
        <w:rPr>
          <w:rFonts w:asciiTheme="majorBidi" w:hAnsiTheme="majorBidi" w:cstheme="majorBidi"/>
          <w:i/>
          <w:iCs/>
          <w:sz w:val="24"/>
          <w:szCs w:val="24"/>
        </w:rPr>
        <w:t>taqrir</w:t>
      </w:r>
      <w:r w:rsidRPr="003A4FE3">
        <w:rPr>
          <w:rFonts w:asciiTheme="majorBidi" w:hAnsiTheme="majorBidi" w:cstheme="majorBidi"/>
          <w:sz w:val="24"/>
          <w:szCs w:val="24"/>
        </w:rPr>
        <w:t xml:space="preserve"> </w:t>
      </w:r>
      <w:r w:rsidRPr="00285347">
        <w:rPr>
          <w:rFonts w:asciiTheme="majorBidi" w:hAnsiTheme="majorBidi" w:cstheme="majorBidi"/>
          <w:i/>
          <w:iCs/>
          <w:sz w:val="24"/>
          <w:szCs w:val="24"/>
        </w:rPr>
        <w:t>jama’I</w:t>
      </w:r>
      <w:r w:rsidRPr="003A4FE3">
        <w:rPr>
          <w:rFonts w:asciiTheme="majorBidi" w:hAnsiTheme="majorBidi" w:cstheme="majorBidi"/>
          <w:sz w:val="24"/>
          <w:szCs w:val="24"/>
        </w:rPr>
        <w:t xml:space="preserve"> yang berfungsi untuk memilih satu </w:t>
      </w:r>
      <w:r w:rsidRPr="00285347">
        <w:rPr>
          <w:rFonts w:asciiTheme="majorBidi" w:hAnsiTheme="majorBidi" w:cstheme="majorBidi"/>
          <w:i/>
          <w:iCs/>
          <w:sz w:val="24"/>
          <w:szCs w:val="24"/>
        </w:rPr>
        <w:t>qaul</w:t>
      </w:r>
      <w:r w:rsidRPr="003A4FE3">
        <w:rPr>
          <w:rFonts w:asciiTheme="majorBidi" w:hAnsiTheme="majorBidi" w:cstheme="majorBidi"/>
          <w:sz w:val="24"/>
          <w:szCs w:val="24"/>
        </w:rPr>
        <w:t>/</w:t>
      </w:r>
      <w:r w:rsidRPr="00285347">
        <w:rPr>
          <w:rFonts w:asciiTheme="majorBidi" w:hAnsiTheme="majorBidi" w:cstheme="majorBidi"/>
          <w:i/>
          <w:iCs/>
          <w:sz w:val="24"/>
          <w:szCs w:val="24"/>
        </w:rPr>
        <w:t>wajh</w:t>
      </w:r>
      <w:r w:rsidRPr="003A4FE3">
        <w:rPr>
          <w:rFonts w:asciiTheme="majorBidi" w:hAnsiTheme="majorBidi" w:cstheme="majorBidi"/>
          <w:sz w:val="24"/>
          <w:szCs w:val="24"/>
        </w:rPr>
        <w:t xml:space="preserve">. </w:t>
      </w:r>
    </w:p>
    <w:p w:rsidR="00C820A8" w:rsidRDefault="00C820A8" w:rsidP="003B004A">
      <w:pPr>
        <w:pStyle w:val="ListParagraph"/>
        <w:spacing w:line="480" w:lineRule="auto"/>
        <w:ind w:left="709"/>
        <w:jc w:val="both"/>
        <w:rPr>
          <w:rFonts w:asciiTheme="majorBidi" w:hAnsiTheme="majorBidi" w:cstheme="majorBidi"/>
          <w:sz w:val="24"/>
          <w:szCs w:val="24"/>
        </w:rPr>
      </w:pPr>
      <w:r w:rsidRPr="00C820A8">
        <w:rPr>
          <w:rFonts w:asciiTheme="majorBidi" w:hAnsiTheme="majorBidi" w:cstheme="majorBidi"/>
          <w:sz w:val="24"/>
          <w:szCs w:val="24"/>
        </w:rPr>
        <w:t>Pemilihan itu dapat dilakukan sebagai berikut ;</w:t>
      </w:r>
    </w:p>
    <w:p w:rsidR="00C820A8" w:rsidRDefault="00C820A8" w:rsidP="003B004A">
      <w:pPr>
        <w:pStyle w:val="ListParagraph"/>
        <w:numPr>
          <w:ilvl w:val="0"/>
          <w:numId w:val="39"/>
        </w:numPr>
        <w:spacing w:line="480" w:lineRule="auto"/>
        <w:ind w:left="1134"/>
        <w:jc w:val="both"/>
        <w:rPr>
          <w:rFonts w:asciiTheme="majorBidi" w:hAnsiTheme="majorBidi" w:cstheme="majorBidi"/>
          <w:sz w:val="24"/>
          <w:szCs w:val="24"/>
        </w:rPr>
      </w:pPr>
      <w:r w:rsidRPr="00C820A8">
        <w:rPr>
          <w:rFonts w:asciiTheme="majorBidi" w:hAnsiTheme="majorBidi" w:cstheme="majorBidi"/>
          <w:sz w:val="24"/>
          <w:szCs w:val="24"/>
        </w:rPr>
        <w:t>Dengan mengambil pendapat yang lebih maslahat dan atau yang lebih kuat.</w:t>
      </w:r>
    </w:p>
    <w:p w:rsidR="00C820A8" w:rsidRDefault="00C820A8" w:rsidP="003B004A">
      <w:pPr>
        <w:pStyle w:val="ListParagraph"/>
        <w:numPr>
          <w:ilvl w:val="0"/>
          <w:numId w:val="39"/>
        </w:numPr>
        <w:spacing w:line="480" w:lineRule="auto"/>
        <w:ind w:left="1134"/>
        <w:jc w:val="both"/>
        <w:rPr>
          <w:rFonts w:asciiTheme="majorBidi" w:hAnsiTheme="majorBidi" w:cstheme="majorBidi"/>
          <w:sz w:val="24"/>
          <w:szCs w:val="24"/>
        </w:rPr>
      </w:pPr>
      <w:r w:rsidRPr="00C820A8">
        <w:rPr>
          <w:rFonts w:asciiTheme="majorBidi" w:hAnsiTheme="majorBidi" w:cstheme="majorBidi"/>
          <w:sz w:val="24"/>
          <w:szCs w:val="24"/>
        </w:rPr>
        <w:t>Khusus dalam madzhab Syafi’i sesuai dengan keputusan Muktamar  ke I (1926), perbedaan pendapat disesuaikan dengan cara memilih ;</w:t>
      </w:r>
    </w:p>
    <w:p w:rsidR="00C820A8" w:rsidRDefault="00C820A8" w:rsidP="003B004A">
      <w:pPr>
        <w:pStyle w:val="ListParagraph"/>
        <w:numPr>
          <w:ilvl w:val="0"/>
          <w:numId w:val="40"/>
        </w:numPr>
        <w:spacing w:line="480" w:lineRule="auto"/>
        <w:ind w:left="1560"/>
        <w:jc w:val="both"/>
        <w:rPr>
          <w:rFonts w:asciiTheme="majorBidi" w:hAnsiTheme="majorBidi" w:cstheme="majorBidi"/>
          <w:sz w:val="24"/>
          <w:szCs w:val="24"/>
        </w:rPr>
      </w:pPr>
      <w:r w:rsidRPr="00C820A8">
        <w:rPr>
          <w:rFonts w:asciiTheme="majorBidi" w:hAnsiTheme="majorBidi" w:cstheme="majorBidi"/>
          <w:sz w:val="24"/>
          <w:szCs w:val="24"/>
        </w:rPr>
        <w:t>Pendapat yang disepakati oleh al-Syaikhani (</w:t>
      </w:r>
      <w:r>
        <w:rPr>
          <w:rFonts w:asciiTheme="majorBidi" w:hAnsiTheme="majorBidi" w:cstheme="majorBidi"/>
          <w:sz w:val="24"/>
          <w:szCs w:val="24"/>
        </w:rPr>
        <w:t>al-Nawawi dan al-Rafi’i).</w:t>
      </w:r>
    </w:p>
    <w:p w:rsidR="00C820A8" w:rsidRDefault="00C820A8" w:rsidP="003B004A">
      <w:pPr>
        <w:pStyle w:val="ListParagraph"/>
        <w:numPr>
          <w:ilvl w:val="0"/>
          <w:numId w:val="40"/>
        </w:numPr>
        <w:spacing w:line="480" w:lineRule="auto"/>
        <w:ind w:left="1560"/>
        <w:jc w:val="both"/>
        <w:rPr>
          <w:rFonts w:asciiTheme="majorBidi" w:hAnsiTheme="majorBidi" w:cstheme="majorBidi"/>
          <w:sz w:val="24"/>
          <w:szCs w:val="24"/>
        </w:rPr>
      </w:pPr>
      <w:r w:rsidRPr="00C820A8">
        <w:rPr>
          <w:rFonts w:asciiTheme="majorBidi" w:hAnsiTheme="majorBidi" w:cstheme="majorBidi"/>
          <w:sz w:val="24"/>
          <w:szCs w:val="24"/>
        </w:rPr>
        <w:t>Pendapat yang dipegangi oleh al-Nawawi.</w:t>
      </w:r>
    </w:p>
    <w:p w:rsidR="00C820A8" w:rsidRDefault="00C820A8" w:rsidP="003B004A">
      <w:pPr>
        <w:pStyle w:val="ListParagraph"/>
        <w:numPr>
          <w:ilvl w:val="0"/>
          <w:numId w:val="40"/>
        </w:numPr>
        <w:spacing w:line="480" w:lineRule="auto"/>
        <w:ind w:left="1560"/>
        <w:jc w:val="both"/>
        <w:rPr>
          <w:rFonts w:asciiTheme="majorBidi" w:hAnsiTheme="majorBidi" w:cstheme="majorBidi"/>
          <w:sz w:val="24"/>
          <w:szCs w:val="24"/>
        </w:rPr>
      </w:pPr>
      <w:r w:rsidRPr="00C820A8">
        <w:rPr>
          <w:rFonts w:asciiTheme="majorBidi" w:hAnsiTheme="majorBidi" w:cstheme="majorBidi"/>
          <w:sz w:val="24"/>
          <w:szCs w:val="24"/>
        </w:rPr>
        <w:t>Pendapat yang dipegangi oleh al-Rafi’i.</w:t>
      </w:r>
    </w:p>
    <w:p w:rsidR="00C820A8" w:rsidRDefault="00C820A8" w:rsidP="003B004A">
      <w:pPr>
        <w:pStyle w:val="ListParagraph"/>
        <w:numPr>
          <w:ilvl w:val="0"/>
          <w:numId w:val="40"/>
        </w:numPr>
        <w:spacing w:line="480" w:lineRule="auto"/>
        <w:ind w:left="1560"/>
        <w:jc w:val="both"/>
        <w:rPr>
          <w:rFonts w:asciiTheme="majorBidi" w:hAnsiTheme="majorBidi" w:cstheme="majorBidi"/>
          <w:sz w:val="24"/>
          <w:szCs w:val="24"/>
        </w:rPr>
      </w:pPr>
      <w:r w:rsidRPr="00C820A8">
        <w:rPr>
          <w:rFonts w:asciiTheme="majorBidi" w:hAnsiTheme="majorBidi" w:cstheme="majorBidi"/>
          <w:sz w:val="24"/>
          <w:szCs w:val="24"/>
        </w:rPr>
        <w:t>Pendapat yang didukung oleh mayoritas ulama.</w:t>
      </w:r>
    </w:p>
    <w:p w:rsidR="00C820A8" w:rsidRDefault="00C820A8" w:rsidP="003B004A">
      <w:pPr>
        <w:pStyle w:val="ListParagraph"/>
        <w:numPr>
          <w:ilvl w:val="0"/>
          <w:numId w:val="40"/>
        </w:numPr>
        <w:spacing w:line="480" w:lineRule="auto"/>
        <w:ind w:left="1560"/>
        <w:jc w:val="both"/>
        <w:rPr>
          <w:rFonts w:asciiTheme="majorBidi" w:hAnsiTheme="majorBidi" w:cstheme="majorBidi"/>
          <w:sz w:val="24"/>
          <w:szCs w:val="24"/>
        </w:rPr>
      </w:pPr>
      <w:r w:rsidRPr="00C820A8">
        <w:rPr>
          <w:rFonts w:asciiTheme="majorBidi" w:hAnsiTheme="majorBidi" w:cstheme="majorBidi"/>
          <w:sz w:val="24"/>
          <w:szCs w:val="24"/>
        </w:rPr>
        <w:t>Pendapat ulama yang terpandai.</w:t>
      </w:r>
    </w:p>
    <w:p w:rsidR="00C820A8" w:rsidRDefault="00C820A8" w:rsidP="003B004A">
      <w:pPr>
        <w:pStyle w:val="ListParagraph"/>
        <w:numPr>
          <w:ilvl w:val="0"/>
          <w:numId w:val="40"/>
        </w:numPr>
        <w:spacing w:line="480" w:lineRule="auto"/>
        <w:ind w:left="1560"/>
        <w:jc w:val="both"/>
        <w:rPr>
          <w:rFonts w:asciiTheme="majorBidi" w:hAnsiTheme="majorBidi" w:cstheme="majorBidi"/>
          <w:sz w:val="24"/>
          <w:szCs w:val="24"/>
        </w:rPr>
      </w:pPr>
      <w:r w:rsidRPr="00C820A8">
        <w:rPr>
          <w:rFonts w:asciiTheme="majorBidi" w:hAnsiTheme="majorBidi" w:cstheme="majorBidi"/>
          <w:sz w:val="24"/>
          <w:szCs w:val="24"/>
        </w:rPr>
        <w:lastRenderedPageBreak/>
        <w:t xml:space="preserve">Pendapat ulama </w:t>
      </w:r>
      <w:r w:rsidR="006A00C0">
        <w:rPr>
          <w:rFonts w:asciiTheme="majorBidi" w:hAnsiTheme="majorBidi" w:cstheme="majorBidi" w:hint="cs"/>
          <w:sz w:val="24"/>
          <w:szCs w:val="24"/>
          <w:rtl/>
        </w:rPr>
        <w:t xml:space="preserve"> </w:t>
      </w:r>
      <w:r w:rsidRPr="00C820A8">
        <w:rPr>
          <w:rFonts w:asciiTheme="majorBidi" w:hAnsiTheme="majorBidi" w:cstheme="majorBidi"/>
          <w:sz w:val="24"/>
          <w:szCs w:val="24"/>
        </w:rPr>
        <w:t>yang paling wara’.</w:t>
      </w:r>
    </w:p>
    <w:p w:rsidR="00183DEE" w:rsidRDefault="00183DEE" w:rsidP="003B004A">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Urutan pengambilan pendapat ini </w:t>
      </w:r>
      <w:r w:rsidR="00C809FC">
        <w:rPr>
          <w:rFonts w:asciiTheme="majorBidi" w:hAnsiTheme="majorBidi" w:cstheme="majorBidi"/>
          <w:sz w:val="24"/>
          <w:szCs w:val="24"/>
          <w:lang w:val="id-ID"/>
        </w:rPr>
        <w:t xml:space="preserve">mereka </w:t>
      </w:r>
      <w:r>
        <w:rPr>
          <w:rFonts w:asciiTheme="majorBidi" w:hAnsiTheme="majorBidi" w:cstheme="majorBidi"/>
          <w:sz w:val="24"/>
          <w:szCs w:val="24"/>
        </w:rPr>
        <w:t xml:space="preserve">dasarkan pada apa yang terdapat pada kitab </w:t>
      </w:r>
      <w:r w:rsidRPr="00476C23">
        <w:rPr>
          <w:rFonts w:asciiTheme="majorBidi" w:hAnsiTheme="majorBidi" w:cstheme="majorBidi"/>
          <w:i/>
          <w:iCs/>
          <w:sz w:val="24"/>
          <w:szCs w:val="24"/>
        </w:rPr>
        <w:t>I’anah al-Thalibin</w:t>
      </w:r>
      <w:r>
        <w:rPr>
          <w:rFonts w:asciiTheme="majorBidi" w:hAnsiTheme="majorBidi" w:cstheme="majorBidi"/>
          <w:sz w:val="24"/>
          <w:szCs w:val="24"/>
        </w:rPr>
        <w:t xml:space="preserve"> karya Al Bakri Muhammad Syatha al-Dimyathi </w:t>
      </w:r>
      <w:r w:rsidR="00C809FC">
        <w:rPr>
          <w:rFonts w:asciiTheme="majorBidi" w:hAnsiTheme="majorBidi" w:cstheme="majorBidi"/>
          <w:sz w:val="24"/>
          <w:szCs w:val="24"/>
          <w:lang w:val="id-ID"/>
        </w:rPr>
        <w:t>yang berisi</w:t>
      </w:r>
      <w:r>
        <w:rPr>
          <w:rFonts w:asciiTheme="majorBidi" w:hAnsiTheme="majorBidi" w:cstheme="majorBidi"/>
          <w:sz w:val="24"/>
          <w:szCs w:val="24"/>
        </w:rPr>
        <w:t>:</w:t>
      </w:r>
    </w:p>
    <w:p w:rsidR="00183DEE" w:rsidRDefault="006A00C0" w:rsidP="00BF16D2">
      <w:pPr>
        <w:bidi/>
        <w:spacing w:line="240" w:lineRule="auto"/>
        <w:jc w:val="both"/>
        <w:rPr>
          <w:rFonts w:asciiTheme="majorBidi" w:hAnsiTheme="majorBidi" w:cs="Traditional Arabic"/>
          <w:sz w:val="36"/>
          <w:szCs w:val="36"/>
        </w:rPr>
      </w:pPr>
      <w:r>
        <w:rPr>
          <w:rFonts w:asciiTheme="majorBidi" w:hAnsiTheme="majorBidi" w:cs="Traditional Arabic" w:hint="cs"/>
          <w:sz w:val="36"/>
          <w:szCs w:val="36"/>
          <w:rtl/>
        </w:rPr>
        <w:t>إن المعتمد فى المذهب للحكم و الفتوى مااتفق عليه الشيخان فما جزم</w:t>
      </w:r>
      <w:r w:rsidR="008331F6">
        <w:rPr>
          <w:rFonts w:asciiTheme="majorBidi" w:hAnsiTheme="majorBidi" w:cs="Traditional Arabic" w:hint="cs"/>
          <w:sz w:val="36"/>
          <w:szCs w:val="36"/>
          <w:rtl/>
        </w:rPr>
        <w:t xml:space="preserve"> عليه الشيخان فما جزم عليه النووي فا</w:t>
      </w:r>
      <w:r w:rsidR="00C809FC">
        <w:rPr>
          <w:rFonts w:asciiTheme="majorBidi" w:hAnsiTheme="majorBidi" w:cs="Traditional Arabic" w:hint="cs"/>
          <w:sz w:val="36"/>
          <w:szCs w:val="36"/>
          <w:rtl/>
        </w:rPr>
        <w:t xml:space="preserve">فالرافعي فما رجحه الأكثر فالأعلم فالأورع. </w:t>
      </w:r>
      <w:r w:rsidR="00C809FC">
        <w:rPr>
          <w:rStyle w:val="FootnoteReference"/>
          <w:rFonts w:asciiTheme="majorBidi" w:hAnsiTheme="majorBidi" w:cs="Traditional Arabic"/>
          <w:sz w:val="36"/>
          <w:szCs w:val="36"/>
          <w:rtl/>
        </w:rPr>
        <w:footnoteReference w:id="32"/>
      </w:r>
    </w:p>
    <w:p w:rsidR="00BF16D2" w:rsidRDefault="00BF16D2" w:rsidP="00BF16D2">
      <w:pPr>
        <w:spacing w:line="240" w:lineRule="auto"/>
        <w:jc w:val="both"/>
        <w:rPr>
          <w:rFonts w:asciiTheme="majorBidi" w:hAnsiTheme="majorBidi" w:cstheme="majorBidi"/>
          <w:sz w:val="24"/>
          <w:szCs w:val="24"/>
        </w:rPr>
      </w:pPr>
      <w:r>
        <w:rPr>
          <w:rFonts w:asciiTheme="majorBidi" w:hAnsiTheme="majorBidi" w:cstheme="majorBidi"/>
          <w:sz w:val="24"/>
          <w:szCs w:val="24"/>
        </w:rPr>
        <w:t>Artinya:</w:t>
      </w:r>
    </w:p>
    <w:p w:rsidR="008569A9" w:rsidRPr="008569A9" w:rsidRDefault="008569A9" w:rsidP="00BF16D2">
      <w:pPr>
        <w:spacing w:line="240" w:lineRule="auto"/>
        <w:jc w:val="both"/>
        <w:rPr>
          <w:rFonts w:asciiTheme="majorBidi" w:hAnsiTheme="majorBidi" w:cstheme="majorBidi"/>
          <w:i/>
          <w:iCs/>
          <w:sz w:val="24"/>
          <w:szCs w:val="24"/>
        </w:rPr>
      </w:pPr>
      <w:r>
        <w:rPr>
          <w:rFonts w:asciiTheme="majorBidi" w:hAnsiTheme="majorBidi" w:cstheme="majorBidi"/>
          <w:sz w:val="24"/>
          <w:szCs w:val="24"/>
        </w:rPr>
        <w:t>“</w:t>
      </w:r>
      <w:r w:rsidRPr="008569A9">
        <w:rPr>
          <w:rFonts w:asciiTheme="majorBidi" w:hAnsiTheme="majorBidi" w:cstheme="majorBidi"/>
          <w:i/>
          <w:iCs/>
          <w:sz w:val="24"/>
          <w:szCs w:val="24"/>
        </w:rPr>
        <w:t>Sungguh pendapat yang bisa digunakan sebagai fatwa, adalah pendapat yang berdasar pada i’tibâr atau kesepakatan Imam Nawawi dan Imam Rafi’i. jika tak terdapat jawaban, hanya pendapat Imam Nawawi saja yang dipakai, jika tidak kemudian pendapat Imam Rafi’i yang dipakai, kemudian pendapat mayoritas yang dipakai selain ulama Syafi’i, kemudian mengikuti pendapat yang paling ‘âlim dan terakhir mengikuti pendapat ‘alim yang biasa saja.”</w:t>
      </w:r>
    </w:p>
    <w:p w:rsidR="00FB7A0F" w:rsidRPr="003A4FE3" w:rsidRDefault="00FB7A0F" w:rsidP="003B004A">
      <w:pPr>
        <w:pStyle w:val="ListParagraph"/>
        <w:numPr>
          <w:ilvl w:val="0"/>
          <w:numId w:val="31"/>
        </w:numPr>
        <w:spacing w:line="480" w:lineRule="auto"/>
        <w:ind w:left="426"/>
        <w:jc w:val="both"/>
        <w:rPr>
          <w:rFonts w:asciiTheme="majorBidi" w:hAnsiTheme="majorBidi" w:cstheme="majorBidi"/>
          <w:sz w:val="24"/>
          <w:szCs w:val="24"/>
        </w:rPr>
      </w:pPr>
      <w:r w:rsidRPr="003A4FE3">
        <w:rPr>
          <w:rFonts w:asciiTheme="majorBidi" w:hAnsiTheme="majorBidi" w:cstheme="majorBidi"/>
          <w:sz w:val="24"/>
          <w:szCs w:val="24"/>
        </w:rPr>
        <w:t xml:space="preserve">Bila dengan metode qauli tidak menemukan ta’bir kitab-kitab fiqh, maka dilakukan apa yang disebut </w:t>
      </w:r>
      <w:r w:rsidRPr="00285347">
        <w:rPr>
          <w:rFonts w:asciiTheme="majorBidi" w:hAnsiTheme="majorBidi" w:cstheme="majorBidi"/>
          <w:i/>
          <w:iCs/>
          <w:sz w:val="24"/>
          <w:szCs w:val="24"/>
        </w:rPr>
        <w:t>illhaq al masa’il bi nazahiriha</w:t>
      </w:r>
      <w:r w:rsidRPr="003A4FE3">
        <w:rPr>
          <w:rFonts w:asciiTheme="majorBidi" w:hAnsiTheme="majorBidi" w:cstheme="majorBidi"/>
          <w:sz w:val="24"/>
          <w:szCs w:val="24"/>
        </w:rPr>
        <w:t xml:space="preserve">, yakni menyamakan </w:t>
      </w:r>
      <w:r>
        <w:rPr>
          <w:rFonts w:asciiTheme="majorBidi" w:hAnsiTheme="majorBidi" w:cstheme="majorBidi"/>
          <w:sz w:val="24"/>
          <w:szCs w:val="24"/>
        </w:rPr>
        <w:t>hukum</w:t>
      </w:r>
      <w:r w:rsidRPr="003A4FE3">
        <w:rPr>
          <w:rFonts w:asciiTheme="majorBidi" w:hAnsiTheme="majorBidi" w:cstheme="majorBidi"/>
          <w:sz w:val="24"/>
          <w:szCs w:val="24"/>
        </w:rPr>
        <w:t xml:space="preserve"> suatu kasus yang belum dijawab oleh kitab (belum ada ketetapan hukumnya) dengan kasus yang belum dijawab oleh kitab (telah ada ketetapannya), atau menyamakan dengan pendapat yang sudah “jadi”. Sama dengan metode qauli, metode in</w:t>
      </w:r>
      <w:r w:rsidR="00851A0B">
        <w:rPr>
          <w:rFonts w:asciiTheme="majorBidi" w:hAnsiTheme="majorBidi" w:cstheme="majorBidi"/>
          <w:sz w:val="24"/>
          <w:szCs w:val="24"/>
        </w:rPr>
        <w:t>i secara operasional telah</w:t>
      </w:r>
      <w:r w:rsidRPr="003A4FE3">
        <w:rPr>
          <w:rFonts w:asciiTheme="majorBidi" w:hAnsiTheme="majorBidi" w:cstheme="majorBidi"/>
          <w:sz w:val="24"/>
          <w:szCs w:val="24"/>
        </w:rPr>
        <w:t xml:space="preserve"> lam</w:t>
      </w:r>
      <w:r w:rsidR="00E3724D">
        <w:rPr>
          <w:rFonts w:asciiTheme="majorBidi" w:hAnsiTheme="majorBidi" w:cstheme="majorBidi"/>
          <w:sz w:val="24"/>
          <w:szCs w:val="24"/>
        </w:rPr>
        <w:t>a</w:t>
      </w:r>
      <w:r w:rsidRPr="003A4FE3">
        <w:rPr>
          <w:rFonts w:asciiTheme="majorBidi" w:hAnsiTheme="majorBidi" w:cstheme="majorBidi"/>
          <w:sz w:val="24"/>
          <w:szCs w:val="24"/>
        </w:rPr>
        <w:t xml:space="preserve"> diterapkan oleh NU</w:t>
      </w:r>
      <w:r w:rsidR="008569A9">
        <w:rPr>
          <w:rFonts w:asciiTheme="majorBidi" w:hAnsiTheme="majorBidi" w:cstheme="majorBidi"/>
          <w:sz w:val="24"/>
          <w:szCs w:val="24"/>
        </w:rPr>
        <w:t>, namun secara implis</w:t>
      </w:r>
      <w:r w:rsidRPr="003A4FE3">
        <w:rPr>
          <w:rFonts w:asciiTheme="majorBidi" w:hAnsiTheme="majorBidi" w:cstheme="majorBidi"/>
          <w:sz w:val="24"/>
          <w:szCs w:val="24"/>
        </w:rPr>
        <w:t xml:space="preserve">it dan tanpa nama sebagai rumusan sebagai </w:t>
      </w:r>
      <w:r w:rsidRPr="00285347">
        <w:rPr>
          <w:rFonts w:asciiTheme="majorBidi" w:hAnsiTheme="majorBidi" w:cstheme="majorBidi"/>
          <w:i/>
          <w:iCs/>
          <w:sz w:val="24"/>
          <w:szCs w:val="24"/>
        </w:rPr>
        <w:t>illhaqi</w:t>
      </w:r>
      <w:r w:rsidRPr="003A4FE3">
        <w:rPr>
          <w:rStyle w:val="FootnoteReference"/>
          <w:rFonts w:asciiTheme="majorBidi" w:hAnsiTheme="majorBidi" w:cstheme="majorBidi"/>
          <w:sz w:val="24"/>
          <w:szCs w:val="24"/>
        </w:rPr>
        <w:footnoteReference w:id="33"/>
      </w:r>
    </w:p>
    <w:p w:rsidR="00FB7A0F" w:rsidRPr="003A4FE3" w:rsidRDefault="00FB7A0F" w:rsidP="00F3575F">
      <w:pPr>
        <w:pStyle w:val="ListParagraph"/>
        <w:spacing w:line="480" w:lineRule="auto"/>
        <w:ind w:left="0" w:firstLine="426"/>
        <w:jc w:val="both"/>
        <w:rPr>
          <w:rFonts w:asciiTheme="majorBidi" w:hAnsiTheme="majorBidi" w:cstheme="majorBidi"/>
          <w:sz w:val="24"/>
          <w:szCs w:val="24"/>
        </w:rPr>
      </w:pPr>
      <w:r w:rsidRPr="003A4FE3">
        <w:rPr>
          <w:rFonts w:asciiTheme="majorBidi" w:hAnsiTheme="majorBidi" w:cstheme="majorBidi"/>
          <w:sz w:val="24"/>
          <w:szCs w:val="24"/>
        </w:rPr>
        <w:t xml:space="preserve">Dalam operasional metode </w:t>
      </w:r>
      <w:r w:rsidRPr="00285347">
        <w:rPr>
          <w:rFonts w:asciiTheme="majorBidi" w:hAnsiTheme="majorBidi" w:cstheme="majorBidi"/>
          <w:i/>
          <w:iCs/>
          <w:sz w:val="24"/>
          <w:szCs w:val="24"/>
        </w:rPr>
        <w:t>illhaqi</w:t>
      </w:r>
      <w:r>
        <w:rPr>
          <w:rFonts w:asciiTheme="majorBidi" w:hAnsiTheme="majorBidi" w:cstheme="majorBidi"/>
          <w:sz w:val="24"/>
          <w:szCs w:val="24"/>
        </w:rPr>
        <w:t xml:space="preserve"> memperhatikan unsur</w:t>
      </w:r>
      <w:r w:rsidRPr="003A4FE3">
        <w:rPr>
          <w:rFonts w:asciiTheme="majorBidi" w:hAnsiTheme="majorBidi" w:cstheme="majorBidi"/>
          <w:sz w:val="24"/>
          <w:szCs w:val="24"/>
        </w:rPr>
        <w:t>-unsur persyaratan sebagai berikut: “</w:t>
      </w:r>
      <w:r w:rsidRPr="00285347">
        <w:rPr>
          <w:rFonts w:asciiTheme="majorBidi" w:hAnsiTheme="majorBidi" w:cstheme="majorBidi"/>
          <w:i/>
          <w:iCs/>
          <w:sz w:val="24"/>
          <w:szCs w:val="24"/>
        </w:rPr>
        <w:t>Mulhaq</w:t>
      </w:r>
      <w:r w:rsidRPr="003A4FE3">
        <w:rPr>
          <w:rFonts w:asciiTheme="majorBidi" w:hAnsiTheme="majorBidi" w:cstheme="majorBidi"/>
          <w:sz w:val="24"/>
          <w:szCs w:val="24"/>
        </w:rPr>
        <w:t xml:space="preserve"> </w:t>
      </w:r>
      <w:r w:rsidRPr="00285347">
        <w:rPr>
          <w:rFonts w:asciiTheme="majorBidi" w:hAnsiTheme="majorBidi" w:cstheme="majorBidi"/>
          <w:i/>
          <w:iCs/>
          <w:sz w:val="24"/>
          <w:szCs w:val="24"/>
        </w:rPr>
        <w:t>bih</w:t>
      </w:r>
      <w:r w:rsidRPr="003A4FE3">
        <w:rPr>
          <w:rFonts w:asciiTheme="majorBidi" w:hAnsiTheme="majorBidi" w:cstheme="majorBidi"/>
          <w:sz w:val="24"/>
          <w:szCs w:val="24"/>
        </w:rPr>
        <w:t xml:space="preserve"> (sesuatu yang belum ada ketetapan hukumnya atau dalam qiyas disebut far’</w:t>
      </w:r>
      <w:r w:rsidR="00F3575F">
        <w:rPr>
          <w:rFonts w:asciiTheme="majorBidi" w:hAnsiTheme="majorBidi" w:cstheme="majorBidi"/>
          <w:sz w:val="24"/>
          <w:szCs w:val="24"/>
        </w:rPr>
        <w:t>)</w:t>
      </w:r>
      <w:r w:rsidRPr="003A4FE3">
        <w:rPr>
          <w:rFonts w:asciiTheme="majorBidi" w:hAnsiTheme="majorBidi" w:cstheme="majorBidi"/>
          <w:sz w:val="24"/>
          <w:szCs w:val="24"/>
        </w:rPr>
        <w:t xml:space="preserve">, </w:t>
      </w:r>
      <w:r w:rsidRPr="00285347">
        <w:rPr>
          <w:rFonts w:asciiTheme="majorBidi" w:hAnsiTheme="majorBidi" w:cstheme="majorBidi"/>
          <w:i/>
          <w:iCs/>
          <w:sz w:val="24"/>
          <w:szCs w:val="24"/>
        </w:rPr>
        <w:t>mulhaq</w:t>
      </w:r>
      <w:r w:rsidRPr="003A4FE3">
        <w:rPr>
          <w:rFonts w:asciiTheme="majorBidi" w:hAnsiTheme="majorBidi" w:cstheme="majorBidi"/>
          <w:sz w:val="24"/>
          <w:szCs w:val="24"/>
        </w:rPr>
        <w:t xml:space="preserve"> ‘</w:t>
      </w:r>
      <w:r w:rsidRPr="00285347">
        <w:rPr>
          <w:rFonts w:asciiTheme="majorBidi" w:hAnsiTheme="majorBidi" w:cstheme="majorBidi"/>
          <w:i/>
          <w:iCs/>
          <w:sz w:val="24"/>
          <w:szCs w:val="24"/>
        </w:rPr>
        <w:t>alaih</w:t>
      </w:r>
      <w:r w:rsidRPr="003A4FE3">
        <w:rPr>
          <w:rFonts w:asciiTheme="majorBidi" w:hAnsiTheme="majorBidi" w:cstheme="majorBidi"/>
          <w:sz w:val="24"/>
          <w:szCs w:val="24"/>
        </w:rPr>
        <w:t xml:space="preserve"> (sesuatu yang sudah ada kepastian </w:t>
      </w:r>
      <w:r w:rsidRPr="003A4FE3">
        <w:rPr>
          <w:rFonts w:asciiTheme="majorBidi" w:hAnsiTheme="majorBidi" w:cstheme="majorBidi"/>
          <w:sz w:val="24"/>
          <w:szCs w:val="24"/>
        </w:rPr>
        <w:lastRenderedPageBreak/>
        <w:t xml:space="preserve">hukumnya atau kalau dalam qiyas disebut asl), </w:t>
      </w:r>
      <w:r w:rsidRPr="00285347">
        <w:rPr>
          <w:rFonts w:asciiTheme="majorBidi" w:hAnsiTheme="majorBidi" w:cstheme="majorBidi"/>
          <w:i/>
          <w:iCs/>
          <w:sz w:val="24"/>
          <w:szCs w:val="24"/>
        </w:rPr>
        <w:t>wajh</w:t>
      </w:r>
      <w:r w:rsidRPr="003A4FE3">
        <w:rPr>
          <w:rFonts w:asciiTheme="majorBidi" w:hAnsiTheme="majorBidi" w:cstheme="majorBidi"/>
          <w:sz w:val="24"/>
          <w:szCs w:val="24"/>
        </w:rPr>
        <w:t xml:space="preserve"> </w:t>
      </w:r>
      <w:r w:rsidRPr="00285347">
        <w:rPr>
          <w:rFonts w:asciiTheme="majorBidi" w:hAnsiTheme="majorBidi" w:cstheme="majorBidi"/>
          <w:i/>
          <w:iCs/>
          <w:sz w:val="24"/>
          <w:szCs w:val="24"/>
        </w:rPr>
        <w:t>ilhaq</w:t>
      </w:r>
      <w:r>
        <w:rPr>
          <w:rFonts w:asciiTheme="majorBidi" w:hAnsiTheme="majorBidi" w:cstheme="majorBidi"/>
          <w:sz w:val="24"/>
          <w:szCs w:val="24"/>
        </w:rPr>
        <w:t xml:space="preserve"> (fak</w:t>
      </w:r>
      <w:r w:rsidRPr="003A4FE3">
        <w:rPr>
          <w:rFonts w:asciiTheme="majorBidi" w:hAnsiTheme="majorBidi" w:cstheme="majorBidi"/>
          <w:sz w:val="24"/>
          <w:szCs w:val="24"/>
        </w:rPr>
        <w:t xml:space="preserve">tor keserupaan antara </w:t>
      </w:r>
      <w:r w:rsidRPr="000B0806">
        <w:rPr>
          <w:rFonts w:asciiTheme="majorBidi" w:hAnsiTheme="majorBidi" w:cstheme="majorBidi"/>
          <w:i/>
          <w:iCs/>
          <w:sz w:val="24"/>
          <w:szCs w:val="24"/>
        </w:rPr>
        <w:t>mulhaq</w:t>
      </w:r>
      <w:r w:rsidRPr="003A4FE3">
        <w:rPr>
          <w:rFonts w:asciiTheme="majorBidi" w:hAnsiTheme="majorBidi" w:cstheme="majorBidi"/>
          <w:sz w:val="24"/>
          <w:szCs w:val="24"/>
        </w:rPr>
        <w:t xml:space="preserve"> </w:t>
      </w:r>
      <w:r w:rsidRPr="000B0806">
        <w:rPr>
          <w:rFonts w:asciiTheme="majorBidi" w:hAnsiTheme="majorBidi" w:cstheme="majorBidi"/>
          <w:i/>
          <w:iCs/>
          <w:sz w:val="24"/>
          <w:szCs w:val="24"/>
        </w:rPr>
        <w:t>bih</w:t>
      </w:r>
      <w:r w:rsidRPr="003A4FE3">
        <w:rPr>
          <w:rFonts w:asciiTheme="majorBidi" w:hAnsiTheme="majorBidi" w:cstheme="majorBidi"/>
          <w:sz w:val="24"/>
          <w:szCs w:val="24"/>
        </w:rPr>
        <w:t xml:space="preserve"> dengan </w:t>
      </w:r>
      <w:r w:rsidRPr="000B0806">
        <w:rPr>
          <w:rFonts w:asciiTheme="majorBidi" w:hAnsiTheme="majorBidi" w:cstheme="majorBidi"/>
          <w:i/>
          <w:iCs/>
          <w:sz w:val="24"/>
          <w:szCs w:val="24"/>
        </w:rPr>
        <w:t>mulhaq</w:t>
      </w:r>
      <w:r w:rsidRPr="003A4FE3">
        <w:rPr>
          <w:rFonts w:asciiTheme="majorBidi" w:hAnsiTheme="majorBidi" w:cstheme="majorBidi"/>
          <w:sz w:val="24"/>
          <w:szCs w:val="24"/>
        </w:rPr>
        <w:t xml:space="preserve"> ‘</w:t>
      </w:r>
      <w:r w:rsidRPr="000B0806">
        <w:rPr>
          <w:rFonts w:asciiTheme="majorBidi" w:hAnsiTheme="majorBidi" w:cstheme="majorBidi"/>
          <w:i/>
          <w:iCs/>
          <w:sz w:val="24"/>
          <w:szCs w:val="24"/>
        </w:rPr>
        <w:t>alaih</w:t>
      </w:r>
      <w:r w:rsidRPr="003A4FE3">
        <w:rPr>
          <w:rFonts w:asciiTheme="majorBidi" w:hAnsiTheme="majorBidi" w:cstheme="majorBidi"/>
          <w:sz w:val="24"/>
          <w:szCs w:val="24"/>
        </w:rPr>
        <w:t xml:space="preserve"> atau </w:t>
      </w:r>
      <w:r w:rsidRPr="000B0806">
        <w:rPr>
          <w:rFonts w:asciiTheme="majorBidi" w:hAnsiTheme="majorBidi" w:cstheme="majorBidi"/>
          <w:i/>
          <w:iCs/>
          <w:sz w:val="24"/>
          <w:szCs w:val="24"/>
        </w:rPr>
        <w:t>illat</w:t>
      </w:r>
      <w:r w:rsidRPr="003A4FE3">
        <w:rPr>
          <w:rFonts w:asciiTheme="majorBidi" w:hAnsiTheme="majorBidi" w:cstheme="majorBidi"/>
          <w:sz w:val="24"/>
          <w:szCs w:val="24"/>
        </w:rPr>
        <w:t xml:space="preserve">) oleh para </w:t>
      </w:r>
      <w:r w:rsidRPr="000B0806">
        <w:rPr>
          <w:rFonts w:asciiTheme="majorBidi" w:hAnsiTheme="majorBidi" w:cstheme="majorBidi"/>
          <w:i/>
          <w:iCs/>
          <w:sz w:val="24"/>
          <w:szCs w:val="24"/>
        </w:rPr>
        <w:t>mulhiq</w:t>
      </w:r>
      <w:r w:rsidRPr="003A4FE3">
        <w:rPr>
          <w:rFonts w:asciiTheme="majorBidi" w:hAnsiTheme="majorBidi" w:cstheme="majorBidi"/>
          <w:sz w:val="24"/>
          <w:szCs w:val="24"/>
        </w:rPr>
        <w:t xml:space="preserve"> (pelaku ilhaq) yang</w:t>
      </w:r>
      <w:r>
        <w:rPr>
          <w:rFonts w:asciiTheme="majorBidi" w:hAnsiTheme="majorBidi" w:cstheme="majorBidi"/>
          <w:sz w:val="24"/>
          <w:szCs w:val="24"/>
        </w:rPr>
        <w:t xml:space="preserve"> </w:t>
      </w:r>
      <w:r w:rsidRPr="003A4FE3">
        <w:rPr>
          <w:rFonts w:asciiTheme="majorBidi" w:hAnsiTheme="majorBidi" w:cstheme="majorBidi"/>
          <w:sz w:val="24"/>
          <w:szCs w:val="24"/>
        </w:rPr>
        <w:t>ahli</w:t>
      </w:r>
      <w:r>
        <w:rPr>
          <w:rFonts w:asciiTheme="majorBidi" w:hAnsiTheme="majorBidi" w:cstheme="majorBidi"/>
          <w:sz w:val="24"/>
          <w:szCs w:val="24"/>
        </w:rPr>
        <w:t>.</w:t>
      </w:r>
      <w:r w:rsidRPr="003A4FE3">
        <w:rPr>
          <w:rFonts w:asciiTheme="majorBidi" w:hAnsiTheme="majorBidi" w:cstheme="majorBidi"/>
          <w:sz w:val="24"/>
          <w:szCs w:val="24"/>
        </w:rPr>
        <w:t xml:space="preserve"> </w:t>
      </w:r>
      <w:r w:rsidRPr="003A4FE3">
        <w:rPr>
          <w:rStyle w:val="FootnoteReference"/>
          <w:rFonts w:asciiTheme="majorBidi" w:hAnsiTheme="majorBidi" w:cstheme="majorBidi"/>
          <w:sz w:val="24"/>
          <w:szCs w:val="24"/>
        </w:rPr>
        <w:footnoteReference w:id="34"/>
      </w:r>
    </w:p>
    <w:p w:rsidR="00FB7A0F" w:rsidRPr="003A4FE3" w:rsidRDefault="00FB7A0F" w:rsidP="0095584D">
      <w:pPr>
        <w:pStyle w:val="ListParagraph"/>
        <w:spacing w:line="480" w:lineRule="auto"/>
        <w:ind w:left="0" w:firstLine="567"/>
        <w:jc w:val="both"/>
        <w:rPr>
          <w:rFonts w:asciiTheme="majorBidi" w:hAnsiTheme="majorBidi" w:cstheme="majorBidi"/>
          <w:sz w:val="24"/>
          <w:szCs w:val="24"/>
        </w:rPr>
      </w:pPr>
      <w:r w:rsidRPr="003A4FE3">
        <w:rPr>
          <w:rFonts w:asciiTheme="majorBidi" w:hAnsiTheme="majorBidi" w:cstheme="majorBidi"/>
          <w:sz w:val="24"/>
          <w:szCs w:val="24"/>
        </w:rPr>
        <w:t xml:space="preserve">Secara teknis metode </w:t>
      </w:r>
      <w:r w:rsidRPr="00E807F2">
        <w:rPr>
          <w:rFonts w:asciiTheme="majorBidi" w:hAnsiTheme="majorBidi" w:cstheme="majorBidi"/>
          <w:i/>
          <w:iCs/>
          <w:sz w:val="24"/>
          <w:szCs w:val="24"/>
        </w:rPr>
        <w:t>ilhaqi</w:t>
      </w:r>
      <w:r w:rsidRPr="003A4FE3">
        <w:rPr>
          <w:rFonts w:asciiTheme="majorBidi" w:hAnsiTheme="majorBidi" w:cstheme="majorBidi"/>
          <w:sz w:val="24"/>
          <w:szCs w:val="24"/>
        </w:rPr>
        <w:t xml:space="preserve"> mirip dengan metode </w:t>
      </w:r>
      <w:r w:rsidRPr="00E807F2">
        <w:rPr>
          <w:rFonts w:asciiTheme="majorBidi" w:hAnsiTheme="majorBidi" w:cstheme="majorBidi"/>
          <w:i/>
          <w:iCs/>
          <w:sz w:val="24"/>
          <w:szCs w:val="24"/>
        </w:rPr>
        <w:t>qiyas</w:t>
      </w:r>
      <w:r w:rsidRPr="003A4FE3">
        <w:rPr>
          <w:rFonts w:asciiTheme="majorBidi" w:hAnsiTheme="majorBidi" w:cstheme="majorBidi"/>
          <w:sz w:val="24"/>
          <w:szCs w:val="24"/>
        </w:rPr>
        <w:t xml:space="preserve">. Tetapi secara teoritis berbeda karena  </w:t>
      </w:r>
      <w:r w:rsidRPr="00E807F2">
        <w:rPr>
          <w:rFonts w:asciiTheme="majorBidi" w:hAnsiTheme="majorBidi" w:cstheme="majorBidi"/>
          <w:i/>
          <w:iCs/>
          <w:sz w:val="24"/>
          <w:szCs w:val="24"/>
        </w:rPr>
        <w:t>al</w:t>
      </w:r>
      <w:r w:rsidRPr="003A4FE3">
        <w:rPr>
          <w:rFonts w:asciiTheme="majorBidi" w:hAnsiTheme="majorBidi" w:cstheme="majorBidi"/>
          <w:sz w:val="24"/>
          <w:szCs w:val="24"/>
        </w:rPr>
        <w:t>-</w:t>
      </w:r>
      <w:r w:rsidRPr="00E807F2">
        <w:rPr>
          <w:rFonts w:asciiTheme="majorBidi" w:hAnsiTheme="majorBidi" w:cstheme="majorBidi"/>
          <w:i/>
          <w:iCs/>
          <w:sz w:val="24"/>
          <w:szCs w:val="24"/>
        </w:rPr>
        <w:t>asl</w:t>
      </w:r>
      <w:r w:rsidRPr="003A4FE3">
        <w:rPr>
          <w:rFonts w:asciiTheme="majorBidi" w:hAnsiTheme="majorBidi" w:cstheme="majorBidi"/>
          <w:sz w:val="24"/>
          <w:szCs w:val="24"/>
        </w:rPr>
        <w:t xml:space="preserve"> (sumber)</w:t>
      </w:r>
      <w:r>
        <w:rPr>
          <w:rFonts w:asciiTheme="majorBidi" w:hAnsiTheme="majorBidi" w:cstheme="majorBidi"/>
          <w:sz w:val="24"/>
          <w:szCs w:val="24"/>
        </w:rPr>
        <w:t xml:space="preserve"> </w:t>
      </w:r>
      <w:r w:rsidRPr="003A4FE3">
        <w:rPr>
          <w:rFonts w:asciiTheme="majorBidi" w:hAnsiTheme="majorBidi" w:cstheme="majorBidi"/>
          <w:sz w:val="24"/>
          <w:szCs w:val="24"/>
        </w:rPr>
        <w:t xml:space="preserve">dalam </w:t>
      </w:r>
      <w:r w:rsidRPr="00E807F2">
        <w:rPr>
          <w:rFonts w:asciiTheme="majorBidi" w:hAnsiTheme="majorBidi" w:cstheme="majorBidi"/>
          <w:i/>
          <w:iCs/>
          <w:sz w:val="24"/>
          <w:szCs w:val="24"/>
        </w:rPr>
        <w:t>qiyas</w:t>
      </w:r>
      <w:r w:rsidRPr="003A4FE3">
        <w:rPr>
          <w:rFonts w:asciiTheme="majorBidi" w:hAnsiTheme="majorBidi" w:cstheme="majorBidi"/>
          <w:sz w:val="24"/>
          <w:szCs w:val="24"/>
        </w:rPr>
        <w:t xml:space="preserve">  diambil dari al qur’an dan dan sunnah yang </w:t>
      </w:r>
      <w:r w:rsidRPr="00476C23">
        <w:rPr>
          <w:rFonts w:asciiTheme="majorBidi" w:hAnsiTheme="majorBidi" w:cstheme="majorBidi"/>
          <w:i/>
          <w:iCs/>
          <w:sz w:val="24"/>
          <w:szCs w:val="24"/>
        </w:rPr>
        <w:t>qath’I</w:t>
      </w:r>
      <w:r w:rsidRPr="003A4FE3">
        <w:rPr>
          <w:rFonts w:asciiTheme="majorBidi" w:hAnsiTheme="majorBidi" w:cstheme="majorBidi"/>
          <w:sz w:val="24"/>
          <w:szCs w:val="24"/>
        </w:rPr>
        <w:t xml:space="preserve">, sebagaimana yang dipegang </w:t>
      </w:r>
      <w:r w:rsidR="00C809FC" w:rsidRPr="003A4FE3">
        <w:rPr>
          <w:rFonts w:asciiTheme="majorBidi" w:hAnsiTheme="majorBidi" w:cstheme="majorBidi"/>
          <w:sz w:val="24"/>
          <w:szCs w:val="24"/>
        </w:rPr>
        <w:t xml:space="preserve">Syafi’i </w:t>
      </w:r>
      <w:r w:rsidRPr="003A4FE3">
        <w:rPr>
          <w:rFonts w:asciiTheme="majorBidi" w:hAnsiTheme="majorBidi" w:cstheme="majorBidi"/>
          <w:sz w:val="24"/>
          <w:szCs w:val="24"/>
        </w:rPr>
        <w:t xml:space="preserve">(150-204 H/767-820 M) sedangkan </w:t>
      </w:r>
      <w:r w:rsidRPr="007738D0">
        <w:rPr>
          <w:rFonts w:asciiTheme="majorBidi" w:hAnsiTheme="majorBidi" w:cstheme="majorBidi"/>
          <w:i/>
          <w:iCs/>
          <w:sz w:val="24"/>
          <w:szCs w:val="24"/>
        </w:rPr>
        <w:t>al</w:t>
      </w:r>
      <w:r w:rsidRPr="003A4FE3">
        <w:rPr>
          <w:rFonts w:asciiTheme="majorBidi" w:hAnsiTheme="majorBidi" w:cstheme="majorBidi"/>
          <w:sz w:val="24"/>
          <w:szCs w:val="24"/>
        </w:rPr>
        <w:t>-</w:t>
      </w:r>
      <w:r w:rsidRPr="007738D0">
        <w:rPr>
          <w:rFonts w:asciiTheme="majorBidi" w:hAnsiTheme="majorBidi" w:cstheme="majorBidi"/>
          <w:i/>
          <w:iCs/>
          <w:sz w:val="24"/>
          <w:szCs w:val="24"/>
        </w:rPr>
        <w:t>asl</w:t>
      </w:r>
      <w:r w:rsidRPr="003A4FE3">
        <w:rPr>
          <w:rFonts w:asciiTheme="majorBidi" w:hAnsiTheme="majorBidi" w:cstheme="majorBidi"/>
          <w:sz w:val="24"/>
          <w:szCs w:val="24"/>
        </w:rPr>
        <w:t xml:space="preserve"> dan hukumnya dalam metode </w:t>
      </w:r>
      <w:r w:rsidRPr="00A85DCE">
        <w:rPr>
          <w:rFonts w:asciiTheme="majorBidi" w:hAnsiTheme="majorBidi" w:cstheme="majorBidi"/>
          <w:i/>
          <w:iCs/>
          <w:sz w:val="24"/>
          <w:szCs w:val="24"/>
        </w:rPr>
        <w:t>illhaqi</w:t>
      </w:r>
      <w:r w:rsidRPr="003A4FE3">
        <w:rPr>
          <w:rFonts w:asciiTheme="majorBidi" w:hAnsiTheme="majorBidi" w:cstheme="majorBidi"/>
          <w:sz w:val="24"/>
          <w:szCs w:val="24"/>
        </w:rPr>
        <w:t xml:space="preserve"> diambil dari kit</w:t>
      </w:r>
      <w:r>
        <w:rPr>
          <w:rFonts w:asciiTheme="majorBidi" w:hAnsiTheme="majorBidi" w:cstheme="majorBidi"/>
          <w:sz w:val="24"/>
          <w:szCs w:val="24"/>
        </w:rPr>
        <w:t xml:space="preserve">ab-kitab fiqh yang bernilai </w:t>
      </w:r>
      <w:r w:rsidRPr="007738D0">
        <w:rPr>
          <w:rFonts w:asciiTheme="majorBidi" w:hAnsiTheme="majorBidi" w:cstheme="majorBidi"/>
          <w:i/>
          <w:iCs/>
          <w:sz w:val="24"/>
          <w:szCs w:val="24"/>
        </w:rPr>
        <w:t>zhan</w:t>
      </w:r>
      <w:r w:rsidRPr="003A4FE3">
        <w:rPr>
          <w:rFonts w:asciiTheme="majorBidi" w:hAnsiTheme="majorBidi" w:cstheme="majorBidi"/>
          <w:sz w:val="24"/>
          <w:szCs w:val="24"/>
        </w:rPr>
        <w:t xml:space="preserve"> (</w:t>
      </w:r>
      <w:r w:rsidR="0095584D">
        <w:rPr>
          <w:rFonts w:asciiTheme="majorBidi" w:hAnsiTheme="majorBidi" w:cstheme="majorBidi"/>
          <w:sz w:val="24"/>
          <w:szCs w:val="24"/>
        </w:rPr>
        <w:t>dugaan kuat</w:t>
      </w:r>
      <w:r w:rsidRPr="003A4FE3">
        <w:rPr>
          <w:rFonts w:asciiTheme="majorBidi" w:hAnsiTheme="majorBidi" w:cstheme="majorBidi"/>
          <w:sz w:val="24"/>
          <w:szCs w:val="24"/>
        </w:rPr>
        <w:t>).</w:t>
      </w:r>
    </w:p>
    <w:p w:rsidR="00FB7A0F" w:rsidRPr="003A4FE3" w:rsidRDefault="00FB7A0F" w:rsidP="003B004A">
      <w:pPr>
        <w:pStyle w:val="ListParagraph"/>
        <w:spacing w:line="480" w:lineRule="auto"/>
        <w:ind w:left="0" w:firstLine="567"/>
        <w:jc w:val="both"/>
        <w:rPr>
          <w:rFonts w:asciiTheme="majorBidi" w:hAnsiTheme="majorBidi" w:cstheme="majorBidi"/>
          <w:sz w:val="24"/>
          <w:szCs w:val="24"/>
        </w:rPr>
      </w:pPr>
      <w:r w:rsidRPr="003A4FE3">
        <w:rPr>
          <w:rFonts w:asciiTheme="majorBidi" w:hAnsiTheme="majorBidi" w:cstheme="majorBidi"/>
          <w:sz w:val="24"/>
          <w:szCs w:val="24"/>
        </w:rPr>
        <w:t>Satu sisi fenomena ini menunjukkan adanya pertentangan secara metodologis dalam qiyas antara Syafi’i dan paham pesantren salaf yang mengklaim bermazhab Syafi’i. Di sisi lain menunjukkan paham ke- ta’zim-an pesantren terhadap hazanah fiqh mazhab Syafi’I, sehingga tidak berani secara munthasib menggunakan metode imam mazhabnya.</w:t>
      </w:r>
    </w:p>
    <w:p w:rsidR="00FB7A0F" w:rsidRPr="003A4FE3" w:rsidRDefault="00FB7A0F" w:rsidP="003B004A">
      <w:pPr>
        <w:pStyle w:val="ListParagraph"/>
        <w:numPr>
          <w:ilvl w:val="0"/>
          <w:numId w:val="31"/>
        </w:numPr>
        <w:spacing w:line="480" w:lineRule="auto"/>
        <w:ind w:left="426"/>
        <w:jc w:val="both"/>
        <w:rPr>
          <w:rFonts w:asciiTheme="majorBidi" w:hAnsiTheme="majorBidi" w:cstheme="majorBidi"/>
          <w:sz w:val="24"/>
          <w:szCs w:val="24"/>
        </w:rPr>
      </w:pPr>
      <w:r w:rsidRPr="003A4FE3">
        <w:rPr>
          <w:rFonts w:asciiTheme="majorBidi" w:hAnsiTheme="majorBidi" w:cstheme="majorBidi"/>
          <w:sz w:val="24"/>
          <w:szCs w:val="24"/>
        </w:rPr>
        <w:t xml:space="preserve">Jika dengan metode </w:t>
      </w:r>
      <w:r w:rsidRPr="007738D0">
        <w:rPr>
          <w:rFonts w:asciiTheme="majorBidi" w:hAnsiTheme="majorBidi" w:cstheme="majorBidi"/>
          <w:i/>
          <w:iCs/>
          <w:sz w:val="24"/>
          <w:szCs w:val="24"/>
        </w:rPr>
        <w:t>ilhaqi</w:t>
      </w:r>
      <w:r w:rsidRPr="003A4FE3">
        <w:rPr>
          <w:rFonts w:asciiTheme="majorBidi" w:hAnsiTheme="majorBidi" w:cstheme="majorBidi"/>
          <w:sz w:val="24"/>
          <w:szCs w:val="24"/>
        </w:rPr>
        <w:t xml:space="preserve"> ini juga tidak dapat ditarik kesimpulan hukumnya karena tidak ada ta’bir</w:t>
      </w:r>
      <w:r>
        <w:rPr>
          <w:rFonts w:asciiTheme="majorBidi" w:hAnsiTheme="majorBidi" w:cstheme="majorBidi"/>
          <w:sz w:val="24"/>
          <w:szCs w:val="24"/>
        </w:rPr>
        <w:t xml:space="preserve"> kitab fiqh yang dapat diillhaqk</w:t>
      </w:r>
      <w:r w:rsidRPr="003A4FE3">
        <w:rPr>
          <w:rFonts w:asciiTheme="majorBidi" w:hAnsiTheme="majorBidi" w:cstheme="majorBidi"/>
          <w:sz w:val="24"/>
          <w:szCs w:val="24"/>
        </w:rPr>
        <w:t xml:space="preserve">an maka ditempuh metode </w:t>
      </w:r>
      <w:r w:rsidRPr="00476C23">
        <w:rPr>
          <w:rFonts w:asciiTheme="majorBidi" w:hAnsiTheme="majorBidi" w:cstheme="majorBidi"/>
          <w:i/>
          <w:iCs/>
          <w:sz w:val="24"/>
          <w:szCs w:val="24"/>
        </w:rPr>
        <w:t>manhaji</w:t>
      </w:r>
      <w:r w:rsidRPr="003A4FE3">
        <w:rPr>
          <w:rFonts w:asciiTheme="majorBidi" w:hAnsiTheme="majorBidi" w:cstheme="majorBidi"/>
          <w:sz w:val="24"/>
          <w:szCs w:val="24"/>
        </w:rPr>
        <w:t xml:space="preserve">, yaitu suatu cara menyelesaikan masalah keagamaan dengan  mengikuti  jalan pikiran atau kaedah penetapan </w:t>
      </w:r>
      <w:r>
        <w:rPr>
          <w:rFonts w:asciiTheme="majorBidi" w:hAnsiTheme="majorBidi" w:cstheme="majorBidi"/>
          <w:sz w:val="24"/>
          <w:szCs w:val="24"/>
        </w:rPr>
        <w:t>hukum</w:t>
      </w:r>
      <w:r w:rsidRPr="003A4FE3">
        <w:rPr>
          <w:rFonts w:asciiTheme="majorBidi" w:hAnsiTheme="majorBidi" w:cstheme="majorBidi"/>
          <w:sz w:val="24"/>
          <w:szCs w:val="24"/>
        </w:rPr>
        <w:t xml:space="preserve"> yang telah disusun oleh imam mazhabnya</w:t>
      </w:r>
      <w:r w:rsidRPr="003A4FE3">
        <w:rPr>
          <w:rStyle w:val="FootnoteReference"/>
          <w:rFonts w:asciiTheme="majorBidi" w:hAnsiTheme="majorBidi" w:cstheme="majorBidi"/>
          <w:sz w:val="24"/>
          <w:szCs w:val="24"/>
        </w:rPr>
        <w:footnoteReference w:id="35"/>
      </w:r>
      <w:r w:rsidRPr="003A4FE3">
        <w:rPr>
          <w:rFonts w:asciiTheme="majorBidi" w:hAnsiTheme="majorBidi" w:cstheme="majorBidi"/>
          <w:sz w:val="24"/>
          <w:szCs w:val="24"/>
        </w:rPr>
        <w:t xml:space="preserve">  Sebagaimana dua metode pertama namun belum dikenal dengan istilah </w:t>
      </w:r>
      <w:r w:rsidRPr="007738D0">
        <w:rPr>
          <w:rFonts w:asciiTheme="majorBidi" w:hAnsiTheme="majorBidi" w:cstheme="majorBidi"/>
          <w:i/>
          <w:iCs/>
          <w:sz w:val="24"/>
          <w:szCs w:val="24"/>
        </w:rPr>
        <w:t>manhaji</w:t>
      </w:r>
      <w:r w:rsidRPr="003A4FE3">
        <w:rPr>
          <w:rFonts w:asciiTheme="majorBidi" w:hAnsiTheme="majorBidi" w:cstheme="majorBidi"/>
          <w:sz w:val="24"/>
          <w:szCs w:val="24"/>
        </w:rPr>
        <w:t>.</w:t>
      </w:r>
    </w:p>
    <w:p w:rsidR="00FB7A0F" w:rsidRDefault="00FB7A0F" w:rsidP="003B004A">
      <w:pPr>
        <w:spacing w:line="480" w:lineRule="auto"/>
        <w:ind w:firstLine="426"/>
        <w:jc w:val="both"/>
        <w:rPr>
          <w:rFonts w:asciiTheme="majorBidi" w:hAnsiTheme="majorBidi" w:cstheme="majorBidi"/>
          <w:sz w:val="24"/>
          <w:szCs w:val="24"/>
        </w:rPr>
      </w:pPr>
      <w:r w:rsidRPr="003A4FE3">
        <w:rPr>
          <w:rFonts w:asciiTheme="majorBidi" w:hAnsiTheme="majorBidi" w:cstheme="majorBidi"/>
          <w:sz w:val="24"/>
          <w:szCs w:val="24"/>
        </w:rPr>
        <w:lastRenderedPageBreak/>
        <w:t xml:space="preserve">Sebagaimana ungkapan dari Ahmad Zahro dari tiga metode tersebut metode </w:t>
      </w:r>
      <w:r w:rsidRPr="007738D0">
        <w:rPr>
          <w:rFonts w:asciiTheme="majorBidi" w:hAnsiTheme="majorBidi" w:cstheme="majorBidi"/>
          <w:i/>
          <w:iCs/>
          <w:sz w:val="24"/>
          <w:szCs w:val="24"/>
        </w:rPr>
        <w:t>qauli</w:t>
      </w:r>
      <w:r w:rsidRPr="003A4FE3">
        <w:rPr>
          <w:rFonts w:asciiTheme="majorBidi" w:hAnsiTheme="majorBidi" w:cstheme="majorBidi"/>
          <w:sz w:val="24"/>
          <w:szCs w:val="24"/>
        </w:rPr>
        <w:t xml:space="preserve"> adalah metode yang paling sering diterapkan di LBMDNU, menyu</w:t>
      </w:r>
      <w:r>
        <w:rPr>
          <w:rFonts w:asciiTheme="majorBidi" w:hAnsiTheme="majorBidi" w:cstheme="majorBidi"/>
          <w:sz w:val="24"/>
          <w:szCs w:val="24"/>
        </w:rPr>
        <w:t xml:space="preserve">sul metode </w:t>
      </w:r>
      <w:r w:rsidRPr="007738D0">
        <w:rPr>
          <w:rFonts w:asciiTheme="majorBidi" w:hAnsiTheme="majorBidi" w:cstheme="majorBidi"/>
          <w:i/>
          <w:iCs/>
          <w:sz w:val="24"/>
          <w:szCs w:val="24"/>
        </w:rPr>
        <w:t>ilhaqi</w:t>
      </w:r>
      <w:r>
        <w:rPr>
          <w:rFonts w:asciiTheme="majorBidi" w:hAnsiTheme="majorBidi" w:cstheme="majorBidi"/>
          <w:sz w:val="24"/>
          <w:szCs w:val="24"/>
        </w:rPr>
        <w:t xml:space="preserve"> dan terakhir </w:t>
      </w:r>
      <w:r w:rsidRPr="003A4FE3">
        <w:rPr>
          <w:rFonts w:asciiTheme="majorBidi" w:hAnsiTheme="majorBidi" w:cstheme="majorBidi"/>
          <w:sz w:val="24"/>
          <w:szCs w:val="24"/>
        </w:rPr>
        <w:t xml:space="preserve">yang jarang dipakai adalah metode </w:t>
      </w:r>
      <w:r w:rsidRPr="007738D0">
        <w:rPr>
          <w:rFonts w:asciiTheme="majorBidi" w:hAnsiTheme="majorBidi" w:cstheme="majorBidi"/>
          <w:i/>
          <w:iCs/>
          <w:sz w:val="24"/>
          <w:szCs w:val="24"/>
        </w:rPr>
        <w:t>manhaji</w:t>
      </w:r>
      <w:r w:rsidRPr="003A4FE3">
        <w:rPr>
          <w:rFonts w:asciiTheme="majorBidi" w:hAnsiTheme="majorBidi" w:cstheme="majorBidi"/>
          <w:sz w:val="24"/>
          <w:szCs w:val="24"/>
        </w:rPr>
        <w:t>.</w:t>
      </w:r>
      <w:r>
        <w:rPr>
          <w:rFonts w:asciiTheme="majorBidi" w:hAnsiTheme="majorBidi" w:cstheme="majorBidi"/>
          <w:sz w:val="24"/>
          <w:szCs w:val="24"/>
        </w:rPr>
        <w:t xml:space="preserve"> Bermazhab secara qauli (</w:t>
      </w:r>
      <w:r w:rsidRPr="006B09D2">
        <w:rPr>
          <w:rFonts w:asciiTheme="majorBidi" w:hAnsiTheme="majorBidi" w:cstheme="majorBidi"/>
          <w:i/>
          <w:iCs/>
          <w:sz w:val="24"/>
          <w:szCs w:val="24"/>
        </w:rPr>
        <w:t>aqwal</w:t>
      </w:r>
      <w:r>
        <w:rPr>
          <w:rFonts w:asciiTheme="majorBidi" w:hAnsiTheme="majorBidi" w:cstheme="majorBidi"/>
          <w:sz w:val="24"/>
          <w:szCs w:val="24"/>
        </w:rPr>
        <w:t xml:space="preserve">) berarti mengikuti pendapat-pendapat yang sudah  ada dalam lingkungan mazhab tertentu, yakni berupa </w:t>
      </w:r>
      <w:r w:rsidRPr="006B09D2">
        <w:rPr>
          <w:rFonts w:asciiTheme="majorBidi" w:hAnsiTheme="majorBidi" w:cstheme="majorBidi"/>
          <w:i/>
          <w:iCs/>
          <w:sz w:val="24"/>
          <w:szCs w:val="24"/>
        </w:rPr>
        <w:t>aqwal</w:t>
      </w:r>
      <w:r>
        <w:rPr>
          <w:rFonts w:asciiTheme="majorBidi" w:hAnsiTheme="majorBidi" w:cstheme="majorBidi"/>
          <w:sz w:val="24"/>
          <w:szCs w:val="24"/>
        </w:rPr>
        <w:t xml:space="preserve"> hasil istinbath yang dilakukan oleh seorang mujtahid, sekaligus menggunakan </w:t>
      </w:r>
      <w:r w:rsidRPr="00F3575F">
        <w:rPr>
          <w:rFonts w:asciiTheme="majorBidi" w:hAnsiTheme="majorBidi" w:cstheme="majorBidi"/>
          <w:i/>
          <w:iCs/>
          <w:sz w:val="24"/>
          <w:szCs w:val="24"/>
        </w:rPr>
        <w:t>manhaj</w:t>
      </w:r>
      <w:r>
        <w:rPr>
          <w:rFonts w:asciiTheme="majorBidi" w:hAnsiTheme="majorBidi" w:cstheme="majorBidi"/>
          <w:sz w:val="24"/>
          <w:szCs w:val="24"/>
        </w:rPr>
        <w:t xml:space="preserve"> tersebut bila memang diperlukan. Sedangkan bermazhab secara manhaji adalah bermazhab mengikuti jalan pikiran dan akidah penetapan hukum yang telah disusun oleh imam mazhab.</w:t>
      </w:r>
      <w:r w:rsidRPr="006802A8">
        <w:rPr>
          <w:rFonts w:asciiTheme="majorBidi" w:hAnsiTheme="majorBidi" w:cstheme="majorBidi"/>
          <w:sz w:val="24"/>
          <w:szCs w:val="24"/>
          <w:lang w:val="id-ID"/>
        </w:rPr>
        <w:t xml:space="preserve"> </w:t>
      </w:r>
      <w:r w:rsidRPr="006802A8">
        <w:rPr>
          <w:rFonts w:asciiTheme="majorBidi" w:hAnsiTheme="majorBidi" w:cstheme="majorBidi"/>
          <w:sz w:val="24"/>
          <w:szCs w:val="24"/>
        </w:rPr>
        <w:t xml:space="preserve">  </w:t>
      </w:r>
    </w:p>
    <w:p w:rsidR="000C39E7" w:rsidRDefault="000C39E7" w:rsidP="003B004A">
      <w:pPr>
        <w:spacing w:line="480" w:lineRule="auto"/>
        <w:ind w:firstLine="567"/>
        <w:jc w:val="both"/>
        <w:rPr>
          <w:rFonts w:asciiTheme="majorBidi" w:hAnsiTheme="majorBidi" w:cstheme="majorBidi"/>
          <w:sz w:val="24"/>
          <w:szCs w:val="24"/>
        </w:rPr>
      </w:pPr>
      <w:r w:rsidRPr="000C39E7">
        <w:rPr>
          <w:rFonts w:asciiTheme="majorBidi" w:hAnsiTheme="majorBidi" w:cstheme="majorBidi"/>
          <w:sz w:val="24"/>
          <w:szCs w:val="24"/>
        </w:rPr>
        <w:t>Pada November 1998, pertemuan selanjutnya di Pesantren Krapyak Yogyakarta, membahas tata cara Bahtsul Masa’il. Pertemuan ketiga di Pesantren Denanyar Jombang merumuskan metodologi untuk membedakan antara pengutipan pendapat ulama (</w:t>
      </w:r>
      <w:r w:rsidRPr="006B09D2">
        <w:rPr>
          <w:rFonts w:asciiTheme="majorBidi" w:hAnsiTheme="majorBidi" w:cstheme="majorBidi"/>
          <w:i/>
          <w:iCs/>
          <w:sz w:val="24"/>
          <w:szCs w:val="24"/>
        </w:rPr>
        <w:t>qauli</w:t>
      </w:r>
      <w:r w:rsidRPr="000C39E7">
        <w:rPr>
          <w:rFonts w:asciiTheme="majorBidi" w:hAnsiTheme="majorBidi" w:cstheme="majorBidi"/>
          <w:sz w:val="24"/>
          <w:szCs w:val="24"/>
        </w:rPr>
        <w:t>) dan metode (</w:t>
      </w:r>
      <w:r w:rsidRPr="006B09D2">
        <w:rPr>
          <w:rFonts w:asciiTheme="majorBidi" w:hAnsiTheme="majorBidi" w:cstheme="majorBidi"/>
          <w:i/>
          <w:iCs/>
          <w:sz w:val="24"/>
          <w:szCs w:val="24"/>
        </w:rPr>
        <w:t>manhaji</w:t>
      </w:r>
      <w:r w:rsidRPr="000C39E7">
        <w:rPr>
          <w:rFonts w:asciiTheme="majorBidi" w:hAnsiTheme="majorBidi" w:cstheme="majorBidi"/>
          <w:sz w:val="24"/>
          <w:szCs w:val="24"/>
        </w:rPr>
        <w:t>). Setelah itu, mereka mendiskusikan cara untuk membina fikih sosial dalam rangka memecahkan masalah sosial. Pada hakekatnya, mereka menginginkan hukum Islam tidak hanya berbicara masalah ritual-keagamaan, namun juga masalah sosial seperti posisi militer, prostitusi, pajak, dan demokrasi.</w:t>
      </w:r>
    </w:p>
    <w:p w:rsidR="000C39E7" w:rsidRDefault="000C39E7" w:rsidP="003B004A">
      <w:pPr>
        <w:spacing w:line="480" w:lineRule="auto"/>
        <w:ind w:firstLine="567"/>
        <w:jc w:val="both"/>
        <w:rPr>
          <w:rFonts w:asciiTheme="majorBidi" w:hAnsiTheme="majorBidi" w:cstheme="majorBidi"/>
          <w:sz w:val="24"/>
          <w:szCs w:val="24"/>
        </w:rPr>
      </w:pPr>
      <w:r w:rsidRPr="000C39E7">
        <w:rPr>
          <w:rFonts w:asciiTheme="majorBidi" w:hAnsiTheme="majorBidi" w:cstheme="majorBidi"/>
          <w:sz w:val="24"/>
          <w:szCs w:val="24"/>
        </w:rPr>
        <w:t xml:space="preserve">Pertemuan-pertemuan itu menghasilkan bahwa; pertama, tidak cukup mengeluarkan fatwa hanya dengan mengutip dari teks kitab kuning. </w:t>
      </w:r>
      <w:r w:rsidRPr="00C516BA">
        <w:rPr>
          <w:rFonts w:asciiTheme="majorBidi" w:hAnsiTheme="majorBidi" w:cstheme="majorBidi"/>
          <w:i/>
          <w:iCs/>
          <w:sz w:val="24"/>
          <w:szCs w:val="24"/>
        </w:rPr>
        <w:t>Qowâ’id</w:t>
      </w:r>
      <w:r w:rsidRPr="000C39E7">
        <w:rPr>
          <w:rFonts w:asciiTheme="majorBidi" w:hAnsiTheme="majorBidi" w:cstheme="majorBidi"/>
          <w:sz w:val="24"/>
          <w:szCs w:val="24"/>
        </w:rPr>
        <w:t xml:space="preserve"> </w:t>
      </w:r>
      <w:r w:rsidRPr="00C516BA">
        <w:rPr>
          <w:rFonts w:asciiTheme="majorBidi" w:hAnsiTheme="majorBidi" w:cstheme="majorBidi"/>
          <w:i/>
          <w:iCs/>
          <w:sz w:val="24"/>
          <w:szCs w:val="24"/>
        </w:rPr>
        <w:t>ushûliyyah</w:t>
      </w:r>
      <w:r w:rsidRPr="000C39E7">
        <w:rPr>
          <w:rFonts w:asciiTheme="majorBidi" w:hAnsiTheme="majorBidi" w:cstheme="majorBidi"/>
          <w:sz w:val="24"/>
          <w:szCs w:val="24"/>
        </w:rPr>
        <w:t xml:space="preserve"> dan </w:t>
      </w:r>
      <w:r w:rsidRPr="00C516BA">
        <w:rPr>
          <w:rFonts w:asciiTheme="majorBidi" w:hAnsiTheme="majorBidi" w:cstheme="majorBidi"/>
          <w:i/>
          <w:iCs/>
          <w:sz w:val="24"/>
          <w:szCs w:val="24"/>
        </w:rPr>
        <w:t>qawâ’id</w:t>
      </w:r>
      <w:r w:rsidRPr="000C39E7">
        <w:rPr>
          <w:rFonts w:asciiTheme="majorBidi" w:hAnsiTheme="majorBidi" w:cstheme="majorBidi"/>
          <w:sz w:val="24"/>
          <w:szCs w:val="24"/>
        </w:rPr>
        <w:t xml:space="preserve"> </w:t>
      </w:r>
      <w:r w:rsidRPr="00C516BA">
        <w:rPr>
          <w:rFonts w:asciiTheme="majorBidi" w:hAnsiTheme="majorBidi" w:cstheme="majorBidi"/>
          <w:i/>
          <w:iCs/>
          <w:sz w:val="24"/>
          <w:szCs w:val="24"/>
        </w:rPr>
        <w:t>fiqhiyyah</w:t>
      </w:r>
      <w:r w:rsidRPr="000C39E7">
        <w:rPr>
          <w:rFonts w:asciiTheme="majorBidi" w:hAnsiTheme="majorBidi" w:cstheme="majorBidi"/>
          <w:sz w:val="24"/>
          <w:szCs w:val="24"/>
        </w:rPr>
        <w:t xml:space="preserve"> juga perlu diuji. Kedua, fatwa masalah sosial perlu menelaah hal-hal seperti latar belakang sosial, situasi politik, dan ekonomi. Ketiga, memberikan fatwa tanpa mengutip pendapat atau qaul madzhab Syafi’iyah bukan </w:t>
      </w:r>
      <w:r w:rsidRPr="000C39E7">
        <w:rPr>
          <w:rFonts w:asciiTheme="majorBidi" w:hAnsiTheme="majorBidi" w:cstheme="majorBidi"/>
          <w:sz w:val="24"/>
          <w:szCs w:val="24"/>
        </w:rPr>
        <w:lastRenderedPageBreak/>
        <w:t>berarti menolak terhadap madzhab itu, sepanjang mengikuti metodologi madzhab itu. Tambahan lagi, yang keempat, memilih pendapat paling kuat dari fatwa-fatwa yang berbeda harus berdasar pada argumentasi yang paling bermanfaat (</w:t>
      </w:r>
      <w:r w:rsidRPr="00C516BA">
        <w:rPr>
          <w:rFonts w:asciiTheme="majorBidi" w:hAnsiTheme="majorBidi" w:cstheme="majorBidi"/>
          <w:i/>
          <w:iCs/>
          <w:sz w:val="24"/>
          <w:szCs w:val="24"/>
        </w:rPr>
        <w:t>maslahah</w:t>
      </w:r>
      <w:r w:rsidRPr="000C39E7">
        <w:rPr>
          <w:rFonts w:asciiTheme="majorBidi" w:hAnsiTheme="majorBidi" w:cstheme="majorBidi"/>
          <w:sz w:val="24"/>
          <w:szCs w:val="24"/>
        </w:rPr>
        <w:t>) bagi masyarakat; bukan hanya pada tingkatan para ulama.</w:t>
      </w:r>
    </w:p>
    <w:p w:rsidR="00115053" w:rsidRDefault="000C39E7" w:rsidP="003B004A">
      <w:pPr>
        <w:spacing w:line="480" w:lineRule="auto"/>
        <w:ind w:firstLine="567"/>
        <w:jc w:val="both"/>
        <w:rPr>
          <w:rFonts w:asciiTheme="majorBidi" w:hAnsiTheme="majorBidi" w:cstheme="majorBidi"/>
          <w:sz w:val="24"/>
          <w:szCs w:val="24"/>
          <w:lang w:val="id-ID"/>
        </w:rPr>
      </w:pPr>
      <w:r w:rsidRPr="000C39E7">
        <w:rPr>
          <w:rFonts w:asciiTheme="majorBidi" w:hAnsiTheme="majorBidi" w:cstheme="majorBidi"/>
          <w:sz w:val="24"/>
          <w:szCs w:val="24"/>
        </w:rPr>
        <w:t>NU biasanya akan memproduksi fatwa dengan;</w:t>
      </w:r>
    </w:p>
    <w:p w:rsidR="00115053" w:rsidRPr="00115053" w:rsidRDefault="000C39E7" w:rsidP="003B004A">
      <w:pPr>
        <w:pStyle w:val="ListParagraph"/>
        <w:numPr>
          <w:ilvl w:val="0"/>
          <w:numId w:val="41"/>
        </w:numPr>
        <w:spacing w:line="480" w:lineRule="auto"/>
        <w:ind w:left="709"/>
        <w:jc w:val="both"/>
        <w:rPr>
          <w:rFonts w:asciiTheme="majorBidi" w:hAnsiTheme="majorBidi" w:cstheme="majorBidi"/>
          <w:sz w:val="24"/>
          <w:szCs w:val="24"/>
        </w:rPr>
      </w:pPr>
      <w:r w:rsidRPr="00115053">
        <w:rPr>
          <w:rFonts w:asciiTheme="majorBidi" w:hAnsiTheme="majorBidi" w:cstheme="majorBidi"/>
          <w:sz w:val="24"/>
          <w:szCs w:val="24"/>
        </w:rPr>
        <w:t xml:space="preserve"> </w:t>
      </w:r>
      <w:r w:rsidR="00476C23" w:rsidRPr="00115053">
        <w:rPr>
          <w:rFonts w:asciiTheme="majorBidi" w:hAnsiTheme="majorBidi" w:cstheme="majorBidi"/>
          <w:sz w:val="24"/>
          <w:szCs w:val="24"/>
        </w:rPr>
        <w:t>Pertama</w:t>
      </w:r>
      <w:r w:rsidRPr="00115053">
        <w:rPr>
          <w:rFonts w:asciiTheme="majorBidi" w:hAnsiTheme="majorBidi" w:cstheme="majorBidi"/>
          <w:sz w:val="24"/>
          <w:szCs w:val="24"/>
        </w:rPr>
        <w:t>, memeriksa secara menyeluruh pendapat-pendapat para ulama terdahulu.</w:t>
      </w:r>
    </w:p>
    <w:p w:rsidR="00115053" w:rsidRPr="00115053" w:rsidRDefault="000C39E7" w:rsidP="003B004A">
      <w:pPr>
        <w:pStyle w:val="ListParagraph"/>
        <w:numPr>
          <w:ilvl w:val="0"/>
          <w:numId w:val="41"/>
        </w:numPr>
        <w:spacing w:line="480" w:lineRule="auto"/>
        <w:ind w:left="709"/>
        <w:jc w:val="both"/>
        <w:rPr>
          <w:rFonts w:asciiTheme="majorBidi" w:hAnsiTheme="majorBidi" w:cstheme="majorBidi"/>
          <w:sz w:val="24"/>
          <w:szCs w:val="24"/>
        </w:rPr>
      </w:pPr>
      <w:r w:rsidRPr="00115053">
        <w:rPr>
          <w:rFonts w:asciiTheme="majorBidi" w:hAnsiTheme="majorBidi" w:cstheme="majorBidi"/>
          <w:sz w:val="24"/>
          <w:szCs w:val="24"/>
        </w:rPr>
        <w:t xml:space="preserve"> Kedua, Jika ditemukan perbedaan pendapat, maka yang dipilih adalah pendapat paling dominan yang dipilih secara bersama (</w:t>
      </w:r>
      <w:r w:rsidRPr="00115053">
        <w:rPr>
          <w:rFonts w:asciiTheme="majorBidi" w:hAnsiTheme="majorBidi" w:cstheme="majorBidi"/>
          <w:i/>
          <w:iCs/>
          <w:sz w:val="24"/>
          <w:szCs w:val="24"/>
        </w:rPr>
        <w:t>taqrîr</w:t>
      </w:r>
      <w:r w:rsidRPr="00115053">
        <w:rPr>
          <w:rFonts w:asciiTheme="majorBidi" w:hAnsiTheme="majorBidi" w:cstheme="majorBidi"/>
          <w:sz w:val="24"/>
          <w:szCs w:val="24"/>
        </w:rPr>
        <w:t xml:space="preserve"> </w:t>
      </w:r>
      <w:r w:rsidRPr="00115053">
        <w:rPr>
          <w:rFonts w:asciiTheme="majorBidi" w:hAnsiTheme="majorBidi" w:cstheme="majorBidi"/>
          <w:i/>
          <w:iCs/>
          <w:sz w:val="24"/>
          <w:szCs w:val="24"/>
        </w:rPr>
        <w:t>jama’i</w:t>
      </w:r>
      <w:r w:rsidRPr="00115053">
        <w:rPr>
          <w:rFonts w:asciiTheme="majorBidi" w:hAnsiTheme="majorBidi" w:cstheme="majorBidi"/>
          <w:sz w:val="24"/>
          <w:szCs w:val="24"/>
        </w:rPr>
        <w:t xml:space="preserve">). </w:t>
      </w:r>
    </w:p>
    <w:p w:rsidR="00115053" w:rsidRPr="00115053" w:rsidRDefault="000C39E7" w:rsidP="003B004A">
      <w:pPr>
        <w:pStyle w:val="ListParagraph"/>
        <w:numPr>
          <w:ilvl w:val="0"/>
          <w:numId w:val="41"/>
        </w:numPr>
        <w:spacing w:line="480" w:lineRule="auto"/>
        <w:ind w:left="709"/>
        <w:jc w:val="both"/>
        <w:rPr>
          <w:rFonts w:asciiTheme="majorBidi" w:hAnsiTheme="majorBidi" w:cstheme="majorBidi"/>
          <w:sz w:val="24"/>
          <w:szCs w:val="24"/>
        </w:rPr>
      </w:pPr>
      <w:r w:rsidRPr="00115053">
        <w:rPr>
          <w:rFonts w:asciiTheme="majorBidi" w:hAnsiTheme="majorBidi" w:cstheme="majorBidi"/>
          <w:sz w:val="24"/>
          <w:szCs w:val="24"/>
        </w:rPr>
        <w:t xml:space="preserve">Ketiga, jika jawaban masih tidak ditemukan, maka akan menggunakan </w:t>
      </w:r>
      <w:r w:rsidRPr="00115053">
        <w:rPr>
          <w:rFonts w:asciiTheme="majorBidi" w:hAnsiTheme="majorBidi" w:cstheme="majorBidi"/>
          <w:i/>
          <w:iCs/>
          <w:sz w:val="24"/>
          <w:szCs w:val="24"/>
        </w:rPr>
        <w:t>ilhâq</w:t>
      </w:r>
      <w:r w:rsidRPr="00115053">
        <w:rPr>
          <w:rFonts w:asciiTheme="majorBidi" w:hAnsiTheme="majorBidi" w:cstheme="majorBidi"/>
          <w:sz w:val="24"/>
          <w:szCs w:val="24"/>
        </w:rPr>
        <w:t xml:space="preserve"> </w:t>
      </w:r>
      <w:r w:rsidRPr="00115053">
        <w:rPr>
          <w:rFonts w:asciiTheme="majorBidi" w:hAnsiTheme="majorBidi" w:cstheme="majorBidi"/>
          <w:i/>
          <w:iCs/>
          <w:sz w:val="24"/>
          <w:szCs w:val="24"/>
        </w:rPr>
        <w:t>al</w:t>
      </w:r>
      <w:r w:rsidRPr="00115053">
        <w:rPr>
          <w:rFonts w:asciiTheme="majorBidi" w:hAnsiTheme="majorBidi" w:cstheme="majorBidi"/>
          <w:sz w:val="24"/>
          <w:szCs w:val="24"/>
        </w:rPr>
        <w:t>-</w:t>
      </w:r>
      <w:r w:rsidRPr="00115053">
        <w:rPr>
          <w:rFonts w:asciiTheme="majorBidi" w:hAnsiTheme="majorBidi" w:cstheme="majorBidi"/>
          <w:i/>
          <w:iCs/>
          <w:sz w:val="24"/>
          <w:szCs w:val="24"/>
        </w:rPr>
        <w:t>masâ</w:t>
      </w:r>
      <w:r w:rsidRPr="00115053">
        <w:rPr>
          <w:rFonts w:asciiTheme="majorBidi" w:hAnsiTheme="majorBidi" w:cstheme="majorBidi"/>
          <w:sz w:val="24"/>
          <w:szCs w:val="24"/>
        </w:rPr>
        <w:t>`</w:t>
      </w:r>
      <w:r w:rsidRPr="00115053">
        <w:rPr>
          <w:rFonts w:asciiTheme="majorBidi" w:hAnsiTheme="majorBidi" w:cstheme="majorBidi"/>
          <w:i/>
          <w:iCs/>
          <w:sz w:val="24"/>
          <w:szCs w:val="24"/>
        </w:rPr>
        <w:t>il</w:t>
      </w:r>
      <w:r w:rsidRPr="00115053">
        <w:rPr>
          <w:rFonts w:asciiTheme="majorBidi" w:hAnsiTheme="majorBidi" w:cstheme="majorBidi"/>
          <w:sz w:val="24"/>
          <w:szCs w:val="24"/>
        </w:rPr>
        <w:t xml:space="preserve"> </w:t>
      </w:r>
      <w:r w:rsidRPr="00115053">
        <w:rPr>
          <w:rFonts w:asciiTheme="majorBidi" w:hAnsiTheme="majorBidi" w:cstheme="majorBidi"/>
          <w:i/>
          <w:iCs/>
          <w:sz w:val="24"/>
          <w:szCs w:val="24"/>
        </w:rPr>
        <w:t>bi</w:t>
      </w:r>
      <w:r w:rsidRPr="00115053">
        <w:rPr>
          <w:rFonts w:asciiTheme="majorBidi" w:hAnsiTheme="majorBidi" w:cstheme="majorBidi"/>
          <w:sz w:val="24"/>
          <w:szCs w:val="24"/>
        </w:rPr>
        <w:t xml:space="preserve"> </w:t>
      </w:r>
      <w:r w:rsidRPr="00115053">
        <w:rPr>
          <w:rFonts w:asciiTheme="majorBidi" w:hAnsiTheme="majorBidi" w:cstheme="majorBidi"/>
          <w:i/>
          <w:iCs/>
          <w:sz w:val="24"/>
          <w:szCs w:val="24"/>
        </w:rPr>
        <w:t>nadzâriha</w:t>
      </w:r>
      <w:r w:rsidRPr="00115053">
        <w:rPr>
          <w:rFonts w:asciiTheme="majorBidi" w:hAnsiTheme="majorBidi" w:cstheme="majorBidi"/>
          <w:sz w:val="24"/>
          <w:szCs w:val="24"/>
        </w:rPr>
        <w:t xml:space="preserve">, dengan menggambarkan antara kasus yang ditangani dan situasi serupa yang disebutkan di dalam kitab hukum Islam. </w:t>
      </w:r>
    </w:p>
    <w:p w:rsidR="000C39E7" w:rsidRPr="00115053" w:rsidRDefault="000C39E7" w:rsidP="003B004A">
      <w:pPr>
        <w:pStyle w:val="ListParagraph"/>
        <w:numPr>
          <w:ilvl w:val="0"/>
          <w:numId w:val="41"/>
        </w:numPr>
        <w:spacing w:line="480" w:lineRule="auto"/>
        <w:ind w:left="709"/>
        <w:jc w:val="both"/>
        <w:rPr>
          <w:rFonts w:asciiTheme="majorBidi" w:hAnsiTheme="majorBidi" w:cstheme="majorBidi"/>
          <w:sz w:val="24"/>
          <w:szCs w:val="24"/>
        </w:rPr>
      </w:pPr>
      <w:r w:rsidRPr="00115053">
        <w:rPr>
          <w:rFonts w:asciiTheme="majorBidi" w:hAnsiTheme="majorBidi" w:cstheme="majorBidi"/>
          <w:sz w:val="24"/>
          <w:szCs w:val="24"/>
        </w:rPr>
        <w:t xml:space="preserve">Keempat, jika dengan </w:t>
      </w:r>
      <w:r w:rsidRPr="00115053">
        <w:rPr>
          <w:rFonts w:asciiTheme="majorBidi" w:hAnsiTheme="majorBidi" w:cstheme="majorBidi"/>
          <w:i/>
          <w:iCs/>
          <w:sz w:val="24"/>
          <w:szCs w:val="24"/>
        </w:rPr>
        <w:t>ilhâq</w:t>
      </w:r>
      <w:r w:rsidRPr="00115053">
        <w:rPr>
          <w:rFonts w:asciiTheme="majorBidi" w:hAnsiTheme="majorBidi" w:cstheme="majorBidi"/>
          <w:sz w:val="24"/>
          <w:szCs w:val="24"/>
        </w:rPr>
        <w:t xml:space="preserve"> </w:t>
      </w:r>
      <w:r w:rsidRPr="00115053">
        <w:rPr>
          <w:rFonts w:asciiTheme="majorBidi" w:hAnsiTheme="majorBidi" w:cstheme="majorBidi"/>
          <w:i/>
          <w:iCs/>
          <w:sz w:val="24"/>
          <w:szCs w:val="24"/>
        </w:rPr>
        <w:t>al</w:t>
      </w:r>
      <w:r w:rsidRPr="00115053">
        <w:rPr>
          <w:rFonts w:asciiTheme="majorBidi" w:hAnsiTheme="majorBidi" w:cstheme="majorBidi"/>
          <w:sz w:val="24"/>
          <w:szCs w:val="24"/>
        </w:rPr>
        <w:t>-</w:t>
      </w:r>
      <w:r w:rsidRPr="00115053">
        <w:rPr>
          <w:rFonts w:asciiTheme="majorBidi" w:hAnsiTheme="majorBidi" w:cstheme="majorBidi"/>
          <w:i/>
          <w:iCs/>
          <w:sz w:val="24"/>
          <w:szCs w:val="24"/>
        </w:rPr>
        <w:t>masâ</w:t>
      </w:r>
      <w:r w:rsidRPr="00115053">
        <w:rPr>
          <w:rFonts w:asciiTheme="majorBidi" w:hAnsiTheme="majorBidi" w:cstheme="majorBidi"/>
          <w:sz w:val="24"/>
          <w:szCs w:val="24"/>
        </w:rPr>
        <w:t>`</w:t>
      </w:r>
      <w:r w:rsidRPr="00115053">
        <w:rPr>
          <w:rFonts w:asciiTheme="majorBidi" w:hAnsiTheme="majorBidi" w:cstheme="majorBidi"/>
          <w:i/>
          <w:iCs/>
          <w:sz w:val="24"/>
          <w:szCs w:val="24"/>
        </w:rPr>
        <w:t>il</w:t>
      </w:r>
      <w:r w:rsidRPr="00115053">
        <w:rPr>
          <w:rFonts w:asciiTheme="majorBidi" w:hAnsiTheme="majorBidi" w:cstheme="majorBidi"/>
          <w:sz w:val="24"/>
          <w:szCs w:val="24"/>
        </w:rPr>
        <w:t xml:space="preserve"> </w:t>
      </w:r>
      <w:r w:rsidRPr="00115053">
        <w:rPr>
          <w:rFonts w:asciiTheme="majorBidi" w:hAnsiTheme="majorBidi" w:cstheme="majorBidi"/>
          <w:i/>
          <w:iCs/>
          <w:sz w:val="24"/>
          <w:szCs w:val="24"/>
        </w:rPr>
        <w:t>bi</w:t>
      </w:r>
      <w:r w:rsidRPr="00115053">
        <w:rPr>
          <w:rFonts w:asciiTheme="majorBidi" w:hAnsiTheme="majorBidi" w:cstheme="majorBidi"/>
          <w:sz w:val="24"/>
          <w:szCs w:val="24"/>
        </w:rPr>
        <w:t xml:space="preserve"> </w:t>
      </w:r>
      <w:r w:rsidRPr="00115053">
        <w:rPr>
          <w:rFonts w:asciiTheme="majorBidi" w:hAnsiTheme="majorBidi" w:cstheme="majorBidi"/>
          <w:i/>
          <w:iCs/>
          <w:sz w:val="24"/>
          <w:szCs w:val="24"/>
        </w:rPr>
        <w:t>nadzâriha</w:t>
      </w:r>
      <w:r w:rsidRPr="00115053">
        <w:rPr>
          <w:rFonts w:asciiTheme="majorBidi" w:hAnsiTheme="majorBidi" w:cstheme="majorBidi"/>
          <w:sz w:val="24"/>
          <w:szCs w:val="24"/>
        </w:rPr>
        <w:t xml:space="preserve"> tidak juga mendapatkan jawaban atas permasalahannya, maka harus mengadakan </w:t>
      </w:r>
      <w:r w:rsidRPr="00115053">
        <w:rPr>
          <w:rFonts w:asciiTheme="majorBidi" w:hAnsiTheme="majorBidi" w:cstheme="majorBidi"/>
          <w:i/>
          <w:iCs/>
          <w:sz w:val="24"/>
          <w:szCs w:val="24"/>
        </w:rPr>
        <w:t>istinbât</w:t>
      </w:r>
      <w:r w:rsidRPr="00115053">
        <w:rPr>
          <w:rFonts w:asciiTheme="majorBidi" w:hAnsiTheme="majorBidi" w:cstheme="majorBidi"/>
          <w:sz w:val="24"/>
          <w:szCs w:val="24"/>
        </w:rPr>
        <w:t xml:space="preserve"> </w:t>
      </w:r>
      <w:r w:rsidRPr="00115053">
        <w:rPr>
          <w:rFonts w:asciiTheme="majorBidi" w:hAnsiTheme="majorBidi" w:cstheme="majorBidi"/>
          <w:i/>
          <w:iCs/>
          <w:sz w:val="24"/>
          <w:szCs w:val="24"/>
        </w:rPr>
        <w:t>jama’i</w:t>
      </w:r>
      <w:r w:rsidRPr="00115053">
        <w:rPr>
          <w:rFonts w:asciiTheme="majorBidi" w:hAnsiTheme="majorBidi" w:cstheme="majorBidi"/>
          <w:sz w:val="24"/>
          <w:szCs w:val="24"/>
        </w:rPr>
        <w:t xml:space="preserve"> dengan melihat metode Imam madzhabnya. Dalam posisi ini, seorang ahli ilmu umum seperti ahli ekonomi, hukum, dan teknik, bisa terlibat dalam proses ijtihad.</w:t>
      </w:r>
    </w:p>
    <w:p w:rsidR="00F87F02" w:rsidRPr="00F87F02" w:rsidRDefault="00F87F02" w:rsidP="003B004A">
      <w:pPr>
        <w:spacing w:line="480" w:lineRule="auto"/>
        <w:ind w:firstLine="349"/>
        <w:jc w:val="both"/>
        <w:rPr>
          <w:rFonts w:asciiTheme="majorBidi" w:hAnsiTheme="majorBidi" w:cstheme="majorBidi"/>
          <w:sz w:val="24"/>
          <w:szCs w:val="24"/>
        </w:rPr>
      </w:pPr>
      <w:r w:rsidRPr="00F87F02">
        <w:rPr>
          <w:rFonts w:asciiTheme="majorBidi" w:hAnsiTheme="majorBidi" w:cstheme="majorBidi"/>
          <w:sz w:val="24"/>
          <w:szCs w:val="24"/>
        </w:rPr>
        <w:t xml:space="preserve">Jika terjadi pertentangan antara kitab Syafi’I </w:t>
      </w:r>
      <w:r>
        <w:rPr>
          <w:rFonts w:asciiTheme="majorBidi" w:hAnsiTheme="majorBidi" w:cstheme="majorBidi"/>
          <w:sz w:val="24"/>
          <w:szCs w:val="24"/>
        </w:rPr>
        <w:t xml:space="preserve">dalam memecahkan sebuah permasalahan </w:t>
      </w:r>
      <w:r w:rsidRPr="00F87F02">
        <w:rPr>
          <w:rFonts w:asciiTheme="majorBidi" w:hAnsiTheme="majorBidi" w:cstheme="majorBidi"/>
          <w:sz w:val="24"/>
          <w:szCs w:val="24"/>
        </w:rPr>
        <w:t xml:space="preserve">maka solusinya </w:t>
      </w:r>
      <w:r>
        <w:rPr>
          <w:rFonts w:asciiTheme="majorBidi" w:hAnsiTheme="majorBidi" w:cstheme="majorBidi"/>
          <w:sz w:val="24"/>
          <w:szCs w:val="24"/>
        </w:rPr>
        <w:t>yang dilakukan oleh lembaga ini adalah</w:t>
      </w:r>
      <w:r w:rsidRPr="00F87F02">
        <w:rPr>
          <w:rFonts w:asciiTheme="majorBidi" w:hAnsiTheme="majorBidi" w:cstheme="majorBidi"/>
          <w:sz w:val="24"/>
          <w:szCs w:val="24"/>
        </w:rPr>
        <w:t>;</w:t>
      </w:r>
    </w:p>
    <w:p w:rsidR="00F87F02" w:rsidRPr="00F87F02" w:rsidRDefault="00F87F02" w:rsidP="003B004A">
      <w:pPr>
        <w:pStyle w:val="ListParagraph"/>
        <w:numPr>
          <w:ilvl w:val="0"/>
          <w:numId w:val="38"/>
        </w:numPr>
        <w:spacing w:line="480" w:lineRule="auto"/>
        <w:jc w:val="both"/>
        <w:rPr>
          <w:rFonts w:asciiTheme="majorBidi" w:hAnsiTheme="majorBidi" w:cstheme="majorBidi"/>
          <w:sz w:val="24"/>
          <w:szCs w:val="24"/>
        </w:rPr>
      </w:pPr>
      <w:r w:rsidRPr="00F87F02">
        <w:rPr>
          <w:rFonts w:asciiTheme="majorBidi" w:hAnsiTheme="majorBidi" w:cstheme="majorBidi"/>
          <w:sz w:val="24"/>
          <w:szCs w:val="24"/>
        </w:rPr>
        <w:lastRenderedPageBreak/>
        <w:t xml:space="preserve">Jika terjadi khilaf diantara kitab an-nawawi pada umumnya maka dipilih kitab yang paling </w:t>
      </w:r>
      <w:r w:rsidRPr="00F87F02">
        <w:rPr>
          <w:rFonts w:asciiTheme="majorBidi" w:hAnsiTheme="majorBidi" w:cstheme="majorBidi"/>
          <w:i/>
          <w:iCs/>
          <w:sz w:val="24"/>
          <w:szCs w:val="24"/>
        </w:rPr>
        <w:t>mu’tamad</w:t>
      </w:r>
      <w:r w:rsidRPr="00F87F02">
        <w:rPr>
          <w:rFonts w:asciiTheme="majorBidi" w:hAnsiTheme="majorBidi" w:cstheme="majorBidi"/>
          <w:sz w:val="24"/>
          <w:szCs w:val="24"/>
        </w:rPr>
        <w:t xml:space="preserve"> kitab itu adalah </w:t>
      </w:r>
      <w:r w:rsidRPr="00476C23">
        <w:rPr>
          <w:rFonts w:asciiTheme="majorBidi" w:hAnsiTheme="majorBidi" w:cstheme="majorBidi"/>
          <w:i/>
          <w:iCs/>
          <w:sz w:val="24"/>
          <w:szCs w:val="24"/>
        </w:rPr>
        <w:t>Tahqiq</w:t>
      </w:r>
      <w:r w:rsidRPr="00F87F02">
        <w:rPr>
          <w:rFonts w:asciiTheme="majorBidi" w:hAnsiTheme="majorBidi" w:cstheme="majorBidi"/>
          <w:sz w:val="24"/>
          <w:szCs w:val="24"/>
        </w:rPr>
        <w:t xml:space="preserve">, </w:t>
      </w:r>
      <w:r w:rsidRPr="00476C23">
        <w:rPr>
          <w:rFonts w:asciiTheme="majorBidi" w:hAnsiTheme="majorBidi" w:cstheme="majorBidi"/>
          <w:i/>
          <w:iCs/>
          <w:sz w:val="24"/>
          <w:szCs w:val="24"/>
        </w:rPr>
        <w:t>al-majmu’ Syarh al Muhazzab</w:t>
      </w:r>
      <w:r w:rsidRPr="00F87F02">
        <w:rPr>
          <w:rFonts w:asciiTheme="majorBidi" w:hAnsiTheme="majorBidi" w:cstheme="majorBidi"/>
          <w:sz w:val="24"/>
          <w:szCs w:val="24"/>
        </w:rPr>
        <w:t xml:space="preserve">, </w:t>
      </w:r>
      <w:r w:rsidRPr="00476C23">
        <w:rPr>
          <w:rFonts w:asciiTheme="majorBidi" w:hAnsiTheme="majorBidi" w:cstheme="majorBidi"/>
          <w:i/>
          <w:iCs/>
          <w:sz w:val="24"/>
          <w:szCs w:val="24"/>
        </w:rPr>
        <w:t>at- Tanqih, ar-raudah at-talibin</w:t>
      </w:r>
      <w:r w:rsidRPr="00F87F02">
        <w:rPr>
          <w:rFonts w:asciiTheme="majorBidi" w:hAnsiTheme="majorBidi" w:cstheme="majorBidi"/>
          <w:sz w:val="24"/>
          <w:szCs w:val="24"/>
        </w:rPr>
        <w:t xml:space="preserve">, </w:t>
      </w:r>
      <w:r w:rsidRPr="00476C23">
        <w:rPr>
          <w:rFonts w:asciiTheme="majorBidi" w:hAnsiTheme="majorBidi" w:cstheme="majorBidi"/>
          <w:i/>
          <w:iCs/>
          <w:sz w:val="24"/>
          <w:szCs w:val="24"/>
        </w:rPr>
        <w:t>minhaj at-talibin</w:t>
      </w:r>
      <w:r w:rsidRPr="00F87F02">
        <w:rPr>
          <w:rFonts w:asciiTheme="majorBidi" w:hAnsiTheme="majorBidi" w:cstheme="majorBidi"/>
          <w:sz w:val="24"/>
          <w:szCs w:val="24"/>
        </w:rPr>
        <w:t xml:space="preserve">, </w:t>
      </w:r>
      <w:r w:rsidRPr="00476C23">
        <w:rPr>
          <w:rFonts w:asciiTheme="majorBidi" w:hAnsiTheme="majorBidi" w:cstheme="majorBidi"/>
          <w:i/>
          <w:iCs/>
          <w:sz w:val="24"/>
          <w:szCs w:val="24"/>
        </w:rPr>
        <w:t>masa’il al manshurah</w:t>
      </w:r>
      <w:r w:rsidRPr="00F87F02">
        <w:rPr>
          <w:rFonts w:asciiTheme="majorBidi" w:hAnsiTheme="majorBidi" w:cstheme="majorBidi"/>
          <w:sz w:val="24"/>
          <w:szCs w:val="24"/>
        </w:rPr>
        <w:t xml:space="preserve">, syarkh Muslim, </w:t>
      </w:r>
      <w:r w:rsidRPr="00476C23">
        <w:rPr>
          <w:rFonts w:asciiTheme="majorBidi" w:hAnsiTheme="majorBidi" w:cstheme="majorBidi"/>
          <w:i/>
          <w:iCs/>
          <w:sz w:val="24"/>
          <w:szCs w:val="24"/>
        </w:rPr>
        <w:t>Tashih at-Tanbih</w:t>
      </w:r>
      <w:r w:rsidRPr="00F87F02">
        <w:rPr>
          <w:rFonts w:asciiTheme="majorBidi" w:hAnsiTheme="majorBidi" w:cstheme="majorBidi"/>
          <w:sz w:val="24"/>
          <w:szCs w:val="24"/>
        </w:rPr>
        <w:t xml:space="preserve"> dan </w:t>
      </w:r>
      <w:r w:rsidRPr="00476C23">
        <w:rPr>
          <w:rFonts w:asciiTheme="majorBidi" w:hAnsiTheme="majorBidi" w:cstheme="majorBidi"/>
          <w:i/>
          <w:iCs/>
          <w:sz w:val="24"/>
          <w:szCs w:val="24"/>
        </w:rPr>
        <w:t>Nukut at-tanbih</w:t>
      </w:r>
      <w:r w:rsidRPr="00F87F02">
        <w:rPr>
          <w:rFonts w:asciiTheme="majorBidi" w:hAnsiTheme="majorBidi" w:cstheme="majorBidi"/>
          <w:sz w:val="24"/>
          <w:szCs w:val="24"/>
        </w:rPr>
        <w:t>.</w:t>
      </w:r>
    </w:p>
    <w:p w:rsidR="00F87F02" w:rsidRPr="00F87F02" w:rsidRDefault="00F87F02" w:rsidP="003B004A">
      <w:pPr>
        <w:pStyle w:val="ListParagraph"/>
        <w:numPr>
          <w:ilvl w:val="0"/>
          <w:numId w:val="38"/>
        </w:numPr>
        <w:spacing w:line="480" w:lineRule="auto"/>
        <w:jc w:val="both"/>
        <w:rPr>
          <w:rFonts w:asciiTheme="majorBidi" w:hAnsiTheme="majorBidi" w:cstheme="majorBidi"/>
          <w:sz w:val="24"/>
          <w:szCs w:val="24"/>
        </w:rPr>
      </w:pPr>
      <w:r w:rsidRPr="00F87F02">
        <w:rPr>
          <w:rFonts w:asciiTheme="majorBidi" w:hAnsiTheme="majorBidi" w:cstheme="majorBidi"/>
          <w:sz w:val="24"/>
          <w:szCs w:val="24"/>
        </w:rPr>
        <w:t>Bila terjadi khilaf antara an-Nawawi dan ar-Rafi’I, maka didahulukan pendapatnya an-Nawawi.</w:t>
      </w:r>
    </w:p>
    <w:p w:rsidR="00F87F02" w:rsidRPr="00F87F02" w:rsidRDefault="00F87F02" w:rsidP="003B004A">
      <w:pPr>
        <w:pStyle w:val="ListParagraph"/>
        <w:numPr>
          <w:ilvl w:val="0"/>
          <w:numId w:val="38"/>
        </w:numPr>
        <w:spacing w:line="480" w:lineRule="auto"/>
        <w:jc w:val="both"/>
        <w:rPr>
          <w:rFonts w:asciiTheme="majorBidi" w:hAnsiTheme="majorBidi" w:cstheme="majorBidi"/>
          <w:sz w:val="24"/>
          <w:szCs w:val="24"/>
        </w:rPr>
      </w:pPr>
      <w:r w:rsidRPr="00F87F02">
        <w:rPr>
          <w:rFonts w:asciiTheme="majorBidi" w:hAnsiTheme="majorBidi" w:cstheme="majorBidi"/>
          <w:sz w:val="24"/>
          <w:szCs w:val="24"/>
        </w:rPr>
        <w:t xml:space="preserve">Jika terjadi khilaf antara kitab Ibn Hajar, maka yang didahulukan adalah </w:t>
      </w:r>
      <w:r w:rsidRPr="00476C23">
        <w:rPr>
          <w:rFonts w:asciiTheme="majorBidi" w:hAnsiTheme="majorBidi" w:cstheme="majorBidi"/>
          <w:i/>
          <w:iCs/>
          <w:sz w:val="24"/>
          <w:szCs w:val="24"/>
        </w:rPr>
        <w:t>Tuhfah al Muhtaj Syarkh Minhaj at-Thalibin, fath al Jawwad, al Imdad, Syarkh al Ubab, Fatawa al kubra Fatawa Hadisiyyah.</w:t>
      </w:r>
    </w:p>
    <w:p w:rsidR="00F87F02" w:rsidRPr="00F87F02" w:rsidRDefault="00F87F02" w:rsidP="003B004A">
      <w:pPr>
        <w:pStyle w:val="ListParagraph"/>
        <w:numPr>
          <w:ilvl w:val="0"/>
          <w:numId w:val="38"/>
        </w:numPr>
        <w:spacing w:line="480" w:lineRule="auto"/>
        <w:jc w:val="both"/>
        <w:rPr>
          <w:rFonts w:asciiTheme="majorBidi" w:hAnsiTheme="majorBidi" w:cstheme="majorBidi"/>
          <w:sz w:val="24"/>
          <w:szCs w:val="24"/>
        </w:rPr>
      </w:pPr>
      <w:r w:rsidRPr="00F87F02">
        <w:rPr>
          <w:rFonts w:asciiTheme="majorBidi" w:hAnsiTheme="majorBidi" w:cstheme="majorBidi"/>
          <w:sz w:val="24"/>
          <w:szCs w:val="24"/>
        </w:rPr>
        <w:t xml:space="preserve">Bila terjadi khilaf antara keterangan  yang dimuat dalam kitab </w:t>
      </w:r>
      <w:r w:rsidRPr="00476C23">
        <w:rPr>
          <w:rFonts w:asciiTheme="majorBidi" w:hAnsiTheme="majorBidi" w:cstheme="majorBidi"/>
          <w:i/>
          <w:iCs/>
          <w:sz w:val="24"/>
          <w:szCs w:val="24"/>
        </w:rPr>
        <w:t>Tuhfah</w:t>
      </w:r>
      <w:r w:rsidRPr="00F87F02">
        <w:rPr>
          <w:rFonts w:asciiTheme="majorBidi" w:hAnsiTheme="majorBidi" w:cstheme="majorBidi"/>
          <w:sz w:val="24"/>
          <w:szCs w:val="24"/>
        </w:rPr>
        <w:t xml:space="preserve"> </w:t>
      </w:r>
      <w:r w:rsidRPr="00476C23">
        <w:rPr>
          <w:rFonts w:asciiTheme="majorBidi" w:hAnsiTheme="majorBidi" w:cstheme="majorBidi"/>
          <w:i/>
          <w:iCs/>
          <w:sz w:val="24"/>
          <w:szCs w:val="24"/>
        </w:rPr>
        <w:t>al-Muhtaj</w:t>
      </w:r>
      <w:r w:rsidRPr="00F87F02">
        <w:rPr>
          <w:rFonts w:asciiTheme="majorBidi" w:hAnsiTheme="majorBidi" w:cstheme="majorBidi"/>
          <w:sz w:val="24"/>
          <w:szCs w:val="24"/>
        </w:rPr>
        <w:t xml:space="preserve"> karya ibn Hajr dengan </w:t>
      </w:r>
      <w:r w:rsidRPr="00476C23">
        <w:rPr>
          <w:rFonts w:asciiTheme="majorBidi" w:hAnsiTheme="majorBidi" w:cstheme="majorBidi"/>
          <w:i/>
          <w:iCs/>
          <w:sz w:val="24"/>
          <w:szCs w:val="24"/>
        </w:rPr>
        <w:t>Nihayah al Muhtaj</w:t>
      </w:r>
      <w:r w:rsidRPr="00F87F02">
        <w:rPr>
          <w:rFonts w:asciiTheme="majorBidi" w:hAnsiTheme="majorBidi" w:cstheme="majorBidi"/>
          <w:sz w:val="24"/>
          <w:szCs w:val="24"/>
        </w:rPr>
        <w:t xml:space="preserve"> karya ibn hajr dengan </w:t>
      </w:r>
      <w:r w:rsidRPr="00476C23">
        <w:rPr>
          <w:rFonts w:asciiTheme="majorBidi" w:hAnsiTheme="majorBidi" w:cstheme="majorBidi"/>
          <w:i/>
          <w:iCs/>
          <w:sz w:val="24"/>
          <w:szCs w:val="24"/>
        </w:rPr>
        <w:t>Nihayah al- Muhtaj</w:t>
      </w:r>
      <w:r w:rsidRPr="00F87F02">
        <w:rPr>
          <w:rFonts w:asciiTheme="majorBidi" w:hAnsiTheme="majorBidi" w:cstheme="majorBidi"/>
          <w:sz w:val="24"/>
          <w:szCs w:val="24"/>
        </w:rPr>
        <w:t xml:space="preserve"> karya ar-Ramli, menurut kesepakatan ulama dimesir bahwa kitab-kitab ini pernah dibacakan dihadapan empat ratus ulama lebih, dan setelah itu mereka mengatakan isi kitab ini shahih dan tidak ada keraguan.selain itu kitab Tuhfah ini pernah ditela’ah dan dikaji oleh ulama ahli tahqiq.</w:t>
      </w:r>
    </w:p>
    <w:p w:rsidR="00F87F02" w:rsidRPr="00F87F02" w:rsidRDefault="00F87F02" w:rsidP="003B004A">
      <w:pPr>
        <w:pStyle w:val="ListParagraph"/>
        <w:numPr>
          <w:ilvl w:val="0"/>
          <w:numId w:val="38"/>
        </w:numPr>
        <w:spacing w:line="480" w:lineRule="auto"/>
        <w:jc w:val="both"/>
        <w:rPr>
          <w:rFonts w:asciiTheme="majorBidi" w:hAnsiTheme="majorBidi" w:cstheme="majorBidi"/>
          <w:sz w:val="24"/>
          <w:szCs w:val="24"/>
        </w:rPr>
      </w:pPr>
      <w:r w:rsidRPr="00F87F02">
        <w:rPr>
          <w:rFonts w:asciiTheme="majorBidi" w:hAnsiTheme="majorBidi" w:cstheme="majorBidi"/>
          <w:sz w:val="24"/>
          <w:szCs w:val="24"/>
        </w:rPr>
        <w:t>Jika kitab Tuhfah dan Nihayah itu khilaf dengan kitab-kitab lain maka keduanya yang didahulukan.</w:t>
      </w:r>
    </w:p>
    <w:p w:rsidR="00F87F02" w:rsidRDefault="00F87F02" w:rsidP="003B004A">
      <w:pPr>
        <w:pStyle w:val="ListParagraph"/>
        <w:numPr>
          <w:ilvl w:val="0"/>
          <w:numId w:val="38"/>
        </w:numPr>
        <w:spacing w:line="480" w:lineRule="auto"/>
        <w:jc w:val="both"/>
        <w:rPr>
          <w:rFonts w:asciiTheme="majorBidi" w:hAnsiTheme="majorBidi" w:cstheme="majorBidi"/>
          <w:sz w:val="24"/>
          <w:szCs w:val="24"/>
        </w:rPr>
      </w:pPr>
      <w:r w:rsidRPr="00F87F02">
        <w:rPr>
          <w:rFonts w:asciiTheme="majorBidi" w:hAnsiTheme="majorBidi" w:cstheme="majorBidi"/>
          <w:sz w:val="24"/>
          <w:szCs w:val="24"/>
        </w:rPr>
        <w:t xml:space="preserve"> Jika khilaf terjadi antara kitab syarh dan hasyiyah (catatan pinggir yang mengupas syarh) sedangkan masalah yang diperselisihkan tidak dimuat dalam kitab Tuhfah dan Nihayah, maka yang didahulukan adalah komentar an-Anshari,  komentar asy-Syarbini, Hasyiyah Ibn Qashim al- ‘Ubadi, komentar </w:t>
      </w:r>
      <w:r w:rsidRPr="00F87F02">
        <w:rPr>
          <w:rFonts w:asciiTheme="majorBidi" w:hAnsiTheme="majorBidi" w:cstheme="majorBidi"/>
          <w:sz w:val="24"/>
          <w:szCs w:val="24"/>
        </w:rPr>
        <w:lastRenderedPageBreak/>
        <w:t>‘Umairah, Hasysyiyah ‘Ali Syibramilisi, Hasysyiyah az-Zayadi al-Halabi, Hasyiyah  asy-Syaubari, Hasyiyyah al-Inani selama tidak kluar dari</w:t>
      </w:r>
      <w:r>
        <w:rPr>
          <w:rFonts w:asciiTheme="majorBidi" w:hAnsiTheme="majorBidi" w:cstheme="majorBidi"/>
          <w:sz w:val="24"/>
          <w:szCs w:val="24"/>
        </w:rPr>
        <w:t xml:space="preserve"> nas dan kaidah mazhab.</w:t>
      </w:r>
    </w:p>
    <w:p w:rsidR="002E7881" w:rsidRPr="00F87F02" w:rsidRDefault="00F87F02" w:rsidP="003B004A">
      <w:pPr>
        <w:pStyle w:val="ListParagraph"/>
        <w:numPr>
          <w:ilvl w:val="0"/>
          <w:numId w:val="38"/>
        </w:numPr>
        <w:spacing w:line="480" w:lineRule="auto"/>
        <w:jc w:val="both"/>
        <w:rPr>
          <w:rFonts w:asciiTheme="majorBidi" w:hAnsiTheme="majorBidi" w:cstheme="majorBidi"/>
          <w:sz w:val="24"/>
          <w:szCs w:val="24"/>
        </w:rPr>
      </w:pPr>
      <w:r w:rsidRPr="00F87F02">
        <w:rPr>
          <w:rFonts w:asciiTheme="majorBidi" w:hAnsiTheme="majorBidi" w:cstheme="majorBidi"/>
          <w:sz w:val="24"/>
          <w:szCs w:val="24"/>
        </w:rPr>
        <w:t>Jika khilaf terjadi antara fatwa ulama  dengan kitab karangannya, maka yang dapat dibuat pegangan adalah kitab karangannya.</w:t>
      </w:r>
      <w:r w:rsidR="00AB0AD5">
        <w:rPr>
          <w:rStyle w:val="FootnoteReference"/>
          <w:rFonts w:asciiTheme="majorBidi" w:hAnsiTheme="majorBidi" w:cstheme="majorBidi"/>
          <w:sz w:val="24"/>
          <w:szCs w:val="24"/>
        </w:rPr>
        <w:footnoteReference w:id="36"/>
      </w:r>
    </w:p>
    <w:p w:rsidR="000C39E7" w:rsidRPr="000C39E7" w:rsidRDefault="000C39E7" w:rsidP="003B004A">
      <w:pPr>
        <w:spacing w:line="480" w:lineRule="auto"/>
        <w:ind w:firstLine="567"/>
        <w:jc w:val="both"/>
        <w:rPr>
          <w:rFonts w:asciiTheme="majorBidi" w:hAnsiTheme="majorBidi" w:cstheme="majorBidi"/>
          <w:sz w:val="24"/>
          <w:szCs w:val="24"/>
        </w:rPr>
      </w:pPr>
      <w:r w:rsidRPr="000C39E7">
        <w:rPr>
          <w:rFonts w:asciiTheme="majorBidi" w:hAnsiTheme="majorBidi" w:cstheme="majorBidi"/>
          <w:sz w:val="24"/>
          <w:szCs w:val="24"/>
        </w:rPr>
        <w:br/>
      </w:r>
    </w:p>
    <w:p w:rsidR="00DD045F" w:rsidRPr="00B87560" w:rsidRDefault="00DD045F" w:rsidP="003B004A">
      <w:pPr>
        <w:spacing w:line="480" w:lineRule="auto"/>
        <w:ind w:left="426"/>
        <w:jc w:val="both"/>
        <w:rPr>
          <w:rFonts w:asciiTheme="majorBidi" w:hAnsiTheme="majorBidi" w:cstheme="majorBidi"/>
          <w:b/>
          <w:bCs/>
          <w:sz w:val="24"/>
          <w:szCs w:val="24"/>
        </w:rPr>
      </w:pPr>
    </w:p>
    <w:sectPr w:rsidR="00DD045F" w:rsidRPr="00B87560" w:rsidSect="00E3253D">
      <w:headerReference w:type="default" r:id="rId8"/>
      <w:footerReference w:type="default" r:id="rId9"/>
      <w:pgSz w:w="12240" w:h="15840"/>
      <w:pgMar w:top="2268" w:right="1701" w:bottom="1701" w:left="2268" w:header="709" w:footer="709" w:gutter="0"/>
      <w:pgNumType w:start="6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528" w:rsidRDefault="00860528" w:rsidP="009F7FB2">
      <w:pPr>
        <w:spacing w:after="0" w:line="240" w:lineRule="auto"/>
      </w:pPr>
      <w:r>
        <w:separator/>
      </w:r>
    </w:p>
  </w:endnote>
  <w:endnote w:type="continuationSeparator" w:id="1">
    <w:p w:rsidR="00860528" w:rsidRDefault="00860528" w:rsidP="009F7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53D" w:rsidRDefault="00E3253D" w:rsidP="00E3253D">
    <w:pPr>
      <w:pStyle w:val="Footer"/>
      <w:jc w:val="center"/>
    </w:pPr>
  </w:p>
  <w:p w:rsidR="00E3253D" w:rsidRDefault="00E325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528" w:rsidRDefault="00860528" w:rsidP="009F7FB2">
      <w:pPr>
        <w:spacing w:after="0" w:line="240" w:lineRule="auto"/>
      </w:pPr>
      <w:r>
        <w:separator/>
      </w:r>
    </w:p>
  </w:footnote>
  <w:footnote w:type="continuationSeparator" w:id="1">
    <w:p w:rsidR="00860528" w:rsidRDefault="00860528" w:rsidP="009F7FB2">
      <w:pPr>
        <w:spacing w:after="0" w:line="240" w:lineRule="auto"/>
      </w:pPr>
      <w:r>
        <w:continuationSeparator/>
      </w:r>
    </w:p>
  </w:footnote>
  <w:footnote w:id="2">
    <w:p w:rsidR="000D7DE7" w:rsidRPr="0035668E" w:rsidRDefault="000D7DE7" w:rsidP="00FB7A0F">
      <w:pPr>
        <w:pStyle w:val="FootnoteText"/>
        <w:ind w:firstLine="709"/>
        <w:rPr>
          <w:rFonts w:asciiTheme="majorBidi" w:hAnsiTheme="majorBidi" w:cstheme="majorBidi"/>
        </w:rPr>
      </w:pPr>
      <w:r w:rsidRPr="0035668E">
        <w:rPr>
          <w:rStyle w:val="FootnoteReference"/>
          <w:rFonts w:asciiTheme="majorBidi" w:hAnsiTheme="majorBidi" w:cstheme="majorBidi"/>
        </w:rPr>
        <w:footnoteRef/>
      </w:r>
      <w:r w:rsidRPr="0035668E">
        <w:rPr>
          <w:rFonts w:asciiTheme="majorBidi" w:hAnsiTheme="majorBidi" w:cstheme="majorBidi"/>
        </w:rPr>
        <w:t xml:space="preserve"> Harry Yuniardi, </w:t>
      </w:r>
      <w:r w:rsidRPr="0035668E">
        <w:rPr>
          <w:rFonts w:asciiTheme="majorBidi" w:hAnsiTheme="majorBidi" w:cstheme="majorBidi"/>
          <w:i/>
          <w:iCs/>
        </w:rPr>
        <w:t>Santri NU Menggugat Tahlilan</w:t>
      </w:r>
      <w:r w:rsidRPr="0035668E">
        <w:rPr>
          <w:rFonts w:asciiTheme="majorBidi" w:hAnsiTheme="majorBidi" w:cstheme="majorBidi"/>
        </w:rPr>
        <w:t>, (Jakarta : Mujahid Press, tt) h.31-33</w:t>
      </w:r>
    </w:p>
  </w:footnote>
  <w:footnote w:id="3">
    <w:p w:rsidR="00D9437E" w:rsidRDefault="00D9437E" w:rsidP="00D9437E">
      <w:pPr>
        <w:pStyle w:val="FootnoteText"/>
        <w:ind w:firstLine="709"/>
      </w:pPr>
      <w:r>
        <w:rPr>
          <w:rStyle w:val="FootnoteReference"/>
        </w:rPr>
        <w:footnoteRef/>
      </w:r>
      <w:r>
        <w:t xml:space="preserve"> </w:t>
      </w:r>
      <w:r w:rsidRPr="00D9437E">
        <w:rPr>
          <w:rFonts w:asciiTheme="majorBidi" w:hAnsiTheme="majorBidi" w:cstheme="majorBidi"/>
        </w:rPr>
        <w:t>Hasyim Asy’ari, Qann Asasi Nahdatul Ulama (Kudus: Menara Kudus, 1973), hal. 2</w:t>
      </w:r>
      <w:r>
        <w:t xml:space="preserve"> </w:t>
      </w:r>
    </w:p>
  </w:footnote>
  <w:footnote w:id="4">
    <w:p w:rsidR="00D9437E" w:rsidRDefault="00D9437E" w:rsidP="00E3253D">
      <w:pPr>
        <w:pStyle w:val="FootnoteText"/>
        <w:ind w:firstLine="709"/>
        <w:jc w:val="both"/>
      </w:pPr>
      <w:r>
        <w:rPr>
          <w:rStyle w:val="FootnoteReference"/>
        </w:rPr>
        <w:footnoteRef/>
      </w:r>
      <w:r>
        <w:t xml:space="preserve"> </w:t>
      </w:r>
      <w:r w:rsidRPr="00D9437E">
        <w:rPr>
          <w:rFonts w:asciiTheme="majorBidi" w:hAnsiTheme="majorBidi" w:cstheme="majorBidi"/>
        </w:rPr>
        <w:t xml:space="preserve">M. Fajrul Falah, </w:t>
      </w:r>
      <w:r w:rsidRPr="00E90179">
        <w:rPr>
          <w:rFonts w:asciiTheme="majorBidi" w:hAnsiTheme="majorBidi" w:cstheme="majorBidi"/>
          <w:i/>
          <w:iCs/>
        </w:rPr>
        <w:t>Jamiyyah NU Lampau Kini dan Datang, dalam Gur Dur NU dan Masyarakat Sipil</w:t>
      </w:r>
      <w:r w:rsidRPr="00D9437E">
        <w:rPr>
          <w:rFonts w:asciiTheme="majorBidi" w:hAnsiTheme="majorBidi" w:cstheme="majorBidi"/>
        </w:rPr>
        <w:t>, Ellya KH. Darwis (ed.) (Yogyakarta: LkiS, 1994), hal. 170</w:t>
      </w:r>
    </w:p>
  </w:footnote>
  <w:footnote w:id="5">
    <w:p w:rsidR="00D9437E" w:rsidRDefault="00D9437E" w:rsidP="00E3253D">
      <w:pPr>
        <w:pStyle w:val="FootnoteText"/>
        <w:ind w:firstLine="709"/>
        <w:jc w:val="both"/>
      </w:pPr>
      <w:r>
        <w:rPr>
          <w:rStyle w:val="FootnoteReference"/>
        </w:rPr>
        <w:footnoteRef/>
      </w:r>
      <w:r>
        <w:t xml:space="preserve"> </w:t>
      </w:r>
      <w:r w:rsidRPr="00D9437E">
        <w:rPr>
          <w:rFonts w:asciiTheme="majorBidi" w:hAnsiTheme="majorBidi" w:cstheme="majorBidi"/>
        </w:rPr>
        <w:t xml:space="preserve">Deliar Noer, </w:t>
      </w:r>
      <w:r w:rsidRPr="00E90179">
        <w:rPr>
          <w:rFonts w:asciiTheme="majorBidi" w:hAnsiTheme="majorBidi" w:cstheme="majorBidi"/>
          <w:i/>
          <w:iCs/>
        </w:rPr>
        <w:t>Gerakan Modern Islam di Indonesia 1900-1942</w:t>
      </w:r>
      <w:r w:rsidRPr="00D9437E">
        <w:rPr>
          <w:rFonts w:asciiTheme="majorBidi" w:hAnsiTheme="majorBidi" w:cstheme="majorBidi"/>
        </w:rPr>
        <w:t xml:space="preserve"> (Jakarta: LP3ES, 1996), hal. 234-235.</w:t>
      </w:r>
      <w:r>
        <w:t xml:space="preserve"> </w:t>
      </w:r>
    </w:p>
  </w:footnote>
  <w:footnote w:id="6">
    <w:p w:rsidR="001A5FAD" w:rsidRPr="001A5FAD" w:rsidRDefault="001A5FAD" w:rsidP="00E3253D">
      <w:pPr>
        <w:pStyle w:val="FootnoteText"/>
        <w:ind w:firstLine="709"/>
        <w:jc w:val="both"/>
        <w:rPr>
          <w:rFonts w:asciiTheme="majorBidi" w:hAnsiTheme="majorBidi" w:cstheme="majorBidi"/>
        </w:rPr>
      </w:pPr>
      <w:r w:rsidRPr="001A5FAD">
        <w:rPr>
          <w:rStyle w:val="FootnoteReference"/>
          <w:rFonts w:asciiTheme="majorBidi" w:hAnsiTheme="majorBidi" w:cstheme="majorBidi"/>
        </w:rPr>
        <w:footnoteRef/>
      </w:r>
      <w:r w:rsidRPr="001A5FAD">
        <w:rPr>
          <w:rFonts w:asciiTheme="majorBidi" w:hAnsiTheme="majorBidi" w:cstheme="majorBidi"/>
        </w:rPr>
        <w:t xml:space="preserve"> Martin van Bruinessen, </w:t>
      </w:r>
      <w:r w:rsidRPr="00E90179">
        <w:rPr>
          <w:rFonts w:asciiTheme="majorBidi" w:hAnsiTheme="majorBidi" w:cstheme="majorBidi"/>
          <w:i/>
          <w:iCs/>
        </w:rPr>
        <w:t>NU Tradisi Relasi-relasi Kuasa Pencarian Wacana Baru</w:t>
      </w:r>
      <w:r w:rsidRPr="001A5FAD">
        <w:rPr>
          <w:rFonts w:asciiTheme="majorBidi" w:hAnsiTheme="majorBidi" w:cstheme="majorBidi"/>
        </w:rPr>
        <w:t xml:space="preserve"> (Yogyakarta: LkiS, 1994), hal. 30 </w:t>
      </w:r>
    </w:p>
  </w:footnote>
  <w:footnote w:id="7">
    <w:p w:rsidR="000D7DE7" w:rsidRPr="0035668E" w:rsidRDefault="000D7DE7" w:rsidP="00FB7A0F">
      <w:pPr>
        <w:pStyle w:val="FootnoteText"/>
        <w:ind w:firstLine="709"/>
        <w:rPr>
          <w:rFonts w:asciiTheme="majorBidi" w:hAnsiTheme="majorBidi" w:cstheme="majorBidi"/>
        </w:rPr>
      </w:pPr>
      <w:r w:rsidRPr="0035668E">
        <w:rPr>
          <w:rStyle w:val="FootnoteReference"/>
          <w:rFonts w:asciiTheme="majorBidi" w:hAnsiTheme="majorBidi" w:cstheme="majorBidi"/>
        </w:rPr>
        <w:footnoteRef/>
      </w:r>
      <w:r w:rsidRPr="0035668E">
        <w:rPr>
          <w:rFonts w:asciiTheme="majorBidi" w:hAnsiTheme="majorBidi" w:cstheme="majorBidi"/>
        </w:rPr>
        <w:t xml:space="preserve"> Abdul Hakim, </w:t>
      </w:r>
      <w:r w:rsidRPr="0035668E">
        <w:rPr>
          <w:rFonts w:asciiTheme="majorBidi" w:hAnsiTheme="majorBidi" w:cstheme="majorBidi"/>
          <w:i/>
          <w:iCs/>
        </w:rPr>
        <w:t>Sejarah Perjuangan K.H Abdul Wahab</w:t>
      </w:r>
      <w:r w:rsidRPr="0035668E">
        <w:rPr>
          <w:rFonts w:asciiTheme="majorBidi" w:hAnsiTheme="majorBidi" w:cstheme="majorBidi"/>
        </w:rPr>
        <w:t>, (Bandung : Baru, 1970), h.12-15</w:t>
      </w:r>
    </w:p>
  </w:footnote>
  <w:footnote w:id="8">
    <w:p w:rsidR="000D7DE7" w:rsidRPr="0035668E" w:rsidRDefault="000D7DE7" w:rsidP="00FB7A0F">
      <w:pPr>
        <w:pStyle w:val="FootnoteText"/>
        <w:ind w:firstLine="709"/>
        <w:rPr>
          <w:rFonts w:asciiTheme="majorBidi" w:hAnsiTheme="majorBidi" w:cstheme="majorBidi"/>
        </w:rPr>
      </w:pPr>
      <w:r w:rsidRPr="0035668E">
        <w:rPr>
          <w:rStyle w:val="FootnoteReference"/>
          <w:rFonts w:asciiTheme="majorBidi" w:hAnsiTheme="majorBidi" w:cstheme="majorBidi"/>
        </w:rPr>
        <w:footnoteRef/>
      </w:r>
      <w:r w:rsidRPr="0035668E">
        <w:rPr>
          <w:rFonts w:asciiTheme="majorBidi" w:hAnsiTheme="majorBidi" w:cstheme="majorBidi"/>
        </w:rPr>
        <w:t xml:space="preserve">Abu Su’ud, </w:t>
      </w:r>
      <w:r w:rsidRPr="00CB6C6E">
        <w:rPr>
          <w:rFonts w:asciiTheme="majorBidi" w:hAnsiTheme="majorBidi" w:cstheme="majorBidi"/>
          <w:i/>
          <w:iCs/>
        </w:rPr>
        <w:t>Islamologi</w:t>
      </w:r>
      <w:r w:rsidRPr="0035668E">
        <w:rPr>
          <w:rFonts w:asciiTheme="majorBidi" w:hAnsiTheme="majorBidi" w:cstheme="majorBidi"/>
        </w:rPr>
        <w:t xml:space="preserve">, (Jakarta; PT Rineka Cipta, 2003), h. 251 </w:t>
      </w:r>
    </w:p>
  </w:footnote>
  <w:footnote w:id="9">
    <w:p w:rsidR="000D7DE7" w:rsidRPr="0035668E" w:rsidRDefault="000D7DE7" w:rsidP="00FB7A0F">
      <w:pPr>
        <w:pStyle w:val="FootnoteText"/>
        <w:ind w:firstLine="709"/>
        <w:rPr>
          <w:rFonts w:asciiTheme="majorBidi" w:hAnsiTheme="majorBidi" w:cstheme="majorBidi"/>
        </w:rPr>
      </w:pPr>
      <w:r w:rsidRPr="0035668E">
        <w:rPr>
          <w:rStyle w:val="FootnoteReference"/>
          <w:rFonts w:asciiTheme="majorBidi" w:hAnsiTheme="majorBidi" w:cstheme="majorBidi"/>
        </w:rPr>
        <w:footnoteRef/>
      </w:r>
      <w:r w:rsidRPr="0035668E">
        <w:rPr>
          <w:rFonts w:asciiTheme="majorBidi" w:hAnsiTheme="majorBidi" w:cstheme="majorBidi"/>
        </w:rPr>
        <w:t xml:space="preserve"> Ahmad Izzuddin, </w:t>
      </w:r>
      <w:r w:rsidRPr="00D5137C">
        <w:rPr>
          <w:rFonts w:asciiTheme="majorBidi" w:hAnsiTheme="majorBidi" w:cstheme="majorBidi"/>
          <w:i/>
          <w:iCs/>
        </w:rPr>
        <w:t>Fiqh Hisab Rukyah</w:t>
      </w:r>
      <w:r w:rsidRPr="0035668E">
        <w:rPr>
          <w:rFonts w:asciiTheme="majorBidi" w:hAnsiTheme="majorBidi" w:cstheme="majorBidi"/>
        </w:rPr>
        <w:t>, (Jakarta: Erlangga, 2007) h.94</w:t>
      </w:r>
    </w:p>
  </w:footnote>
  <w:footnote w:id="10">
    <w:p w:rsidR="000D7DE7" w:rsidRPr="0035668E" w:rsidRDefault="000D7DE7" w:rsidP="00FB7A0F">
      <w:pPr>
        <w:pStyle w:val="FootnoteText"/>
        <w:ind w:firstLine="709"/>
        <w:rPr>
          <w:rFonts w:asciiTheme="majorBidi" w:hAnsiTheme="majorBidi" w:cstheme="majorBidi"/>
          <w:lang w:val="id-ID"/>
        </w:rPr>
      </w:pPr>
      <w:r w:rsidRPr="0035668E">
        <w:rPr>
          <w:rStyle w:val="FootnoteReference"/>
          <w:rFonts w:asciiTheme="majorBidi" w:hAnsiTheme="majorBidi" w:cstheme="majorBidi"/>
        </w:rPr>
        <w:footnoteRef/>
      </w:r>
      <w:r w:rsidRPr="0035668E">
        <w:rPr>
          <w:rFonts w:asciiTheme="majorBidi" w:hAnsiTheme="majorBidi" w:cstheme="majorBidi"/>
          <w:lang w:val="id-ID"/>
        </w:rPr>
        <w:t xml:space="preserve"> Ibid,h.75</w:t>
      </w:r>
    </w:p>
  </w:footnote>
  <w:footnote w:id="11">
    <w:p w:rsidR="000D7DE7" w:rsidRPr="0035668E" w:rsidRDefault="000D7DE7" w:rsidP="00FB7A0F">
      <w:pPr>
        <w:pStyle w:val="FootnoteText"/>
        <w:ind w:firstLine="720"/>
        <w:rPr>
          <w:rFonts w:asciiTheme="majorBidi" w:hAnsiTheme="majorBidi" w:cstheme="majorBidi"/>
          <w:lang w:val="id-ID"/>
        </w:rPr>
      </w:pPr>
      <w:r w:rsidRPr="0035668E">
        <w:rPr>
          <w:rStyle w:val="FootnoteReference"/>
          <w:rFonts w:asciiTheme="majorBidi" w:hAnsiTheme="majorBidi" w:cstheme="majorBidi"/>
        </w:rPr>
        <w:footnoteRef/>
      </w:r>
      <w:r w:rsidRPr="0035668E">
        <w:rPr>
          <w:rFonts w:asciiTheme="majorBidi" w:hAnsiTheme="majorBidi" w:cstheme="majorBidi"/>
          <w:lang w:val="id-ID"/>
        </w:rPr>
        <w:t xml:space="preserve">Makhsoem Machfoedz, Op.Cit, h44 dan dijelaskan Hasyim Latief bahwa tulisan Nahdlatul Ulama dengan bahasa arab adalah tambahan dari K.H Ridwan sendiri tidak termasuk pada mimpi. Lih. Hasyim Lathief, </w:t>
      </w:r>
      <w:r w:rsidRPr="005A24D0">
        <w:rPr>
          <w:rFonts w:asciiTheme="majorBidi" w:hAnsiTheme="majorBidi" w:cstheme="majorBidi"/>
          <w:i/>
          <w:iCs/>
          <w:lang w:val="id-ID"/>
        </w:rPr>
        <w:t>Penegak Panji Ahlussunnah wal Jama’ah</w:t>
      </w:r>
      <w:r w:rsidRPr="0035668E">
        <w:rPr>
          <w:rFonts w:asciiTheme="majorBidi" w:hAnsiTheme="majorBidi" w:cstheme="majorBidi"/>
          <w:lang w:val="id-ID"/>
        </w:rPr>
        <w:t xml:space="preserve">,( Jawa Timur : PWNU, 1979) h.41   </w:t>
      </w:r>
    </w:p>
  </w:footnote>
  <w:footnote w:id="12">
    <w:p w:rsidR="000D7DE7" w:rsidRPr="00C602C9" w:rsidRDefault="000D7DE7" w:rsidP="00FB7A0F">
      <w:pPr>
        <w:pStyle w:val="FootnoteText"/>
        <w:ind w:firstLine="720"/>
        <w:rPr>
          <w:rFonts w:asciiTheme="majorBidi" w:hAnsiTheme="majorBidi" w:cstheme="majorBidi"/>
          <w:lang w:val="id-ID"/>
        </w:rPr>
      </w:pPr>
      <w:r w:rsidRPr="00C602C9">
        <w:rPr>
          <w:rStyle w:val="FootnoteReference"/>
          <w:rFonts w:asciiTheme="majorBidi" w:hAnsiTheme="majorBidi" w:cstheme="majorBidi"/>
        </w:rPr>
        <w:footnoteRef/>
      </w:r>
      <w:r w:rsidRPr="00C602C9">
        <w:rPr>
          <w:rFonts w:asciiTheme="majorBidi" w:hAnsiTheme="majorBidi" w:cstheme="majorBidi"/>
          <w:lang w:val="id-ID"/>
        </w:rPr>
        <w:t xml:space="preserve">Hasyiem Lathief, </w:t>
      </w:r>
      <w:r w:rsidRPr="00F762B9">
        <w:rPr>
          <w:rFonts w:asciiTheme="majorBidi" w:hAnsiTheme="majorBidi" w:cstheme="majorBidi"/>
          <w:i/>
          <w:iCs/>
          <w:lang w:val="id-ID"/>
        </w:rPr>
        <w:t>Ibid</w:t>
      </w:r>
      <w:r w:rsidRPr="00C602C9">
        <w:rPr>
          <w:rFonts w:asciiTheme="majorBidi" w:hAnsiTheme="majorBidi" w:cstheme="majorBidi"/>
          <w:lang w:val="id-ID"/>
        </w:rPr>
        <w:t xml:space="preserve"> </w:t>
      </w:r>
    </w:p>
  </w:footnote>
  <w:footnote w:id="13">
    <w:p w:rsidR="000D7DE7" w:rsidRPr="0035668E" w:rsidRDefault="000D7DE7" w:rsidP="00FB7A0F">
      <w:pPr>
        <w:pStyle w:val="FootnoteText"/>
        <w:ind w:firstLine="709"/>
        <w:rPr>
          <w:rFonts w:asciiTheme="majorBidi" w:hAnsiTheme="majorBidi" w:cstheme="majorBidi"/>
          <w:lang w:val="id-ID"/>
        </w:rPr>
      </w:pPr>
      <w:r w:rsidRPr="0035668E">
        <w:rPr>
          <w:rStyle w:val="FootnoteReference"/>
          <w:rFonts w:asciiTheme="majorBidi" w:hAnsiTheme="majorBidi" w:cstheme="majorBidi"/>
        </w:rPr>
        <w:footnoteRef/>
      </w:r>
      <w:r w:rsidRPr="0035668E">
        <w:rPr>
          <w:rFonts w:asciiTheme="majorBidi" w:hAnsiTheme="majorBidi" w:cstheme="majorBidi"/>
        </w:rPr>
        <w:t xml:space="preserve"> </w:t>
      </w:r>
      <w:r w:rsidRPr="0035668E">
        <w:rPr>
          <w:rFonts w:asciiTheme="majorBidi" w:hAnsiTheme="majorBidi" w:cstheme="majorBidi"/>
          <w:lang w:val="id-ID"/>
        </w:rPr>
        <w:t>Chairul Anam,</w:t>
      </w:r>
      <w:r w:rsidRPr="00851A0B">
        <w:rPr>
          <w:rFonts w:asciiTheme="majorBidi" w:hAnsiTheme="majorBidi" w:cstheme="majorBidi"/>
          <w:i/>
          <w:iCs/>
          <w:lang w:val="id-ID"/>
        </w:rPr>
        <w:t xml:space="preserve"> Pertumbuhan dan Perkembangan NU</w:t>
      </w:r>
      <w:r w:rsidRPr="0035668E">
        <w:rPr>
          <w:rFonts w:asciiTheme="majorBidi" w:hAnsiTheme="majorBidi" w:cstheme="majorBidi"/>
          <w:lang w:val="id-ID"/>
        </w:rPr>
        <w:t>, (Surabaya: Bisma Satu,1999), cet. II, h.3-5</w:t>
      </w:r>
    </w:p>
  </w:footnote>
  <w:footnote w:id="14">
    <w:p w:rsidR="000D7DE7" w:rsidRPr="0035668E" w:rsidRDefault="000D7DE7" w:rsidP="00FB7A0F">
      <w:pPr>
        <w:pStyle w:val="FootnoteText"/>
        <w:ind w:firstLine="709"/>
        <w:rPr>
          <w:rFonts w:asciiTheme="majorBidi" w:hAnsiTheme="majorBidi" w:cstheme="majorBidi"/>
          <w:lang w:val="id-ID"/>
        </w:rPr>
      </w:pPr>
      <w:r w:rsidRPr="0035668E">
        <w:rPr>
          <w:rStyle w:val="FootnoteReference"/>
          <w:rFonts w:asciiTheme="majorBidi" w:hAnsiTheme="majorBidi" w:cstheme="majorBidi"/>
        </w:rPr>
        <w:footnoteRef/>
      </w:r>
      <w:r w:rsidRPr="0035668E">
        <w:rPr>
          <w:rFonts w:asciiTheme="majorBidi" w:hAnsiTheme="majorBidi" w:cstheme="majorBidi"/>
          <w:lang w:val="id-ID"/>
        </w:rPr>
        <w:t xml:space="preserve"> Ahmad Zahro, </w:t>
      </w:r>
      <w:r w:rsidRPr="00E25749">
        <w:rPr>
          <w:rFonts w:asciiTheme="majorBidi" w:hAnsiTheme="majorBidi" w:cstheme="majorBidi"/>
          <w:i/>
          <w:iCs/>
          <w:lang w:val="id-ID"/>
        </w:rPr>
        <w:t>Lajnah Bahtsul Masa</w:t>
      </w:r>
      <w:r w:rsidRPr="00E25749">
        <w:rPr>
          <w:rFonts w:asciiTheme="majorBidi" w:hAnsi="Calibri" w:cstheme="majorBidi"/>
          <w:i/>
          <w:iCs/>
          <w:lang w:val="id-ID"/>
        </w:rPr>
        <w:t></w:t>
      </w:r>
      <w:r w:rsidRPr="00E25749">
        <w:rPr>
          <w:rFonts w:asciiTheme="majorBidi" w:hAnsiTheme="majorBidi" w:cstheme="majorBidi"/>
          <w:i/>
          <w:iCs/>
          <w:lang w:val="id-ID"/>
        </w:rPr>
        <w:t xml:space="preserve">il 1926-1999: Tradisi Intelektual NU </w:t>
      </w:r>
      <w:r w:rsidRPr="0035668E">
        <w:rPr>
          <w:rFonts w:asciiTheme="majorBidi" w:hAnsiTheme="majorBidi" w:cstheme="majorBidi"/>
          <w:lang w:val="id-ID"/>
        </w:rPr>
        <w:t>(Yogyakarta: LKiS, 2004), h. 68.</w:t>
      </w:r>
    </w:p>
  </w:footnote>
  <w:footnote w:id="15">
    <w:p w:rsidR="006D224F" w:rsidRDefault="006D224F" w:rsidP="00F762B9">
      <w:pPr>
        <w:pStyle w:val="FootnoteText"/>
        <w:ind w:firstLine="709"/>
      </w:pPr>
      <w:r>
        <w:rPr>
          <w:rStyle w:val="FootnoteReference"/>
        </w:rPr>
        <w:footnoteRef/>
      </w:r>
      <w:r>
        <w:t xml:space="preserve"> </w:t>
      </w:r>
      <w:r w:rsidR="00F762B9">
        <w:rPr>
          <w:rFonts w:asciiTheme="majorBidi" w:hAnsiTheme="majorBidi" w:cstheme="majorBidi"/>
        </w:rPr>
        <w:t xml:space="preserve">Abdul Mun’in DZ, </w:t>
      </w:r>
      <w:r w:rsidRPr="00F762B9">
        <w:rPr>
          <w:rFonts w:asciiTheme="majorBidi" w:hAnsiTheme="majorBidi" w:cstheme="majorBidi"/>
          <w:i/>
          <w:iCs/>
        </w:rPr>
        <w:t>Bahtsul Masail Tradisi Akademik Muslim Tradisionalis</w:t>
      </w:r>
      <w:r w:rsidRPr="006D224F">
        <w:rPr>
          <w:rFonts w:asciiTheme="majorBidi" w:hAnsiTheme="majorBidi" w:cstheme="majorBidi"/>
        </w:rPr>
        <w:t xml:space="preserve">, Dalam </w:t>
      </w:r>
      <w:r w:rsidRPr="006D224F">
        <w:rPr>
          <w:rFonts w:asciiTheme="majorBidi" w:hAnsiTheme="majorBidi" w:cstheme="majorBidi"/>
          <w:i/>
          <w:iCs/>
        </w:rPr>
        <w:t>Jurnal Gerbang</w:t>
      </w:r>
      <w:r w:rsidRPr="006D224F">
        <w:rPr>
          <w:rFonts w:asciiTheme="majorBidi" w:hAnsiTheme="majorBidi" w:cstheme="majorBidi"/>
        </w:rPr>
        <w:t>, vol 12, tahun 2002, h. 108</w:t>
      </w:r>
      <w:r>
        <w:rPr>
          <w:sz w:val="18"/>
          <w:szCs w:val="18"/>
        </w:rPr>
        <w:t xml:space="preserve">. </w:t>
      </w:r>
      <w:r>
        <w:t xml:space="preserve"> </w:t>
      </w:r>
    </w:p>
  </w:footnote>
  <w:footnote w:id="16">
    <w:p w:rsidR="006D224F" w:rsidRDefault="006D224F" w:rsidP="006D224F">
      <w:pPr>
        <w:pStyle w:val="FootnoteText"/>
        <w:ind w:firstLine="709"/>
      </w:pPr>
      <w:r>
        <w:rPr>
          <w:rStyle w:val="FootnoteReference"/>
        </w:rPr>
        <w:footnoteRef/>
      </w:r>
      <w:r>
        <w:t xml:space="preserve"> </w:t>
      </w:r>
      <w:r w:rsidRPr="00C14593">
        <w:rPr>
          <w:rFonts w:asciiTheme="majorBidi" w:hAnsiTheme="majorBidi" w:cstheme="majorBidi"/>
        </w:rPr>
        <w:t xml:space="preserve">Aminoto Sa’doellah, “Masa’ilnya Bahtsul Masa’il”, Dalam </w:t>
      </w:r>
      <w:r w:rsidRPr="00C14593">
        <w:rPr>
          <w:rFonts w:asciiTheme="majorBidi" w:hAnsiTheme="majorBidi" w:cstheme="majorBidi"/>
          <w:i/>
          <w:iCs/>
        </w:rPr>
        <w:t xml:space="preserve">Jurnal Tashwirul Afkar, </w:t>
      </w:r>
      <w:r w:rsidRPr="00C14593">
        <w:rPr>
          <w:rFonts w:asciiTheme="majorBidi" w:hAnsiTheme="majorBidi" w:cstheme="majorBidi"/>
        </w:rPr>
        <w:t>Edisi No. 9 Tahun 2000, h. 140.</w:t>
      </w:r>
      <w:r>
        <w:rPr>
          <w:sz w:val="18"/>
          <w:szCs w:val="18"/>
        </w:rPr>
        <w:t xml:space="preserve"> </w:t>
      </w:r>
      <w:r>
        <w:t xml:space="preserve"> </w:t>
      </w:r>
    </w:p>
  </w:footnote>
  <w:footnote w:id="17">
    <w:p w:rsidR="000D7DE7" w:rsidRPr="0035668E" w:rsidRDefault="000D7DE7" w:rsidP="00FB7A0F">
      <w:pPr>
        <w:pStyle w:val="FootnoteText"/>
        <w:ind w:firstLine="709"/>
        <w:rPr>
          <w:rFonts w:asciiTheme="majorBidi" w:hAnsiTheme="majorBidi" w:cstheme="majorBidi"/>
          <w:lang w:val="id-ID"/>
        </w:rPr>
      </w:pPr>
      <w:r w:rsidRPr="0035668E">
        <w:rPr>
          <w:rStyle w:val="FootnoteReference"/>
          <w:rFonts w:asciiTheme="majorBidi" w:hAnsiTheme="majorBidi" w:cstheme="majorBidi"/>
        </w:rPr>
        <w:footnoteRef/>
      </w:r>
      <w:r w:rsidRPr="0035668E">
        <w:rPr>
          <w:rFonts w:asciiTheme="majorBidi" w:hAnsiTheme="majorBidi" w:cstheme="majorBidi"/>
          <w:lang w:val="id-ID"/>
        </w:rPr>
        <w:t xml:space="preserve"> </w:t>
      </w:r>
      <w:r w:rsidRPr="00476C23">
        <w:rPr>
          <w:rFonts w:asciiTheme="majorBidi" w:hAnsiTheme="majorBidi" w:cstheme="majorBidi"/>
          <w:i/>
          <w:iCs/>
          <w:lang w:val="id-ID"/>
        </w:rPr>
        <w:t>AD ART NU</w:t>
      </w:r>
      <w:r w:rsidR="00476C23">
        <w:rPr>
          <w:rFonts w:asciiTheme="majorBidi" w:hAnsiTheme="majorBidi" w:cstheme="majorBidi"/>
          <w:i/>
          <w:iCs/>
        </w:rPr>
        <w:t>,</w:t>
      </w:r>
      <w:r w:rsidRPr="0035668E">
        <w:rPr>
          <w:rFonts w:asciiTheme="majorBidi" w:hAnsiTheme="majorBidi" w:cstheme="majorBidi"/>
          <w:lang w:val="id-ID"/>
        </w:rPr>
        <w:t xml:space="preserve"> (Jakarta: PBNU, 2004), h.15</w:t>
      </w:r>
    </w:p>
  </w:footnote>
  <w:footnote w:id="18">
    <w:p w:rsidR="000D7DE7" w:rsidRPr="0035668E" w:rsidRDefault="000D7DE7" w:rsidP="00FB7A0F">
      <w:pPr>
        <w:pStyle w:val="FootnoteText"/>
        <w:ind w:firstLine="709"/>
        <w:rPr>
          <w:rFonts w:asciiTheme="majorBidi" w:hAnsiTheme="majorBidi" w:cstheme="majorBidi"/>
          <w:lang w:val="id-ID"/>
        </w:rPr>
      </w:pPr>
      <w:r w:rsidRPr="0035668E">
        <w:rPr>
          <w:rStyle w:val="FootnoteReference"/>
          <w:rFonts w:asciiTheme="majorBidi" w:hAnsiTheme="majorBidi" w:cstheme="majorBidi"/>
        </w:rPr>
        <w:footnoteRef/>
      </w:r>
      <w:r w:rsidRPr="0035668E">
        <w:rPr>
          <w:rFonts w:asciiTheme="majorBidi" w:hAnsiTheme="majorBidi" w:cstheme="majorBidi"/>
          <w:lang w:val="id-ID"/>
        </w:rPr>
        <w:t xml:space="preserve">  Imam Yahya, </w:t>
      </w:r>
      <w:r w:rsidRPr="00E25749">
        <w:rPr>
          <w:rFonts w:asciiTheme="majorBidi" w:hAnsiTheme="majorBidi" w:cstheme="majorBidi"/>
          <w:i/>
          <w:iCs/>
          <w:lang w:val="id-ID"/>
        </w:rPr>
        <w:t>Dinamika Ijtihad NU</w:t>
      </w:r>
      <w:r w:rsidRPr="0035668E">
        <w:rPr>
          <w:rFonts w:asciiTheme="majorBidi" w:hAnsiTheme="majorBidi" w:cstheme="majorBidi"/>
          <w:lang w:val="id-ID"/>
        </w:rPr>
        <w:t>, (Semarang: Walisongo, 2009), h. 40</w:t>
      </w:r>
    </w:p>
  </w:footnote>
  <w:footnote w:id="19">
    <w:p w:rsidR="000D7DE7" w:rsidRPr="0035668E" w:rsidRDefault="000D7DE7" w:rsidP="00E3253D">
      <w:pPr>
        <w:pStyle w:val="FootnoteText"/>
        <w:ind w:firstLine="709"/>
        <w:jc w:val="both"/>
        <w:rPr>
          <w:rFonts w:asciiTheme="majorBidi" w:hAnsiTheme="majorBidi" w:cstheme="majorBidi"/>
        </w:rPr>
      </w:pPr>
      <w:r w:rsidRPr="0035668E">
        <w:rPr>
          <w:rStyle w:val="FootnoteReference"/>
          <w:rFonts w:asciiTheme="majorBidi" w:hAnsiTheme="majorBidi" w:cstheme="majorBidi"/>
        </w:rPr>
        <w:footnoteRef/>
      </w:r>
      <w:r w:rsidRPr="0035668E">
        <w:rPr>
          <w:rFonts w:asciiTheme="majorBidi" w:hAnsiTheme="majorBidi" w:cstheme="majorBidi"/>
          <w:lang w:val="id-ID"/>
        </w:rPr>
        <w:t xml:space="preserve"> </w:t>
      </w:r>
      <w:r w:rsidRPr="0035668E">
        <w:rPr>
          <w:rFonts w:asciiTheme="majorBidi" w:hAnsiTheme="majorBidi" w:cstheme="majorBidi"/>
        </w:rPr>
        <w:t xml:space="preserve">Deliar Noer, </w:t>
      </w:r>
      <w:r w:rsidRPr="00E25749">
        <w:rPr>
          <w:rFonts w:asciiTheme="majorBidi" w:hAnsiTheme="majorBidi" w:cstheme="majorBidi"/>
          <w:i/>
          <w:iCs/>
        </w:rPr>
        <w:t>Gerakan Modern Islam Indonesia</w:t>
      </w:r>
      <w:r w:rsidRPr="0035668E">
        <w:rPr>
          <w:rFonts w:asciiTheme="majorBidi" w:hAnsiTheme="majorBidi" w:cstheme="majorBidi"/>
        </w:rPr>
        <w:t xml:space="preserve">,(Jakarta: LP3ES, 1996),h.8, Hiroko Harikoshi, Kyai dan Perubahan Sosial (Jakarta: P3M, 1987), h.140-141 </w:t>
      </w:r>
    </w:p>
  </w:footnote>
  <w:footnote w:id="20">
    <w:p w:rsidR="000D7DE7" w:rsidRPr="0035668E" w:rsidRDefault="000D7DE7" w:rsidP="00FB7A0F">
      <w:pPr>
        <w:pStyle w:val="FootnoteText"/>
        <w:ind w:firstLine="709"/>
        <w:rPr>
          <w:rFonts w:asciiTheme="majorBidi" w:hAnsiTheme="majorBidi" w:cstheme="majorBidi"/>
        </w:rPr>
      </w:pPr>
      <w:r w:rsidRPr="0035668E">
        <w:rPr>
          <w:rStyle w:val="FootnoteReference"/>
          <w:rFonts w:asciiTheme="majorBidi" w:hAnsiTheme="majorBidi" w:cstheme="majorBidi"/>
        </w:rPr>
        <w:footnoteRef/>
      </w:r>
      <w:r w:rsidRPr="0035668E">
        <w:rPr>
          <w:rFonts w:asciiTheme="majorBidi" w:hAnsiTheme="majorBidi" w:cstheme="majorBidi"/>
        </w:rPr>
        <w:t xml:space="preserve"> Ahmad Zahro, </w:t>
      </w:r>
      <w:r w:rsidRPr="00476C23">
        <w:rPr>
          <w:rFonts w:asciiTheme="majorBidi" w:hAnsiTheme="majorBidi" w:cstheme="majorBidi"/>
          <w:i/>
          <w:iCs/>
        </w:rPr>
        <w:t>Op.Cit</w:t>
      </w:r>
      <w:r w:rsidRPr="0035668E">
        <w:rPr>
          <w:rFonts w:asciiTheme="majorBidi" w:hAnsiTheme="majorBidi" w:cstheme="majorBidi"/>
        </w:rPr>
        <w:t>, h.69</w:t>
      </w:r>
    </w:p>
  </w:footnote>
  <w:footnote w:id="21">
    <w:p w:rsidR="00497AA6" w:rsidRPr="0035668E" w:rsidRDefault="00497AA6" w:rsidP="00497AA6">
      <w:pPr>
        <w:pStyle w:val="FootnoteText"/>
        <w:ind w:firstLine="720"/>
        <w:rPr>
          <w:rFonts w:asciiTheme="majorBidi" w:hAnsiTheme="majorBidi" w:cstheme="majorBidi"/>
          <w:lang w:val="id-ID"/>
        </w:rPr>
      </w:pPr>
      <w:r w:rsidRPr="0035668E">
        <w:rPr>
          <w:rStyle w:val="FootnoteReference"/>
          <w:rFonts w:asciiTheme="majorBidi" w:hAnsiTheme="majorBidi" w:cstheme="majorBidi"/>
        </w:rPr>
        <w:footnoteRef/>
      </w:r>
      <w:r w:rsidRPr="0035668E">
        <w:rPr>
          <w:rFonts w:asciiTheme="majorBidi" w:hAnsiTheme="majorBidi" w:cstheme="majorBidi"/>
          <w:lang w:val="id-ID"/>
        </w:rPr>
        <w:t xml:space="preserve"> PP Lajnah Ta’lif Wan Nasyr, </w:t>
      </w:r>
      <w:r w:rsidRPr="00476C23">
        <w:rPr>
          <w:rFonts w:asciiTheme="majorBidi" w:hAnsiTheme="majorBidi" w:cstheme="majorBidi"/>
          <w:i/>
          <w:iCs/>
          <w:lang w:val="id-ID"/>
        </w:rPr>
        <w:t>Keputusan Munas Alim Ulama dan Konbes Nahdlatul Ulama di Bandar Lampung</w:t>
      </w:r>
      <w:r w:rsidRPr="0035668E">
        <w:rPr>
          <w:rFonts w:asciiTheme="majorBidi" w:hAnsiTheme="majorBidi" w:cstheme="majorBidi"/>
          <w:lang w:val="id-ID"/>
        </w:rPr>
        <w:t>, (Jakarta: Lajnah Ta’lif Wan Nashr PBNU, 1992) h.3</w:t>
      </w:r>
    </w:p>
  </w:footnote>
  <w:footnote w:id="22">
    <w:p w:rsidR="000D7DE7" w:rsidRPr="0035668E" w:rsidRDefault="000D7DE7" w:rsidP="00FB7A0F">
      <w:pPr>
        <w:pStyle w:val="FootnoteText"/>
        <w:ind w:firstLine="709"/>
        <w:rPr>
          <w:rFonts w:asciiTheme="majorBidi" w:hAnsiTheme="majorBidi" w:cstheme="majorBidi"/>
        </w:rPr>
      </w:pPr>
      <w:r w:rsidRPr="0035668E">
        <w:rPr>
          <w:rStyle w:val="FootnoteReference"/>
          <w:rFonts w:asciiTheme="majorBidi" w:hAnsiTheme="majorBidi" w:cstheme="majorBidi"/>
        </w:rPr>
        <w:footnoteRef/>
      </w:r>
      <w:r w:rsidRPr="0035668E">
        <w:rPr>
          <w:rFonts w:asciiTheme="majorBidi" w:hAnsiTheme="majorBidi" w:cstheme="majorBidi"/>
        </w:rPr>
        <w:t xml:space="preserve"> Tim Penyusun, </w:t>
      </w:r>
      <w:r w:rsidRPr="00E25749">
        <w:rPr>
          <w:rFonts w:asciiTheme="majorBidi" w:hAnsiTheme="majorBidi" w:cstheme="majorBidi"/>
          <w:i/>
          <w:iCs/>
        </w:rPr>
        <w:t>Op.Cit</w:t>
      </w:r>
      <w:r w:rsidRPr="0035668E">
        <w:rPr>
          <w:rFonts w:asciiTheme="majorBidi" w:hAnsiTheme="majorBidi" w:cstheme="majorBidi"/>
        </w:rPr>
        <w:t>, jild 6, h. 175</w:t>
      </w:r>
    </w:p>
  </w:footnote>
  <w:footnote w:id="23">
    <w:p w:rsidR="000D7DE7" w:rsidRPr="0035668E" w:rsidRDefault="000D7DE7" w:rsidP="00E3253D">
      <w:pPr>
        <w:pStyle w:val="FootnoteText"/>
        <w:ind w:firstLine="709"/>
        <w:jc w:val="both"/>
        <w:rPr>
          <w:rFonts w:asciiTheme="majorBidi" w:hAnsiTheme="majorBidi" w:cstheme="majorBidi"/>
        </w:rPr>
      </w:pPr>
      <w:r w:rsidRPr="0035668E">
        <w:rPr>
          <w:rStyle w:val="FootnoteReference"/>
          <w:rFonts w:asciiTheme="majorBidi" w:hAnsiTheme="majorBidi" w:cstheme="majorBidi"/>
        </w:rPr>
        <w:footnoteRef/>
      </w:r>
      <w:r w:rsidRPr="0035668E">
        <w:rPr>
          <w:rFonts w:asciiTheme="majorBidi" w:hAnsiTheme="majorBidi" w:cstheme="majorBidi"/>
        </w:rPr>
        <w:t xml:space="preserve"> Imam Yahya, </w:t>
      </w:r>
      <w:r w:rsidRPr="00E25749">
        <w:rPr>
          <w:rFonts w:asciiTheme="majorBidi" w:hAnsiTheme="majorBidi" w:cstheme="majorBidi"/>
          <w:i/>
          <w:iCs/>
        </w:rPr>
        <w:t>Dinamika Ijtihad NU</w:t>
      </w:r>
      <w:r w:rsidRPr="0035668E">
        <w:rPr>
          <w:rFonts w:asciiTheme="majorBidi" w:hAnsiTheme="majorBidi" w:cstheme="majorBidi"/>
        </w:rPr>
        <w:t xml:space="preserve">, (Semarang: Walisongo Press, 2009), h.47, senada dengan apa yang diungkapkan oleh K.H Arwani Faishol wakil Pengurus LBM PBNU pada wawancara tgl 24 Juli 2011 di kantor PBNU Jakarta.  </w:t>
      </w:r>
    </w:p>
  </w:footnote>
  <w:footnote w:id="24">
    <w:p w:rsidR="000D7DE7" w:rsidRPr="0035668E" w:rsidRDefault="000D7DE7" w:rsidP="00FB7A0F">
      <w:pPr>
        <w:pStyle w:val="FootnoteText"/>
        <w:ind w:firstLine="709"/>
        <w:rPr>
          <w:rFonts w:asciiTheme="majorBidi" w:hAnsiTheme="majorBidi" w:cstheme="majorBidi"/>
        </w:rPr>
      </w:pPr>
      <w:r w:rsidRPr="0035668E">
        <w:rPr>
          <w:rStyle w:val="FootnoteReference"/>
          <w:rFonts w:asciiTheme="majorBidi" w:hAnsiTheme="majorBidi" w:cstheme="majorBidi"/>
        </w:rPr>
        <w:footnoteRef/>
      </w:r>
      <w:r w:rsidRPr="0035668E">
        <w:rPr>
          <w:rFonts w:asciiTheme="majorBidi" w:hAnsiTheme="majorBidi" w:cstheme="majorBidi"/>
        </w:rPr>
        <w:t xml:space="preserve"> Muhammad Ahmad Sahal Mahfudhz, </w:t>
      </w:r>
      <w:r w:rsidRPr="00E25749">
        <w:rPr>
          <w:rFonts w:asciiTheme="majorBidi" w:hAnsiTheme="majorBidi" w:cstheme="majorBidi"/>
          <w:i/>
          <w:iCs/>
        </w:rPr>
        <w:t>Nuansa Fiqh Sosial</w:t>
      </w:r>
      <w:r w:rsidRPr="0035668E">
        <w:rPr>
          <w:rFonts w:asciiTheme="majorBidi" w:hAnsiTheme="majorBidi" w:cstheme="majorBidi"/>
        </w:rPr>
        <w:t xml:space="preserve"> (Yogyakarta: LKiS 1994) h.27</w:t>
      </w:r>
    </w:p>
  </w:footnote>
  <w:footnote w:id="25">
    <w:p w:rsidR="000D7DE7" w:rsidRPr="0035668E" w:rsidRDefault="000D7DE7" w:rsidP="00FB7A0F">
      <w:pPr>
        <w:pStyle w:val="FootnoteText"/>
        <w:ind w:firstLine="709"/>
        <w:rPr>
          <w:rFonts w:asciiTheme="majorBidi" w:hAnsiTheme="majorBidi" w:cstheme="majorBidi"/>
        </w:rPr>
      </w:pPr>
      <w:r w:rsidRPr="0035668E">
        <w:rPr>
          <w:rStyle w:val="FootnoteReference"/>
          <w:rFonts w:asciiTheme="majorBidi" w:hAnsiTheme="majorBidi" w:cstheme="majorBidi"/>
        </w:rPr>
        <w:footnoteRef/>
      </w:r>
      <w:r w:rsidRPr="0035668E">
        <w:rPr>
          <w:rFonts w:asciiTheme="majorBidi" w:hAnsiTheme="majorBidi" w:cstheme="majorBidi"/>
        </w:rPr>
        <w:t xml:space="preserve"> Arwani Faishol,</w:t>
      </w:r>
      <w:r w:rsidRPr="00224EAF">
        <w:rPr>
          <w:rFonts w:asciiTheme="majorBidi" w:hAnsiTheme="majorBidi" w:cstheme="majorBidi"/>
          <w:i/>
          <w:iCs/>
        </w:rPr>
        <w:t>Op.Cit</w:t>
      </w:r>
      <w:r w:rsidRPr="0035668E">
        <w:rPr>
          <w:rFonts w:asciiTheme="majorBidi" w:hAnsiTheme="majorBidi" w:cstheme="majorBidi"/>
        </w:rPr>
        <w:t>.</w:t>
      </w:r>
    </w:p>
  </w:footnote>
  <w:footnote w:id="26">
    <w:p w:rsidR="000D7DE7" w:rsidRPr="0035668E" w:rsidRDefault="000D7DE7" w:rsidP="00FB7A0F">
      <w:pPr>
        <w:pStyle w:val="FootnoteText"/>
        <w:ind w:firstLine="709"/>
        <w:rPr>
          <w:rFonts w:asciiTheme="majorBidi" w:hAnsiTheme="majorBidi" w:cstheme="majorBidi"/>
        </w:rPr>
      </w:pPr>
      <w:r w:rsidRPr="0035668E">
        <w:rPr>
          <w:rStyle w:val="FootnoteReference"/>
          <w:rFonts w:asciiTheme="majorBidi" w:hAnsiTheme="majorBidi" w:cstheme="majorBidi"/>
        </w:rPr>
        <w:footnoteRef/>
      </w:r>
      <w:r w:rsidRPr="0035668E">
        <w:rPr>
          <w:rFonts w:asciiTheme="majorBidi" w:hAnsiTheme="majorBidi" w:cstheme="majorBidi"/>
        </w:rPr>
        <w:t xml:space="preserve"> Ahmad Munjin Nasih, </w:t>
      </w:r>
      <w:r w:rsidRPr="00224EAF">
        <w:rPr>
          <w:rFonts w:asciiTheme="majorBidi" w:hAnsiTheme="majorBidi" w:cstheme="majorBidi"/>
          <w:i/>
          <w:iCs/>
        </w:rPr>
        <w:t>Op.Cit</w:t>
      </w:r>
      <w:r w:rsidRPr="0035668E">
        <w:rPr>
          <w:rFonts w:asciiTheme="majorBidi" w:hAnsiTheme="majorBidi" w:cstheme="majorBidi"/>
        </w:rPr>
        <w:t>, h. 1</w:t>
      </w:r>
    </w:p>
  </w:footnote>
  <w:footnote w:id="27">
    <w:p w:rsidR="000D7DE7" w:rsidRPr="0035668E" w:rsidRDefault="000D7DE7" w:rsidP="00FB7A0F">
      <w:pPr>
        <w:pStyle w:val="FootnoteText"/>
        <w:ind w:firstLine="709"/>
        <w:rPr>
          <w:rFonts w:asciiTheme="majorBidi" w:hAnsiTheme="majorBidi" w:cstheme="majorBidi"/>
        </w:rPr>
      </w:pPr>
      <w:r w:rsidRPr="0035668E">
        <w:rPr>
          <w:rStyle w:val="FootnoteReference"/>
          <w:rFonts w:asciiTheme="majorBidi" w:hAnsiTheme="majorBidi" w:cstheme="majorBidi"/>
        </w:rPr>
        <w:footnoteRef/>
      </w:r>
      <w:r w:rsidRPr="0035668E">
        <w:rPr>
          <w:rFonts w:asciiTheme="majorBidi" w:hAnsiTheme="majorBidi" w:cstheme="majorBidi"/>
        </w:rPr>
        <w:t xml:space="preserve"> Abdul Mughits, </w:t>
      </w:r>
      <w:r w:rsidRPr="00224EAF">
        <w:rPr>
          <w:rFonts w:asciiTheme="majorBidi" w:hAnsiTheme="majorBidi" w:cstheme="majorBidi"/>
          <w:i/>
          <w:iCs/>
        </w:rPr>
        <w:t>Kritik Nalar Fiqh Pesantren</w:t>
      </w:r>
      <w:r w:rsidRPr="0035668E">
        <w:rPr>
          <w:rFonts w:asciiTheme="majorBidi" w:hAnsiTheme="majorBidi" w:cstheme="majorBidi"/>
        </w:rPr>
        <w:t xml:space="preserve"> (Jakarta: Kencana, 2008) Ed.1 Cet 1, h. 190</w:t>
      </w:r>
    </w:p>
  </w:footnote>
  <w:footnote w:id="28">
    <w:p w:rsidR="000D7DE7" w:rsidRPr="0035668E" w:rsidRDefault="000D7DE7" w:rsidP="00FB7A0F">
      <w:pPr>
        <w:pStyle w:val="FootnoteText"/>
        <w:ind w:firstLine="709"/>
        <w:rPr>
          <w:rFonts w:asciiTheme="majorBidi" w:hAnsiTheme="majorBidi" w:cstheme="majorBidi"/>
        </w:rPr>
      </w:pPr>
      <w:r w:rsidRPr="0035668E">
        <w:rPr>
          <w:rStyle w:val="FootnoteReference"/>
          <w:rFonts w:asciiTheme="majorBidi" w:hAnsiTheme="majorBidi" w:cstheme="majorBidi"/>
        </w:rPr>
        <w:footnoteRef/>
      </w:r>
      <w:r w:rsidRPr="0035668E">
        <w:rPr>
          <w:rFonts w:asciiTheme="majorBidi" w:hAnsiTheme="majorBidi" w:cstheme="majorBidi"/>
        </w:rPr>
        <w:t xml:space="preserve"> Tim Penyusun, </w:t>
      </w:r>
      <w:r w:rsidRPr="00224EAF">
        <w:rPr>
          <w:rFonts w:asciiTheme="majorBidi" w:hAnsiTheme="majorBidi" w:cstheme="majorBidi"/>
          <w:i/>
          <w:iCs/>
        </w:rPr>
        <w:t>Op.Cit</w:t>
      </w:r>
      <w:r w:rsidRPr="0035668E">
        <w:rPr>
          <w:rFonts w:asciiTheme="majorBidi" w:hAnsiTheme="majorBidi" w:cstheme="majorBidi"/>
        </w:rPr>
        <w:t>, h. 175</w:t>
      </w:r>
    </w:p>
  </w:footnote>
  <w:footnote w:id="29">
    <w:p w:rsidR="000D7DE7" w:rsidRPr="0035668E" w:rsidRDefault="000D7DE7" w:rsidP="00E3253D">
      <w:pPr>
        <w:pStyle w:val="FootnoteText"/>
        <w:ind w:firstLine="709"/>
        <w:jc w:val="both"/>
        <w:rPr>
          <w:rFonts w:asciiTheme="majorBidi" w:hAnsiTheme="majorBidi" w:cstheme="majorBidi"/>
        </w:rPr>
      </w:pPr>
      <w:r w:rsidRPr="0035668E">
        <w:rPr>
          <w:rStyle w:val="FootnoteReference"/>
          <w:rFonts w:asciiTheme="majorBidi" w:hAnsiTheme="majorBidi" w:cstheme="majorBidi"/>
        </w:rPr>
        <w:footnoteRef/>
      </w:r>
      <w:r w:rsidRPr="0035668E">
        <w:rPr>
          <w:rFonts w:asciiTheme="majorBidi" w:hAnsiTheme="majorBidi" w:cstheme="majorBidi"/>
        </w:rPr>
        <w:t xml:space="preserve"> Ahmad Zahro, </w:t>
      </w:r>
      <w:r w:rsidRPr="00224EAF">
        <w:rPr>
          <w:rFonts w:asciiTheme="majorBidi" w:hAnsiTheme="majorBidi" w:cstheme="majorBidi"/>
          <w:i/>
          <w:iCs/>
        </w:rPr>
        <w:t>Lajnah Bahstul Masa’il 1926-1999</w:t>
      </w:r>
      <w:r w:rsidRPr="0035668E">
        <w:rPr>
          <w:rFonts w:asciiTheme="majorBidi" w:hAnsiTheme="majorBidi" w:cstheme="majorBidi"/>
        </w:rPr>
        <w:t xml:space="preserve">, ( </w:t>
      </w:r>
      <w:r w:rsidR="00ED7631">
        <w:rPr>
          <w:rFonts w:asciiTheme="majorBidi" w:hAnsiTheme="majorBidi" w:cstheme="majorBidi"/>
        </w:rPr>
        <w:t>Yogyakarta: PT LKis Pelangi Aksara,2004</w:t>
      </w:r>
      <w:r w:rsidRPr="0035668E">
        <w:rPr>
          <w:rFonts w:asciiTheme="majorBidi" w:hAnsiTheme="majorBidi" w:cstheme="majorBidi"/>
        </w:rPr>
        <w:t xml:space="preserve">  ), h. 76</w:t>
      </w:r>
    </w:p>
  </w:footnote>
  <w:footnote w:id="30">
    <w:p w:rsidR="000D7DE7" w:rsidRPr="0035668E" w:rsidRDefault="000D7DE7" w:rsidP="00C356F6">
      <w:pPr>
        <w:spacing w:line="240" w:lineRule="auto"/>
        <w:ind w:firstLine="709"/>
        <w:rPr>
          <w:rFonts w:asciiTheme="majorBidi" w:hAnsiTheme="majorBidi" w:cstheme="majorBidi"/>
        </w:rPr>
      </w:pPr>
      <w:r w:rsidRPr="0035668E">
        <w:rPr>
          <w:rStyle w:val="FootnoteReference"/>
          <w:rFonts w:asciiTheme="majorBidi" w:hAnsiTheme="majorBidi" w:cstheme="majorBidi"/>
        </w:rPr>
        <w:footnoteRef/>
      </w:r>
      <w:r w:rsidRPr="0035668E">
        <w:rPr>
          <w:rFonts w:asciiTheme="majorBidi" w:hAnsiTheme="majorBidi" w:cstheme="majorBidi"/>
          <w:sz w:val="20"/>
          <w:szCs w:val="20"/>
        </w:rPr>
        <w:t xml:space="preserve"> Abdul Mughits, </w:t>
      </w:r>
      <w:r w:rsidRPr="00224EAF">
        <w:rPr>
          <w:rFonts w:asciiTheme="majorBidi" w:hAnsiTheme="majorBidi" w:cstheme="majorBidi"/>
          <w:i/>
          <w:iCs/>
          <w:sz w:val="20"/>
          <w:szCs w:val="20"/>
        </w:rPr>
        <w:t>Kritik Nalar Fiqh Pesantren</w:t>
      </w:r>
      <w:r w:rsidRPr="0035668E">
        <w:rPr>
          <w:rFonts w:asciiTheme="majorBidi" w:hAnsiTheme="majorBidi" w:cstheme="majorBidi"/>
          <w:sz w:val="20"/>
          <w:szCs w:val="20"/>
        </w:rPr>
        <w:t>, (Jakarta : Kencana :2008) Ed. 1 Cet.1 h.190-194</w:t>
      </w:r>
    </w:p>
  </w:footnote>
  <w:footnote w:id="31">
    <w:p w:rsidR="000D7DE7" w:rsidRPr="0035668E" w:rsidRDefault="000D7DE7" w:rsidP="00FB7A0F">
      <w:pPr>
        <w:pStyle w:val="FootnoteText"/>
        <w:ind w:firstLine="709"/>
        <w:rPr>
          <w:rFonts w:asciiTheme="majorBidi" w:hAnsiTheme="majorBidi" w:cstheme="majorBidi"/>
        </w:rPr>
      </w:pPr>
      <w:r w:rsidRPr="0035668E">
        <w:rPr>
          <w:rStyle w:val="FootnoteReference"/>
          <w:rFonts w:asciiTheme="majorBidi" w:hAnsiTheme="majorBidi" w:cstheme="majorBidi"/>
        </w:rPr>
        <w:footnoteRef/>
      </w:r>
      <w:r w:rsidR="00615635">
        <w:rPr>
          <w:rFonts w:asciiTheme="majorBidi" w:hAnsiTheme="majorBidi" w:cstheme="majorBidi"/>
        </w:rPr>
        <w:t xml:space="preserve"> Ahmad Zahro, </w:t>
      </w:r>
      <w:r w:rsidR="00615635" w:rsidRPr="00615635">
        <w:rPr>
          <w:rFonts w:asciiTheme="majorBidi" w:hAnsiTheme="majorBidi" w:cstheme="majorBidi"/>
          <w:i/>
          <w:iCs/>
        </w:rPr>
        <w:t>Op. Cit</w:t>
      </w:r>
      <w:r w:rsidRPr="0035668E">
        <w:rPr>
          <w:rFonts w:asciiTheme="majorBidi" w:hAnsiTheme="majorBidi" w:cstheme="majorBidi"/>
        </w:rPr>
        <w:t xml:space="preserve"> , h.107</w:t>
      </w:r>
    </w:p>
  </w:footnote>
  <w:footnote w:id="32">
    <w:p w:rsidR="00C809FC" w:rsidRPr="00C809FC" w:rsidRDefault="00C809FC" w:rsidP="00E3253D">
      <w:pPr>
        <w:pStyle w:val="FootnoteText"/>
        <w:ind w:firstLine="709"/>
        <w:jc w:val="both"/>
        <w:rPr>
          <w:rFonts w:asciiTheme="majorBidi" w:hAnsiTheme="majorBidi" w:cstheme="majorBidi"/>
          <w:lang w:val="id-ID"/>
        </w:rPr>
      </w:pPr>
      <w:r w:rsidRPr="00C809FC">
        <w:rPr>
          <w:rStyle w:val="FootnoteReference"/>
          <w:rFonts w:asciiTheme="majorBidi" w:hAnsiTheme="majorBidi" w:cstheme="majorBidi"/>
        </w:rPr>
        <w:footnoteRef/>
      </w:r>
      <w:r w:rsidRPr="00C809FC">
        <w:rPr>
          <w:rFonts w:asciiTheme="majorBidi" w:hAnsiTheme="majorBidi" w:cstheme="majorBidi"/>
          <w:lang w:val="id-ID"/>
        </w:rPr>
        <w:t xml:space="preserve"> Al- Bakri Muhammad Syatha al-Dimyathi, </w:t>
      </w:r>
      <w:r w:rsidRPr="00C809FC">
        <w:rPr>
          <w:rFonts w:asciiTheme="majorBidi" w:hAnsiTheme="majorBidi" w:cstheme="majorBidi"/>
          <w:i/>
          <w:iCs/>
          <w:lang w:val="id-ID"/>
        </w:rPr>
        <w:t>I’anah al-Thalibin</w:t>
      </w:r>
      <w:r w:rsidRPr="00C809FC">
        <w:rPr>
          <w:rFonts w:asciiTheme="majorBidi" w:hAnsiTheme="majorBidi" w:cstheme="majorBidi"/>
          <w:lang w:val="id-ID"/>
        </w:rPr>
        <w:t xml:space="preserve">, (Mesir : al-Tijariyah al- Kubra, t.th) Jilid I, h.19  </w:t>
      </w:r>
      <w:r w:rsidRPr="00C809FC">
        <w:rPr>
          <w:rFonts w:asciiTheme="majorBidi" w:hAnsiTheme="majorBidi" w:cstheme="majorBidi"/>
        </w:rPr>
        <w:t xml:space="preserve"> </w:t>
      </w:r>
    </w:p>
  </w:footnote>
  <w:footnote w:id="33">
    <w:p w:rsidR="000D7DE7" w:rsidRPr="0035668E" w:rsidRDefault="000D7DE7" w:rsidP="00FB7A0F">
      <w:pPr>
        <w:pStyle w:val="FootnoteText"/>
        <w:ind w:firstLine="709"/>
        <w:rPr>
          <w:rFonts w:asciiTheme="majorBidi" w:hAnsiTheme="majorBidi" w:cstheme="majorBidi"/>
        </w:rPr>
      </w:pPr>
      <w:r w:rsidRPr="0035668E">
        <w:rPr>
          <w:rStyle w:val="FootnoteReference"/>
          <w:rFonts w:asciiTheme="majorBidi" w:hAnsiTheme="majorBidi" w:cstheme="majorBidi"/>
        </w:rPr>
        <w:footnoteRef/>
      </w:r>
      <w:r w:rsidRPr="0035668E">
        <w:rPr>
          <w:rFonts w:asciiTheme="majorBidi" w:hAnsiTheme="majorBidi" w:cstheme="majorBidi"/>
        </w:rPr>
        <w:t xml:space="preserve"> </w:t>
      </w:r>
      <w:r w:rsidRPr="00476C23">
        <w:rPr>
          <w:rFonts w:asciiTheme="majorBidi" w:hAnsiTheme="majorBidi" w:cstheme="majorBidi"/>
          <w:i/>
          <w:iCs/>
        </w:rPr>
        <w:t>Ibid</w:t>
      </w:r>
      <w:r w:rsidR="00C809FC">
        <w:rPr>
          <w:rFonts w:asciiTheme="majorBidi" w:hAnsiTheme="majorBidi" w:cstheme="majorBidi"/>
          <w:lang w:val="id-ID"/>
        </w:rPr>
        <w:t>.,</w:t>
      </w:r>
      <w:r w:rsidRPr="0035668E">
        <w:rPr>
          <w:rFonts w:asciiTheme="majorBidi" w:hAnsiTheme="majorBidi" w:cstheme="majorBidi"/>
        </w:rPr>
        <w:t xml:space="preserve"> 109</w:t>
      </w:r>
    </w:p>
  </w:footnote>
  <w:footnote w:id="34">
    <w:p w:rsidR="000D7DE7" w:rsidRPr="0035668E" w:rsidRDefault="000D7DE7" w:rsidP="00FB7A0F">
      <w:pPr>
        <w:pStyle w:val="FootnoteText"/>
        <w:ind w:firstLine="709"/>
        <w:rPr>
          <w:rFonts w:asciiTheme="majorBidi" w:hAnsiTheme="majorBidi" w:cstheme="majorBidi"/>
        </w:rPr>
      </w:pPr>
      <w:r w:rsidRPr="0035668E">
        <w:rPr>
          <w:rStyle w:val="FootnoteReference"/>
          <w:rFonts w:asciiTheme="majorBidi" w:hAnsiTheme="majorBidi" w:cstheme="majorBidi"/>
        </w:rPr>
        <w:footnoteRef/>
      </w:r>
      <w:r w:rsidRPr="0035668E">
        <w:rPr>
          <w:rFonts w:asciiTheme="majorBidi" w:hAnsiTheme="majorBidi" w:cstheme="majorBidi"/>
        </w:rPr>
        <w:t xml:space="preserve"> </w:t>
      </w:r>
      <w:r w:rsidRPr="00F3575F">
        <w:rPr>
          <w:rFonts w:asciiTheme="majorBidi" w:hAnsiTheme="majorBidi" w:cstheme="majorBidi"/>
          <w:i/>
          <w:iCs/>
        </w:rPr>
        <w:t>Ibid</w:t>
      </w:r>
      <w:r w:rsidR="00C809FC">
        <w:rPr>
          <w:rFonts w:asciiTheme="majorBidi" w:hAnsiTheme="majorBidi" w:cstheme="majorBidi"/>
          <w:lang w:val="id-ID"/>
        </w:rPr>
        <w:t>.,</w:t>
      </w:r>
      <w:r w:rsidRPr="0035668E">
        <w:rPr>
          <w:rFonts w:asciiTheme="majorBidi" w:hAnsiTheme="majorBidi" w:cstheme="majorBidi"/>
        </w:rPr>
        <w:t xml:space="preserve"> 110</w:t>
      </w:r>
    </w:p>
  </w:footnote>
  <w:footnote w:id="35">
    <w:p w:rsidR="000D7DE7" w:rsidRPr="0035668E" w:rsidRDefault="000D7DE7" w:rsidP="00FB7A0F">
      <w:pPr>
        <w:pStyle w:val="FootnoteText"/>
        <w:ind w:firstLine="709"/>
        <w:rPr>
          <w:rFonts w:asciiTheme="majorBidi" w:hAnsiTheme="majorBidi" w:cstheme="majorBidi"/>
        </w:rPr>
      </w:pPr>
      <w:r w:rsidRPr="0035668E">
        <w:rPr>
          <w:rStyle w:val="FootnoteReference"/>
          <w:rFonts w:asciiTheme="majorBidi" w:hAnsiTheme="majorBidi" w:cstheme="majorBidi"/>
        </w:rPr>
        <w:footnoteRef/>
      </w:r>
      <w:r w:rsidRPr="0035668E">
        <w:rPr>
          <w:rFonts w:asciiTheme="majorBidi" w:hAnsiTheme="majorBidi" w:cstheme="majorBidi"/>
        </w:rPr>
        <w:t xml:space="preserve"> </w:t>
      </w:r>
      <w:r w:rsidRPr="00F3575F">
        <w:rPr>
          <w:rFonts w:asciiTheme="majorBidi" w:hAnsiTheme="majorBidi" w:cstheme="majorBidi"/>
          <w:i/>
          <w:iCs/>
        </w:rPr>
        <w:t>Ibid</w:t>
      </w:r>
      <w:r w:rsidR="00F3575F">
        <w:rPr>
          <w:rFonts w:asciiTheme="majorBidi" w:hAnsiTheme="majorBidi" w:cstheme="majorBidi"/>
        </w:rPr>
        <w:t>.,</w:t>
      </w:r>
      <w:r w:rsidRPr="0035668E">
        <w:rPr>
          <w:rFonts w:asciiTheme="majorBidi" w:hAnsiTheme="majorBidi" w:cstheme="majorBidi"/>
        </w:rPr>
        <w:t xml:space="preserve"> 112</w:t>
      </w:r>
    </w:p>
  </w:footnote>
  <w:footnote w:id="36">
    <w:p w:rsidR="00AB0AD5" w:rsidRPr="00476C23" w:rsidRDefault="00AB0AD5" w:rsidP="00476C23">
      <w:pPr>
        <w:ind w:firstLine="709"/>
        <w:rPr>
          <w:rFonts w:asciiTheme="majorBidi" w:hAnsiTheme="majorBidi" w:cstheme="majorBidi"/>
        </w:rPr>
      </w:pPr>
      <w:r w:rsidRPr="00476C23">
        <w:rPr>
          <w:rStyle w:val="FootnoteReference"/>
          <w:rFonts w:asciiTheme="majorBidi" w:hAnsiTheme="majorBidi" w:cstheme="majorBidi"/>
        </w:rPr>
        <w:footnoteRef/>
      </w:r>
      <w:r w:rsidRPr="00476C23">
        <w:rPr>
          <w:rFonts w:asciiTheme="majorBidi" w:hAnsiTheme="majorBidi" w:cstheme="majorBidi"/>
        </w:rPr>
        <w:t xml:space="preserve"> </w:t>
      </w:r>
      <w:r w:rsidR="00476C23" w:rsidRPr="00476C23">
        <w:rPr>
          <w:rFonts w:asciiTheme="majorBidi" w:hAnsiTheme="majorBidi" w:cstheme="majorBidi"/>
        </w:rPr>
        <w:t xml:space="preserve">Abdul Mughits, </w:t>
      </w:r>
      <w:r w:rsidR="00476C23" w:rsidRPr="00476C23">
        <w:rPr>
          <w:rFonts w:asciiTheme="majorBidi" w:hAnsiTheme="majorBidi" w:cstheme="majorBidi"/>
          <w:i/>
          <w:iCs/>
        </w:rPr>
        <w:t>Kritik Nalar Fiqh Pesantren</w:t>
      </w:r>
      <w:r w:rsidRPr="00476C23">
        <w:rPr>
          <w:rFonts w:asciiTheme="majorBidi" w:hAnsiTheme="majorBidi" w:cstheme="majorBidi"/>
        </w:rPr>
        <w:t>, (Jakarta : Kencana :2008) Ed. 1 Cet.1, h.185-186</w:t>
      </w:r>
    </w:p>
    <w:p w:rsidR="00AB0AD5" w:rsidRDefault="00AB0AD5" w:rsidP="00AB0AD5">
      <w:pPr>
        <w:pStyle w:val="FootnoteText"/>
        <w:ind w:firstLine="709"/>
      </w:pPr>
    </w:p>
    <w:p w:rsidR="00AB0AD5" w:rsidRDefault="00AB0AD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901"/>
      <w:docPartObj>
        <w:docPartGallery w:val="Page Numbers (Top of Page)"/>
        <w:docPartUnique/>
      </w:docPartObj>
    </w:sdtPr>
    <w:sdtContent>
      <w:p w:rsidR="00E3253D" w:rsidRDefault="00A97B67">
        <w:pPr>
          <w:pStyle w:val="Header"/>
          <w:jc w:val="right"/>
        </w:pPr>
        <w:fldSimple w:instr=" PAGE   \* MERGEFORMAT ">
          <w:r w:rsidR="006D10AA">
            <w:rPr>
              <w:noProof/>
            </w:rPr>
            <w:t>78</w:t>
          </w:r>
        </w:fldSimple>
      </w:p>
    </w:sdtContent>
  </w:sdt>
  <w:p w:rsidR="000D7DE7" w:rsidRDefault="000D7D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B16"/>
    <w:multiLevelType w:val="hybridMultilevel"/>
    <w:tmpl w:val="9D94C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745D1"/>
    <w:multiLevelType w:val="hybridMultilevel"/>
    <w:tmpl w:val="01EE8234"/>
    <w:lvl w:ilvl="0" w:tplc="CBAABC58">
      <w:start w:val="1"/>
      <w:numFmt w:val="decimal"/>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2D4935"/>
    <w:multiLevelType w:val="hybridMultilevel"/>
    <w:tmpl w:val="2DA43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F6106"/>
    <w:multiLevelType w:val="multilevel"/>
    <w:tmpl w:val="DA66F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0462BA"/>
    <w:multiLevelType w:val="hybridMultilevel"/>
    <w:tmpl w:val="AA40CAF6"/>
    <w:lvl w:ilvl="0" w:tplc="E5405E8C">
      <w:start w:val="1"/>
      <w:numFmt w:val="decimal"/>
      <w:lvlText w:val="%1."/>
      <w:lvlJc w:val="left"/>
      <w:pPr>
        <w:tabs>
          <w:tab w:val="num" w:pos="720"/>
        </w:tabs>
        <w:ind w:left="720" w:hanging="360"/>
      </w:pPr>
      <w:rPr>
        <w:rFonts w:ascii="Times New Roman" w:eastAsia="Times New Roman" w:hAnsi="Times New Roman" w:cs="Times New Roman"/>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4E3EE4"/>
    <w:multiLevelType w:val="hybridMultilevel"/>
    <w:tmpl w:val="78B68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9191F"/>
    <w:multiLevelType w:val="hybridMultilevel"/>
    <w:tmpl w:val="CC2C6152"/>
    <w:lvl w:ilvl="0" w:tplc="ED36D0FC">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A4FD7"/>
    <w:multiLevelType w:val="hybridMultilevel"/>
    <w:tmpl w:val="94947CB0"/>
    <w:lvl w:ilvl="0" w:tplc="FF10964C">
      <w:start w:val="1"/>
      <w:numFmt w:val="decimal"/>
      <w:lvlText w:val="%1."/>
      <w:lvlJc w:val="left"/>
      <w:pPr>
        <w:tabs>
          <w:tab w:val="num" w:pos="720"/>
        </w:tabs>
        <w:ind w:left="720" w:hanging="360"/>
      </w:pPr>
      <w:rPr>
        <w:rFonts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4B288C"/>
    <w:multiLevelType w:val="hybridMultilevel"/>
    <w:tmpl w:val="27C4131C"/>
    <w:lvl w:ilvl="0" w:tplc="A3742CCE">
      <w:start w:val="1"/>
      <w:numFmt w:val="decimal"/>
      <w:lvlText w:val="%1."/>
      <w:lvlJc w:val="left"/>
      <w:pPr>
        <w:ind w:left="1352" w:hanging="360"/>
      </w:pPr>
      <w:rPr>
        <w:rFonts w:ascii="Traditional Arabic" w:hAnsi="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516DB4"/>
    <w:multiLevelType w:val="hybridMultilevel"/>
    <w:tmpl w:val="B1B6F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E6C4C"/>
    <w:multiLevelType w:val="hybridMultilevel"/>
    <w:tmpl w:val="15B62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C3ED2"/>
    <w:multiLevelType w:val="hybridMultilevel"/>
    <w:tmpl w:val="906CF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7C4C8E"/>
    <w:multiLevelType w:val="hybridMultilevel"/>
    <w:tmpl w:val="36FCC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916578"/>
    <w:multiLevelType w:val="hybridMultilevel"/>
    <w:tmpl w:val="142053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8068ED"/>
    <w:multiLevelType w:val="hybridMultilevel"/>
    <w:tmpl w:val="92AC3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912E4C"/>
    <w:multiLevelType w:val="hybridMultilevel"/>
    <w:tmpl w:val="C25A8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2B2F65"/>
    <w:multiLevelType w:val="hybridMultilevel"/>
    <w:tmpl w:val="E8387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071962"/>
    <w:multiLevelType w:val="hybridMultilevel"/>
    <w:tmpl w:val="45D206B2"/>
    <w:lvl w:ilvl="0" w:tplc="9A343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317518"/>
    <w:multiLevelType w:val="hybridMultilevel"/>
    <w:tmpl w:val="5C8CEE20"/>
    <w:lvl w:ilvl="0" w:tplc="02EC99E0">
      <w:start w:val="1"/>
      <w:numFmt w:val="decimal"/>
      <w:lvlText w:val="%1."/>
      <w:lvlJc w:val="left"/>
      <w:pPr>
        <w:tabs>
          <w:tab w:val="num" w:pos="720"/>
        </w:tabs>
        <w:ind w:left="720" w:hanging="360"/>
      </w:pPr>
      <w:rPr>
        <w:rFonts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CD2BF0"/>
    <w:multiLevelType w:val="hybridMultilevel"/>
    <w:tmpl w:val="E7AA18DA"/>
    <w:lvl w:ilvl="0" w:tplc="50C619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A9C3D3C"/>
    <w:multiLevelType w:val="hybridMultilevel"/>
    <w:tmpl w:val="88025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6D2447"/>
    <w:multiLevelType w:val="hybridMultilevel"/>
    <w:tmpl w:val="D64807CA"/>
    <w:lvl w:ilvl="0" w:tplc="2CC4CAFC">
      <w:start w:val="1"/>
      <w:numFmt w:val="decimal"/>
      <w:lvlText w:val="%1."/>
      <w:lvlJc w:val="left"/>
      <w:pPr>
        <w:tabs>
          <w:tab w:val="num" w:pos="1380"/>
        </w:tabs>
        <w:ind w:left="1380" w:hanging="360"/>
      </w:pPr>
      <w:rPr>
        <w:rFonts w:hint="default"/>
        <w:b/>
        <w:bCs w:val="0"/>
      </w:rPr>
    </w:lvl>
    <w:lvl w:ilvl="1" w:tplc="36189132">
      <w:start w:val="1"/>
      <w:numFmt w:val="decimal"/>
      <w:lvlText w:val="%2."/>
      <w:lvlJc w:val="left"/>
      <w:pPr>
        <w:tabs>
          <w:tab w:val="num" w:pos="2100"/>
        </w:tabs>
        <w:ind w:left="2100" w:hanging="360"/>
      </w:pPr>
      <w:rPr>
        <w:rFonts w:hint="default"/>
        <w:i w:val="0"/>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2">
    <w:nsid w:val="40BF3104"/>
    <w:multiLevelType w:val="hybridMultilevel"/>
    <w:tmpl w:val="32C2B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6A0ABA"/>
    <w:multiLevelType w:val="hybridMultilevel"/>
    <w:tmpl w:val="4030D6B6"/>
    <w:lvl w:ilvl="0" w:tplc="04090017">
      <w:start w:val="1"/>
      <w:numFmt w:val="lowerLetter"/>
      <w:lvlText w:val="%1)"/>
      <w:lvlJc w:val="lef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4">
    <w:nsid w:val="50C861FD"/>
    <w:multiLevelType w:val="hybridMultilevel"/>
    <w:tmpl w:val="42E6F0E8"/>
    <w:lvl w:ilvl="0" w:tplc="2E528DBC">
      <w:start w:val="1"/>
      <w:numFmt w:val="upperRoman"/>
      <w:lvlText w:val="%1."/>
      <w:lvlJc w:val="left"/>
      <w:pPr>
        <w:ind w:left="720" w:hanging="720"/>
      </w:pPr>
      <w:rPr>
        <w:rFonts w:hint="default"/>
      </w:rPr>
    </w:lvl>
    <w:lvl w:ilvl="1" w:tplc="850ED15C">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A6727C"/>
    <w:multiLevelType w:val="hybridMultilevel"/>
    <w:tmpl w:val="DFE848EA"/>
    <w:lvl w:ilvl="0" w:tplc="6C845D96">
      <w:start w:val="2"/>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9C0FA0"/>
    <w:multiLevelType w:val="hybridMultilevel"/>
    <w:tmpl w:val="11924C64"/>
    <w:lvl w:ilvl="0" w:tplc="00ECD330">
      <w:start w:val="1"/>
      <w:numFmt w:val="decimal"/>
      <w:lvlText w:val="%1."/>
      <w:lvlJc w:val="left"/>
      <w:pPr>
        <w:tabs>
          <w:tab w:val="num" w:pos="720"/>
        </w:tabs>
        <w:ind w:left="720" w:hanging="360"/>
      </w:pPr>
      <w:rPr>
        <w:rFonts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435035"/>
    <w:multiLevelType w:val="hybridMultilevel"/>
    <w:tmpl w:val="8FF8BD00"/>
    <w:lvl w:ilvl="0" w:tplc="2006EC0E">
      <w:start w:val="1"/>
      <w:numFmt w:val="decimal"/>
      <w:lvlText w:val="%1."/>
      <w:lvlJc w:val="left"/>
      <w:pPr>
        <w:tabs>
          <w:tab w:val="num" w:pos="720"/>
        </w:tabs>
        <w:ind w:left="720" w:hanging="360"/>
      </w:pPr>
      <w:rPr>
        <w:rFonts w:ascii="Times New Roman" w:eastAsia="Times New Roman" w:hAnsi="Times New Roman" w:cs="Times New Roman"/>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6735B5"/>
    <w:multiLevelType w:val="hybridMultilevel"/>
    <w:tmpl w:val="BC26B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292EE6"/>
    <w:multiLevelType w:val="hybridMultilevel"/>
    <w:tmpl w:val="AB964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7B7D37"/>
    <w:multiLevelType w:val="hybridMultilevel"/>
    <w:tmpl w:val="29447B2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AD4F1C"/>
    <w:multiLevelType w:val="hybridMultilevel"/>
    <w:tmpl w:val="8FF66F76"/>
    <w:lvl w:ilvl="0" w:tplc="5ADC3578">
      <w:start w:val="1"/>
      <w:numFmt w:val="upperLetter"/>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32">
    <w:nsid w:val="68123FE8"/>
    <w:multiLevelType w:val="hybridMultilevel"/>
    <w:tmpl w:val="EE06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B73B36"/>
    <w:multiLevelType w:val="hybridMultilevel"/>
    <w:tmpl w:val="8DE4E010"/>
    <w:lvl w:ilvl="0" w:tplc="EADA48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E3127E8"/>
    <w:multiLevelType w:val="hybridMultilevel"/>
    <w:tmpl w:val="9A8EA43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7675377E"/>
    <w:multiLevelType w:val="hybridMultilevel"/>
    <w:tmpl w:val="8C10A1F0"/>
    <w:lvl w:ilvl="0" w:tplc="C65C6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4729B9"/>
    <w:multiLevelType w:val="hybridMultilevel"/>
    <w:tmpl w:val="B816A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011CED"/>
    <w:multiLevelType w:val="hybridMultilevel"/>
    <w:tmpl w:val="E5F0C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F76AA1"/>
    <w:multiLevelType w:val="hybridMultilevel"/>
    <w:tmpl w:val="C6A419C2"/>
    <w:lvl w:ilvl="0" w:tplc="A900F302">
      <w:start w:val="1"/>
      <w:numFmt w:val="decimal"/>
      <w:lvlText w:val="%1."/>
      <w:lvlJc w:val="left"/>
      <w:pPr>
        <w:tabs>
          <w:tab w:val="num" w:pos="720"/>
        </w:tabs>
        <w:ind w:left="720" w:hanging="360"/>
      </w:pPr>
      <w:rPr>
        <w:rFonts w:ascii="Times New Roman" w:eastAsia="Times New Roman" w:hAnsi="Times New Roman" w:cs="Times New Roman"/>
        <w:b w:val="0"/>
        <w:bCs w:val="0"/>
        <w:sz w:val="26"/>
        <w:szCs w:val="26"/>
      </w:rPr>
    </w:lvl>
    <w:lvl w:ilvl="1" w:tplc="378C7394">
      <w:start w:val="1"/>
      <w:numFmt w:val="lowerLetter"/>
      <w:lvlText w:val="%2."/>
      <w:lvlJc w:val="left"/>
      <w:pPr>
        <w:tabs>
          <w:tab w:val="num" w:pos="1440"/>
        </w:tabs>
        <w:ind w:left="1440" w:hanging="360"/>
      </w:pPr>
      <w:rPr>
        <w:rFonts w:ascii="Times New Roman" w:eastAsia="Times New Roman" w:hAnsi="Times New Roman" w:cs="Times New Roman"/>
        <w:b w:val="0"/>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AE029B7"/>
    <w:multiLevelType w:val="hybridMultilevel"/>
    <w:tmpl w:val="7BA4C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F415D9"/>
    <w:multiLevelType w:val="hybridMultilevel"/>
    <w:tmpl w:val="2D1861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7"/>
  </w:num>
  <w:num w:numId="3">
    <w:abstractNumId w:val="32"/>
  </w:num>
  <w:num w:numId="4">
    <w:abstractNumId w:val="24"/>
  </w:num>
  <w:num w:numId="5">
    <w:abstractNumId w:val="8"/>
  </w:num>
  <w:num w:numId="6">
    <w:abstractNumId w:val="3"/>
  </w:num>
  <w:num w:numId="7">
    <w:abstractNumId w:val="20"/>
  </w:num>
  <w:num w:numId="8">
    <w:abstractNumId w:val="6"/>
  </w:num>
  <w:num w:numId="9">
    <w:abstractNumId w:val="12"/>
  </w:num>
  <w:num w:numId="10">
    <w:abstractNumId w:val="21"/>
  </w:num>
  <w:num w:numId="11">
    <w:abstractNumId w:val="5"/>
  </w:num>
  <w:num w:numId="12">
    <w:abstractNumId w:val="22"/>
  </w:num>
  <w:num w:numId="13">
    <w:abstractNumId w:val="7"/>
  </w:num>
  <w:num w:numId="14">
    <w:abstractNumId w:val="36"/>
  </w:num>
  <w:num w:numId="15">
    <w:abstractNumId w:val="16"/>
  </w:num>
  <w:num w:numId="16">
    <w:abstractNumId w:val="26"/>
  </w:num>
  <w:num w:numId="17">
    <w:abstractNumId w:val="14"/>
  </w:num>
  <w:num w:numId="18">
    <w:abstractNumId w:val="9"/>
  </w:num>
  <w:num w:numId="19">
    <w:abstractNumId w:val="18"/>
  </w:num>
  <w:num w:numId="20">
    <w:abstractNumId w:val="40"/>
  </w:num>
  <w:num w:numId="21">
    <w:abstractNumId w:val="4"/>
  </w:num>
  <w:num w:numId="22">
    <w:abstractNumId w:val="2"/>
  </w:num>
  <w:num w:numId="23">
    <w:abstractNumId w:val="27"/>
  </w:num>
  <w:num w:numId="24">
    <w:abstractNumId w:val="30"/>
  </w:num>
  <w:num w:numId="25">
    <w:abstractNumId w:val="15"/>
  </w:num>
  <w:num w:numId="26">
    <w:abstractNumId w:val="13"/>
  </w:num>
  <w:num w:numId="27">
    <w:abstractNumId w:val="39"/>
  </w:num>
  <w:num w:numId="28">
    <w:abstractNumId w:val="33"/>
  </w:num>
  <w:num w:numId="29">
    <w:abstractNumId w:val="28"/>
  </w:num>
  <w:num w:numId="30">
    <w:abstractNumId w:val="10"/>
  </w:num>
  <w:num w:numId="31">
    <w:abstractNumId w:val="0"/>
  </w:num>
  <w:num w:numId="32">
    <w:abstractNumId w:val="35"/>
  </w:num>
  <w:num w:numId="33">
    <w:abstractNumId w:val="37"/>
  </w:num>
  <w:num w:numId="34">
    <w:abstractNumId w:val="25"/>
  </w:num>
  <w:num w:numId="35">
    <w:abstractNumId w:val="34"/>
  </w:num>
  <w:num w:numId="36">
    <w:abstractNumId w:val="38"/>
  </w:num>
  <w:num w:numId="37">
    <w:abstractNumId w:val="11"/>
  </w:num>
  <w:num w:numId="38">
    <w:abstractNumId w:val="29"/>
  </w:num>
  <w:num w:numId="39">
    <w:abstractNumId w:val="1"/>
  </w:num>
  <w:num w:numId="40">
    <w:abstractNumId w:val="23"/>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hdrShapeDefaults>
    <o:shapedefaults v:ext="edit" spidmax="86018"/>
  </w:hdrShapeDefaults>
  <w:footnotePr>
    <w:footnote w:id="0"/>
    <w:footnote w:id="1"/>
  </w:footnotePr>
  <w:endnotePr>
    <w:endnote w:id="0"/>
    <w:endnote w:id="1"/>
  </w:endnotePr>
  <w:compat/>
  <w:rsids>
    <w:rsidRoot w:val="001013BC"/>
    <w:rsid w:val="00003AE7"/>
    <w:rsid w:val="00014A67"/>
    <w:rsid w:val="000156E6"/>
    <w:rsid w:val="000353CF"/>
    <w:rsid w:val="00036A1A"/>
    <w:rsid w:val="00037099"/>
    <w:rsid w:val="00037329"/>
    <w:rsid w:val="00042045"/>
    <w:rsid w:val="000423D1"/>
    <w:rsid w:val="00042C57"/>
    <w:rsid w:val="00050234"/>
    <w:rsid w:val="00052B80"/>
    <w:rsid w:val="00054416"/>
    <w:rsid w:val="000647CC"/>
    <w:rsid w:val="00085C1B"/>
    <w:rsid w:val="0009424C"/>
    <w:rsid w:val="000A1C94"/>
    <w:rsid w:val="000A42AF"/>
    <w:rsid w:val="000A6E98"/>
    <w:rsid w:val="000B0806"/>
    <w:rsid w:val="000B1A4C"/>
    <w:rsid w:val="000B24DA"/>
    <w:rsid w:val="000C39E7"/>
    <w:rsid w:val="000C4345"/>
    <w:rsid w:val="000D1CE8"/>
    <w:rsid w:val="000D1F2A"/>
    <w:rsid w:val="000D7526"/>
    <w:rsid w:val="000D7DE7"/>
    <w:rsid w:val="000E09FC"/>
    <w:rsid w:val="000F1F5E"/>
    <w:rsid w:val="000F4F06"/>
    <w:rsid w:val="000F51DB"/>
    <w:rsid w:val="000F6DAB"/>
    <w:rsid w:val="001013BC"/>
    <w:rsid w:val="00102BDD"/>
    <w:rsid w:val="00104613"/>
    <w:rsid w:val="00105693"/>
    <w:rsid w:val="00115053"/>
    <w:rsid w:val="001163A6"/>
    <w:rsid w:val="00121CC6"/>
    <w:rsid w:val="00121D21"/>
    <w:rsid w:val="0013130C"/>
    <w:rsid w:val="00135429"/>
    <w:rsid w:val="001462C1"/>
    <w:rsid w:val="00146A01"/>
    <w:rsid w:val="0014755B"/>
    <w:rsid w:val="00151385"/>
    <w:rsid w:val="001535D7"/>
    <w:rsid w:val="00157AB3"/>
    <w:rsid w:val="001600D9"/>
    <w:rsid w:val="00173542"/>
    <w:rsid w:val="00177532"/>
    <w:rsid w:val="00183DEE"/>
    <w:rsid w:val="0018708D"/>
    <w:rsid w:val="001877A2"/>
    <w:rsid w:val="001925E0"/>
    <w:rsid w:val="00194A7A"/>
    <w:rsid w:val="001A0FAD"/>
    <w:rsid w:val="001A5FAD"/>
    <w:rsid w:val="001B1450"/>
    <w:rsid w:val="001B3D03"/>
    <w:rsid w:val="001B4E04"/>
    <w:rsid w:val="001B539F"/>
    <w:rsid w:val="001C3966"/>
    <w:rsid w:val="001D256A"/>
    <w:rsid w:val="001D4245"/>
    <w:rsid w:val="001E14C3"/>
    <w:rsid w:val="001E1F27"/>
    <w:rsid w:val="001F1415"/>
    <w:rsid w:val="001F53D7"/>
    <w:rsid w:val="001F72EB"/>
    <w:rsid w:val="002045EA"/>
    <w:rsid w:val="00210241"/>
    <w:rsid w:val="002118B0"/>
    <w:rsid w:val="00211AA2"/>
    <w:rsid w:val="00211D22"/>
    <w:rsid w:val="002203C0"/>
    <w:rsid w:val="00222393"/>
    <w:rsid w:val="002228D7"/>
    <w:rsid w:val="00224EAF"/>
    <w:rsid w:val="00225CC8"/>
    <w:rsid w:val="002262DA"/>
    <w:rsid w:val="00234398"/>
    <w:rsid w:val="002343ED"/>
    <w:rsid w:val="0023701C"/>
    <w:rsid w:val="002429BA"/>
    <w:rsid w:val="00251D3F"/>
    <w:rsid w:val="00252D01"/>
    <w:rsid w:val="0025618F"/>
    <w:rsid w:val="00262252"/>
    <w:rsid w:val="0026600D"/>
    <w:rsid w:val="00267F99"/>
    <w:rsid w:val="002772B6"/>
    <w:rsid w:val="002855B4"/>
    <w:rsid w:val="00287280"/>
    <w:rsid w:val="00292577"/>
    <w:rsid w:val="002A77DD"/>
    <w:rsid w:val="002B26E6"/>
    <w:rsid w:val="002B2806"/>
    <w:rsid w:val="002B6244"/>
    <w:rsid w:val="002C3ED5"/>
    <w:rsid w:val="002D4063"/>
    <w:rsid w:val="002D598E"/>
    <w:rsid w:val="002E00AA"/>
    <w:rsid w:val="002E3BAD"/>
    <w:rsid w:val="002E7881"/>
    <w:rsid w:val="002F1DF3"/>
    <w:rsid w:val="002F78E7"/>
    <w:rsid w:val="003069E9"/>
    <w:rsid w:val="00313A82"/>
    <w:rsid w:val="00316AC5"/>
    <w:rsid w:val="003266BE"/>
    <w:rsid w:val="00327708"/>
    <w:rsid w:val="003459D7"/>
    <w:rsid w:val="00346A5F"/>
    <w:rsid w:val="00354900"/>
    <w:rsid w:val="00364875"/>
    <w:rsid w:val="00367D54"/>
    <w:rsid w:val="00376698"/>
    <w:rsid w:val="00385BBE"/>
    <w:rsid w:val="003871CB"/>
    <w:rsid w:val="003927B8"/>
    <w:rsid w:val="003B004A"/>
    <w:rsid w:val="003B0BE1"/>
    <w:rsid w:val="003B4BEC"/>
    <w:rsid w:val="003C03F1"/>
    <w:rsid w:val="003D78DF"/>
    <w:rsid w:val="003E2DF1"/>
    <w:rsid w:val="003E372A"/>
    <w:rsid w:val="003F179E"/>
    <w:rsid w:val="003F2BA2"/>
    <w:rsid w:val="003F52F8"/>
    <w:rsid w:val="00401590"/>
    <w:rsid w:val="00401A3B"/>
    <w:rsid w:val="004028E1"/>
    <w:rsid w:val="00413C70"/>
    <w:rsid w:val="00415FB5"/>
    <w:rsid w:val="0041614B"/>
    <w:rsid w:val="0042216A"/>
    <w:rsid w:val="00434C55"/>
    <w:rsid w:val="00444C7B"/>
    <w:rsid w:val="00455579"/>
    <w:rsid w:val="00455C0A"/>
    <w:rsid w:val="00471516"/>
    <w:rsid w:val="00471764"/>
    <w:rsid w:val="00476C23"/>
    <w:rsid w:val="0048594E"/>
    <w:rsid w:val="00485C3A"/>
    <w:rsid w:val="004935BC"/>
    <w:rsid w:val="00495C32"/>
    <w:rsid w:val="00497AA6"/>
    <w:rsid w:val="004A051C"/>
    <w:rsid w:val="004A5DAC"/>
    <w:rsid w:val="004B29C3"/>
    <w:rsid w:val="004B58D5"/>
    <w:rsid w:val="004C6D7F"/>
    <w:rsid w:val="004C7100"/>
    <w:rsid w:val="004D08BC"/>
    <w:rsid w:val="004D14A8"/>
    <w:rsid w:val="004D517C"/>
    <w:rsid w:val="004F3C5E"/>
    <w:rsid w:val="00507CE2"/>
    <w:rsid w:val="00510FFD"/>
    <w:rsid w:val="00515598"/>
    <w:rsid w:val="00526276"/>
    <w:rsid w:val="00551FDD"/>
    <w:rsid w:val="0055279C"/>
    <w:rsid w:val="00554382"/>
    <w:rsid w:val="00557695"/>
    <w:rsid w:val="00566FAA"/>
    <w:rsid w:val="00582812"/>
    <w:rsid w:val="00586FBD"/>
    <w:rsid w:val="005902A1"/>
    <w:rsid w:val="00591833"/>
    <w:rsid w:val="0059627E"/>
    <w:rsid w:val="005A24D0"/>
    <w:rsid w:val="005A7C04"/>
    <w:rsid w:val="005B6B67"/>
    <w:rsid w:val="005B71A3"/>
    <w:rsid w:val="005D453A"/>
    <w:rsid w:val="005E19DD"/>
    <w:rsid w:val="005E1F5A"/>
    <w:rsid w:val="005E5943"/>
    <w:rsid w:val="005F0885"/>
    <w:rsid w:val="005F3EC3"/>
    <w:rsid w:val="005F624B"/>
    <w:rsid w:val="00604E0E"/>
    <w:rsid w:val="006133DA"/>
    <w:rsid w:val="00615635"/>
    <w:rsid w:val="00617D9C"/>
    <w:rsid w:val="006200F1"/>
    <w:rsid w:val="0062230E"/>
    <w:rsid w:val="00623C2F"/>
    <w:rsid w:val="00623CEC"/>
    <w:rsid w:val="00627F52"/>
    <w:rsid w:val="006311F0"/>
    <w:rsid w:val="00633307"/>
    <w:rsid w:val="006354E2"/>
    <w:rsid w:val="00635E53"/>
    <w:rsid w:val="00643570"/>
    <w:rsid w:val="00645243"/>
    <w:rsid w:val="006500E7"/>
    <w:rsid w:val="006504E2"/>
    <w:rsid w:val="00650DC0"/>
    <w:rsid w:val="00666360"/>
    <w:rsid w:val="00670694"/>
    <w:rsid w:val="006753E7"/>
    <w:rsid w:val="0068381F"/>
    <w:rsid w:val="006A00C0"/>
    <w:rsid w:val="006A38D4"/>
    <w:rsid w:val="006A56EB"/>
    <w:rsid w:val="006A6549"/>
    <w:rsid w:val="006B09D2"/>
    <w:rsid w:val="006B3EE4"/>
    <w:rsid w:val="006B5AF8"/>
    <w:rsid w:val="006B6DA2"/>
    <w:rsid w:val="006C20D7"/>
    <w:rsid w:val="006C56F5"/>
    <w:rsid w:val="006D10AA"/>
    <w:rsid w:val="006D224F"/>
    <w:rsid w:val="006D2B36"/>
    <w:rsid w:val="006D46E6"/>
    <w:rsid w:val="006E5E57"/>
    <w:rsid w:val="006E6134"/>
    <w:rsid w:val="006E6D35"/>
    <w:rsid w:val="00700A90"/>
    <w:rsid w:val="00707044"/>
    <w:rsid w:val="007112A9"/>
    <w:rsid w:val="00711AE3"/>
    <w:rsid w:val="00712DCE"/>
    <w:rsid w:val="007202E1"/>
    <w:rsid w:val="00722A74"/>
    <w:rsid w:val="007259ED"/>
    <w:rsid w:val="007276F6"/>
    <w:rsid w:val="0073699C"/>
    <w:rsid w:val="00743B38"/>
    <w:rsid w:val="00743B44"/>
    <w:rsid w:val="0074449B"/>
    <w:rsid w:val="007469D4"/>
    <w:rsid w:val="007635EF"/>
    <w:rsid w:val="00770BB0"/>
    <w:rsid w:val="00770D41"/>
    <w:rsid w:val="00775239"/>
    <w:rsid w:val="00794906"/>
    <w:rsid w:val="007B028C"/>
    <w:rsid w:val="007B3EEA"/>
    <w:rsid w:val="007B7140"/>
    <w:rsid w:val="007B76C7"/>
    <w:rsid w:val="007C475F"/>
    <w:rsid w:val="007D2FB7"/>
    <w:rsid w:val="007D57BE"/>
    <w:rsid w:val="007D6D62"/>
    <w:rsid w:val="007E38F5"/>
    <w:rsid w:val="007E404D"/>
    <w:rsid w:val="007E6AEC"/>
    <w:rsid w:val="008029F1"/>
    <w:rsid w:val="00802EEC"/>
    <w:rsid w:val="008050CF"/>
    <w:rsid w:val="00806519"/>
    <w:rsid w:val="008074E1"/>
    <w:rsid w:val="00813F5E"/>
    <w:rsid w:val="00816051"/>
    <w:rsid w:val="00821CE1"/>
    <w:rsid w:val="00826C13"/>
    <w:rsid w:val="0082750D"/>
    <w:rsid w:val="008331F6"/>
    <w:rsid w:val="00834924"/>
    <w:rsid w:val="00835ADE"/>
    <w:rsid w:val="00840268"/>
    <w:rsid w:val="00841EC8"/>
    <w:rsid w:val="0084696F"/>
    <w:rsid w:val="00850D70"/>
    <w:rsid w:val="00851A0B"/>
    <w:rsid w:val="00855B75"/>
    <w:rsid w:val="00856471"/>
    <w:rsid w:val="008569A9"/>
    <w:rsid w:val="00860528"/>
    <w:rsid w:val="0086097A"/>
    <w:rsid w:val="0086250C"/>
    <w:rsid w:val="00864BAC"/>
    <w:rsid w:val="008658A0"/>
    <w:rsid w:val="008860F6"/>
    <w:rsid w:val="008919BA"/>
    <w:rsid w:val="008A3EA0"/>
    <w:rsid w:val="008A590E"/>
    <w:rsid w:val="008A7DED"/>
    <w:rsid w:val="008B0C62"/>
    <w:rsid w:val="008C3E4A"/>
    <w:rsid w:val="008D1C2F"/>
    <w:rsid w:val="008D6FAD"/>
    <w:rsid w:val="008E130A"/>
    <w:rsid w:val="008E294B"/>
    <w:rsid w:val="008E4CA5"/>
    <w:rsid w:val="008E7071"/>
    <w:rsid w:val="008F2A21"/>
    <w:rsid w:val="008F6D35"/>
    <w:rsid w:val="008F756F"/>
    <w:rsid w:val="0090236A"/>
    <w:rsid w:val="009042D7"/>
    <w:rsid w:val="009100E0"/>
    <w:rsid w:val="00914E87"/>
    <w:rsid w:val="009168F0"/>
    <w:rsid w:val="00917E5B"/>
    <w:rsid w:val="00920C40"/>
    <w:rsid w:val="00922DA4"/>
    <w:rsid w:val="009233E7"/>
    <w:rsid w:val="00936A7B"/>
    <w:rsid w:val="009378B2"/>
    <w:rsid w:val="009414D8"/>
    <w:rsid w:val="00941631"/>
    <w:rsid w:val="00945F2B"/>
    <w:rsid w:val="00947D21"/>
    <w:rsid w:val="009509F1"/>
    <w:rsid w:val="00953AD9"/>
    <w:rsid w:val="0095584D"/>
    <w:rsid w:val="00977B69"/>
    <w:rsid w:val="009807E3"/>
    <w:rsid w:val="0098239B"/>
    <w:rsid w:val="009A60CA"/>
    <w:rsid w:val="009B6F67"/>
    <w:rsid w:val="009C4E15"/>
    <w:rsid w:val="009C7692"/>
    <w:rsid w:val="009D0894"/>
    <w:rsid w:val="009D0DF7"/>
    <w:rsid w:val="009D265F"/>
    <w:rsid w:val="009E4CDC"/>
    <w:rsid w:val="009E5378"/>
    <w:rsid w:val="009E5754"/>
    <w:rsid w:val="009F46D5"/>
    <w:rsid w:val="009F7FB2"/>
    <w:rsid w:val="00A00EE2"/>
    <w:rsid w:val="00A03774"/>
    <w:rsid w:val="00A10C1A"/>
    <w:rsid w:val="00A10C9D"/>
    <w:rsid w:val="00A20BFE"/>
    <w:rsid w:val="00A23E84"/>
    <w:rsid w:val="00A25410"/>
    <w:rsid w:val="00A279A4"/>
    <w:rsid w:val="00A34367"/>
    <w:rsid w:val="00A410EB"/>
    <w:rsid w:val="00A46C53"/>
    <w:rsid w:val="00A47286"/>
    <w:rsid w:val="00A535FB"/>
    <w:rsid w:val="00A57755"/>
    <w:rsid w:val="00A67C18"/>
    <w:rsid w:val="00A767E5"/>
    <w:rsid w:val="00A81033"/>
    <w:rsid w:val="00A81254"/>
    <w:rsid w:val="00A8382A"/>
    <w:rsid w:val="00A91930"/>
    <w:rsid w:val="00A9311D"/>
    <w:rsid w:val="00A94B37"/>
    <w:rsid w:val="00A974FC"/>
    <w:rsid w:val="00A97B67"/>
    <w:rsid w:val="00AA4D99"/>
    <w:rsid w:val="00AB0AD5"/>
    <w:rsid w:val="00AC0C24"/>
    <w:rsid w:val="00AC59CA"/>
    <w:rsid w:val="00AD560D"/>
    <w:rsid w:val="00AD68B1"/>
    <w:rsid w:val="00AE2917"/>
    <w:rsid w:val="00AE29EA"/>
    <w:rsid w:val="00AE41EA"/>
    <w:rsid w:val="00AE727A"/>
    <w:rsid w:val="00AF2704"/>
    <w:rsid w:val="00AF4F97"/>
    <w:rsid w:val="00B010F9"/>
    <w:rsid w:val="00B05B13"/>
    <w:rsid w:val="00B06E4A"/>
    <w:rsid w:val="00B11015"/>
    <w:rsid w:val="00B24347"/>
    <w:rsid w:val="00B31102"/>
    <w:rsid w:val="00B34A4C"/>
    <w:rsid w:val="00B35A48"/>
    <w:rsid w:val="00B41E43"/>
    <w:rsid w:val="00B46F5A"/>
    <w:rsid w:val="00B50677"/>
    <w:rsid w:val="00B50B25"/>
    <w:rsid w:val="00B51D29"/>
    <w:rsid w:val="00B6434F"/>
    <w:rsid w:val="00B70302"/>
    <w:rsid w:val="00B72A09"/>
    <w:rsid w:val="00B73225"/>
    <w:rsid w:val="00B75D62"/>
    <w:rsid w:val="00B80017"/>
    <w:rsid w:val="00B81940"/>
    <w:rsid w:val="00B87560"/>
    <w:rsid w:val="00B92ED4"/>
    <w:rsid w:val="00B96D6A"/>
    <w:rsid w:val="00BA38FA"/>
    <w:rsid w:val="00BB072D"/>
    <w:rsid w:val="00BB5B09"/>
    <w:rsid w:val="00BB6AE9"/>
    <w:rsid w:val="00BD4DDA"/>
    <w:rsid w:val="00BD6AE8"/>
    <w:rsid w:val="00BE024E"/>
    <w:rsid w:val="00BE7D44"/>
    <w:rsid w:val="00BF16D2"/>
    <w:rsid w:val="00BF35D8"/>
    <w:rsid w:val="00C03E64"/>
    <w:rsid w:val="00C12FCF"/>
    <w:rsid w:val="00C13280"/>
    <w:rsid w:val="00C14593"/>
    <w:rsid w:val="00C16A27"/>
    <w:rsid w:val="00C16BF5"/>
    <w:rsid w:val="00C17376"/>
    <w:rsid w:val="00C300A7"/>
    <w:rsid w:val="00C32CB5"/>
    <w:rsid w:val="00C356F6"/>
    <w:rsid w:val="00C36249"/>
    <w:rsid w:val="00C3746D"/>
    <w:rsid w:val="00C41F82"/>
    <w:rsid w:val="00C420EC"/>
    <w:rsid w:val="00C444DD"/>
    <w:rsid w:val="00C516BA"/>
    <w:rsid w:val="00C577CF"/>
    <w:rsid w:val="00C602C9"/>
    <w:rsid w:val="00C77D07"/>
    <w:rsid w:val="00C809FC"/>
    <w:rsid w:val="00C81D0D"/>
    <w:rsid w:val="00C820A8"/>
    <w:rsid w:val="00C91B39"/>
    <w:rsid w:val="00C92AC2"/>
    <w:rsid w:val="00C95B69"/>
    <w:rsid w:val="00C96D47"/>
    <w:rsid w:val="00C9725F"/>
    <w:rsid w:val="00CA1A38"/>
    <w:rsid w:val="00CB373A"/>
    <w:rsid w:val="00CB6C6E"/>
    <w:rsid w:val="00CC5F18"/>
    <w:rsid w:val="00CD00AB"/>
    <w:rsid w:val="00CD1F1D"/>
    <w:rsid w:val="00CD5389"/>
    <w:rsid w:val="00CD6C11"/>
    <w:rsid w:val="00CD78A0"/>
    <w:rsid w:val="00CE1F76"/>
    <w:rsid w:val="00CE26A9"/>
    <w:rsid w:val="00CE54C9"/>
    <w:rsid w:val="00CE5B57"/>
    <w:rsid w:val="00CF19A3"/>
    <w:rsid w:val="00CF26D2"/>
    <w:rsid w:val="00D01D4C"/>
    <w:rsid w:val="00D06DB5"/>
    <w:rsid w:val="00D07097"/>
    <w:rsid w:val="00D1001B"/>
    <w:rsid w:val="00D16DD7"/>
    <w:rsid w:val="00D207FE"/>
    <w:rsid w:val="00D226D1"/>
    <w:rsid w:val="00D274AA"/>
    <w:rsid w:val="00D31A3E"/>
    <w:rsid w:val="00D349D2"/>
    <w:rsid w:val="00D36AB1"/>
    <w:rsid w:val="00D425A2"/>
    <w:rsid w:val="00D45069"/>
    <w:rsid w:val="00D456C8"/>
    <w:rsid w:val="00D5137C"/>
    <w:rsid w:val="00D521AF"/>
    <w:rsid w:val="00D535C0"/>
    <w:rsid w:val="00D5483E"/>
    <w:rsid w:val="00D54DE4"/>
    <w:rsid w:val="00D55261"/>
    <w:rsid w:val="00D5711E"/>
    <w:rsid w:val="00D62AA5"/>
    <w:rsid w:val="00D63315"/>
    <w:rsid w:val="00D82BDC"/>
    <w:rsid w:val="00D86480"/>
    <w:rsid w:val="00D8648E"/>
    <w:rsid w:val="00D9437E"/>
    <w:rsid w:val="00DB04EF"/>
    <w:rsid w:val="00DB458E"/>
    <w:rsid w:val="00DB67D3"/>
    <w:rsid w:val="00DC2E1D"/>
    <w:rsid w:val="00DC6905"/>
    <w:rsid w:val="00DC7160"/>
    <w:rsid w:val="00DD045F"/>
    <w:rsid w:val="00DD531F"/>
    <w:rsid w:val="00DD6275"/>
    <w:rsid w:val="00DE4C08"/>
    <w:rsid w:val="00DF0025"/>
    <w:rsid w:val="00DF1F23"/>
    <w:rsid w:val="00DF5BA1"/>
    <w:rsid w:val="00E07BB4"/>
    <w:rsid w:val="00E12B47"/>
    <w:rsid w:val="00E15EAB"/>
    <w:rsid w:val="00E174A9"/>
    <w:rsid w:val="00E20D46"/>
    <w:rsid w:val="00E2363D"/>
    <w:rsid w:val="00E24A48"/>
    <w:rsid w:val="00E25749"/>
    <w:rsid w:val="00E274A2"/>
    <w:rsid w:val="00E3253D"/>
    <w:rsid w:val="00E37019"/>
    <w:rsid w:val="00E3724D"/>
    <w:rsid w:val="00E40A5A"/>
    <w:rsid w:val="00E413BD"/>
    <w:rsid w:val="00E52C05"/>
    <w:rsid w:val="00E622F2"/>
    <w:rsid w:val="00E667B9"/>
    <w:rsid w:val="00E76659"/>
    <w:rsid w:val="00E81CD2"/>
    <w:rsid w:val="00E8551E"/>
    <w:rsid w:val="00E90179"/>
    <w:rsid w:val="00E90223"/>
    <w:rsid w:val="00E95A09"/>
    <w:rsid w:val="00E979C3"/>
    <w:rsid w:val="00EA1C24"/>
    <w:rsid w:val="00EB1145"/>
    <w:rsid w:val="00EB4D15"/>
    <w:rsid w:val="00EC00F1"/>
    <w:rsid w:val="00EC4B6F"/>
    <w:rsid w:val="00ED230A"/>
    <w:rsid w:val="00ED5740"/>
    <w:rsid w:val="00ED5B54"/>
    <w:rsid w:val="00ED7631"/>
    <w:rsid w:val="00EF147D"/>
    <w:rsid w:val="00EF2F2C"/>
    <w:rsid w:val="00EF58B4"/>
    <w:rsid w:val="00F016A9"/>
    <w:rsid w:val="00F07C5E"/>
    <w:rsid w:val="00F107B8"/>
    <w:rsid w:val="00F10CFF"/>
    <w:rsid w:val="00F118D5"/>
    <w:rsid w:val="00F1261E"/>
    <w:rsid w:val="00F15A6E"/>
    <w:rsid w:val="00F17C9E"/>
    <w:rsid w:val="00F21004"/>
    <w:rsid w:val="00F231F8"/>
    <w:rsid w:val="00F30E95"/>
    <w:rsid w:val="00F3292E"/>
    <w:rsid w:val="00F3575F"/>
    <w:rsid w:val="00F40F4A"/>
    <w:rsid w:val="00F43275"/>
    <w:rsid w:val="00F4629F"/>
    <w:rsid w:val="00F52C06"/>
    <w:rsid w:val="00F5444D"/>
    <w:rsid w:val="00F56D82"/>
    <w:rsid w:val="00F61076"/>
    <w:rsid w:val="00F67DA4"/>
    <w:rsid w:val="00F762B9"/>
    <w:rsid w:val="00F7689B"/>
    <w:rsid w:val="00F87B0A"/>
    <w:rsid w:val="00F87F02"/>
    <w:rsid w:val="00F96BBC"/>
    <w:rsid w:val="00FA0011"/>
    <w:rsid w:val="00FA1DB5"/>
    <w:rsid w:val="00FB5766"/>
    <w:rsid w:val="00FB6125"/>
    <w:rsid w:val="00FB7A0F"/>
    <w:rsid w:val="00FC05D6"/>
    <w:rsid w:val="00FC098F"/>
    <w:rsid w:val="00FC55FC"/>
    <w:rsid w:val="00FC597A"/>
    <w:rsid w:val="00FD43EB"/>
    <w:rsid w:val="00FE01F6"/>
    <w:rsid w:val="00FE102A"/>
    <w:rsid w:val="00FE2495"/>
    <w:rsid w:val="00FE5DB0"/>
    <w:rsid w:val="00FF2D8C"/>
    <w:rsid w:val="00FF37BD"/>
    <w:rsid w:val="00FF37F3"/>
    <w:rsid w:val="00FF758E"/>
    <w:rsid w:val="00FF7D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3BC"/>
    <w:pPr>
      <w:ind w:left="720"/>
      <w:contextualSpacing/>
    </w:pPr>
  </w:style>
  <w:style w:type="paragraph" w:customStyle="1" w:styleId="Stylez">
    <w:name w:val="Style z"/>
    <w:basedOn w:val="Normal"/>
    <w:rsid w:val="00B87560"/>
    <w:pPr>
      <w:bidi/>
      <w:spacing w:after="0" w:line="240" w:lineRule="auto"/>
      <w:jc w:val="both"/>
    </w:pPr>
    <w:rPr>
      <w:rFonts w:ascii="Arial Narrow" w:eastAsia="Times New Roman" w:hAnsi="Arial Narrow" w:cs="Arabic Transparent"/>
      <w:bCs/>
      <w:sz w:val="24"/>
      <w:szCs w:val="26"/>
    </w:rPr>
  </w:style>
  <w:style w:type="paragraph" w:customStyle="1" w:styleId="Style">
    <w:name w:val="Style ء"/>
    <w:basedOn w:val="Normal"/>
    <w:link w:val="StyleChar"/>
    <w:rsid w:val="00B87560"/>
    <w:pPr>
      <w:bidi/>
      <w:spacing w:after="0" w:line="192" w:lineRule="auto"/>
      <w:ind w:left="425"/>
      <w:jc w:val="both"/>
    </w:pPr>
    <w:rPr>
      <w:rFonts w:ascii="Times New Roman" w:eastAsia="Times New Roman" w:hAnsi="Times New Roman" w:cs="Traditional Arabic"/>
      <w:bCs/>
      <w:caps/>
      <w:sz w:val="24"/>
      <w:szCs w:val="28"/>
    </w:rPr>
  </w:style>
  <w:style w:type="character" w:customStyle="1" w:styleId="StyleChar">
    <w:name w:val="Style ء Char"/>
    <w:basedOn w:val="DefaultParagraphFont"/>
    <w:link w:val="Style"/>
    <w:locked/>
    <w:rsid w:val="00B87560"/>
    <w:rPr>
      <w:rFonts w:ascii="Times New Roman" w:eastAsia="Times New Roman" w:hAnsi="Times New Roman" w:cs="Traditional Arabic"/>
      <w:bCs/>
      <w:caps/>
      <w:sz w:val="24"/>
      <w:szCs w:val="28"/>
    </w:rPr>
  </w:style>
  <w:style w:type="paragraph" w:styleId="Footer">
    <w:name w:val="footer"/>
    <w:basedOn w:val="Normal"/>
    <w:link w:val="FooterChar1"/>
    <w:uiPriority w:val="99"/>
    <w:rsid w:val="00D8648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648E"/>
  </w:style>
  <w:style w:type="character" w:customStyle="1" w:styleId="FooterChar1">
    <w:name w:val="Footer Char1"/>
    <w:basedOn w:val="DefaultParagraphFont"/>
    <w:link w:val="Footer"/>
    <w:uiPriority w:val="99"/>
    <w:rsid w:val="00D8648E"/>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F7F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FB2"/>
    <w:rPr>
      <w:sz w:val="20"/>
      <w:szCs w:val="20"/>
    </w:rPr>
  </w:style>
  <w:style w:type="character" w:styleId="FootnoteReference">
    <w:name w:val="footnote reference"/>
    <w:basedOn w:val="DefaultParagraphFont"/>
    <w:uiPriority w:val="99"/>
    <w:semiHidden/>
    <w:unhideWhenUsed/>
    <w:rsid w:val="009F7FB2"/>
    <w:rPr>
      <w:vertAlign w:val="superscript"/>
    </w:rPr>
  </w:style>
  <w:style w:type="paragraph" w:styleId="Header">
    <w:name w:val="header"/>
    <w:basedOn w:val="Normal"/>
    <w:link w:val="HeaderChar"/>
    <w:uiPriority w:val="99"/>
    <w:unhideWhenUsed/>
    <w:rsid w:val="00CE2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6A9"/>
  </w:style>
  <w:style w:type="paragraph" w:customStyle="1" w:styleId="Default">
    <w:name w:val="Default"/>
    <w:rsid w:val="00A974FC"/>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divs>
    <w:div w:id="941956272">
      <w:bodyDiv w:val="1"/>
      <w:marLeft w:val="0"/>
      <w:marRight w:val="0"/>
      <w:marTop w:val="0"/>
      <w:marBottom w:val="0"/>
      <w:divBdr>
        <w:top w:val="none" w:sz="0" w:space="0" w:color="auto"/>
        <w:left w:val="none" w:sz="0" w:space="0" w:color="auto"/>
        <w:bottom w:val="none" w:sz="0" w:space="0" w:color="auto"/>
        <w:right w:val="none" w:sz="0" w:space="0" w:color="auto"/>
      </w:divBdr>
      <w:divsChild>
        <w:div w:id="944771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B1ACCFC-5EE1-4F52-B69D-7C7D2B6B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22</Pages>
  <Words>4389</Words>
  <Characters>25020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fila</cp:lastModifiedBy>
  <cp:revision>68</cp:revision>
  <cp:lastPrinted>2012-03-13T02:25:00Z</cp:lastPrinted>
  <dcterms:created xsi:type="dcterms:W3CDTF">2011-08-20T18:45:00Z</dcterms:created>
  <dcterms:modified xsi:type="dcterms:W3CDTF">2012-03-13T02:37:00Z</dcterms:modified>
</cp:coreProperties>
</file>