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E" w:rsidRPr="00331252" w:rsidRDefault="003F65AE" w:rsidP="003F65AE">
      <w:pPr>
        <w:tabs>
          <w:tab w:val="left" w:pos="2580"/>
        </w:tabs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31252">
        <w:rPr>
          <w:rFonts w:asciiTheme="majorBidi" w:hAnsiTheme="majorBidi" w:cstheme="majorBidi"/>
          <w:b/>
          <w:sz w:val="24"/>
          <w:szCs w:val="24"/>
        </w:rPr>
        <w:t>BAB V</w:t>
      </w:r>
    </w:p>
    <w:p w:rsidR="003F65AE" w:rsidRPr="00331252" w:rsidRDefault="003F65AE" w:rsidP="003F65AE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31252">
        <w:rPr>
          <w:rFonts w:asciiTheme="majorBidi" w:hAnsiTheme="majorBidi" w:cstheme="majorBidi"/>
          <w:b/>
          <w:sz w:val="24"/>
          <w:szCs w:val="24"/>
        </w:rPr>
        <w:t>PENUTUP</w:t>
      </w:r>
    </w:p>
    <w:p w:rsidR="003F65AE" w:rsidRPr="00331252" w:rsidRDefault="003F65AE" w:rsidP="003F65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331252">
        <w:rPr>
          <w:rFonts w:asciiTheme="majorBidi" w:hAnsiTheme="majorBidi" w:cstheme="majorBidi"/>
          <w:b/>
          <w:sz w:val="24"/>
          <w:szCs w:val="24"/>
        </w:rPr>
        <w:t>Kesimpulan</w:t>
      </w:r>
    </w:p>
    <w:p w:rsidR="008D23FC" w:rsidRPr="008D23FC" w:rsidRDefault="008D23FC" w:rsidP="008D23F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k</w:t>
      </w:r>
      <w:r w:rsidRPr="00331252">
        <w:rPr>
          <w:rFonts w:asciiTheme="majorBidi" w:hAnsiTheme="majorBidi" w:cstheme="majorBidi"/>
          <w:sz w:val="24"/>
          <w:szCs w:val="24"/>
        </w:rPr>
        <w:t xml:space="preserve">ebolehan muslim menyumbang untuk pembangunan gereja menurut Muhammad Sayyid Thanthawi didasarkan pada mashlahah, karena adanya mashlahah yang lebih kuat dari mudharrat yang ditimbulkan, sehingga dalam keadaan ini berlaku </w:t>
      </w:r>
      <w:r w:rsidRPr="00331252">
        <w:rPr>
          <w:rFonts w:asciiTheme="majorBidi" w:hAnsiTheme="majorBidi" w:cstheme="majorBidi"/>
          <w:i/>
          <w:sz w:val="24"/>
          <w:szCs w:val="24"/>
        </w:rPr>
        <w:t>fathu zari’ah</w:t>
      </w:r>
      <w:r w:rsidRPr="00331252">
        <w:rPr>
          <w:rFonts w:asciiTheme="majorBidi" w:hAnsiTheme="majorBidi" w:cstheme="majorBidi"/>
          <w:sz w:val="24"/>
          <w:szCs w:val="24"/>
        </w:rPr>
        <w:t xml:space="preserve"> yang merupakan kebalikan dari </w:t>
      </w:r>
      <w:r w:rsidRPr="00331252">
        <w:rPr>
          <w:rFonts w:asciiTheme="majorBidi" w:hAnsiTheme="majorBidi" w:cstheme="majorBidi"/>
          <w:i/>
          <w:sz w:val="24"/>
          <w:szCs w:val="24"/>
        </w:rPr>
        <w:t>sad zari’ah</w:t>
      </w:r>
      <w:r w:rsidRPr="00331252">
        <w:rPr>
          <w:rFonts w:asciiTheme="majorBidi" w:hAnsiTheme="majorBidi" w:cstheme="majorBidi"/>
          <w:sz w:val="24"/>
          <w:szCs w:val="24"/>
        </w:rPr>
        <w:t xml:space="preserve">, demi terciptanya mashlahat yang merupakan bagian dari </w:t>
      </w:r>
      <w:r w:rsidRPr="00331252">
        <w:rPr>
          <w:rFonts w:asciiTheme="majorBidi" w:hAnsiTheme="majorBidi" w:cstheme="majorBidi"/>
          <w:i/>
          <w:sz w:val="24"/>
          <w:szCs w:val="24"/>
        </w:rPr>
        <w:t>maqashid syari’ah dharuriyat</w:t>
      </w:r>
      <w:r w:rsidRPr="00331252">
        <w:rPr>
          <w:rFonts w:asciiTheme="majorBidi" w:hAnsiTheme="majorBidi" w:cstheme="majorBidi"/>
          <w:sz w:val="24"/>
          <w:szCs w:val="24"/>
        </w:rPr>
        <w:t xml:space="preserve">. Sedangkan pemikiran Muhammad Sayyid Thanthawi bila dikaitkan pada metode yang dirumuskan Muhammad Sayyid Thanthawi adalah metode </w:t>
      </w:r>
      <w:r w:rsidRPr="00331252">
        <w:rPr>
          <w:rFonts w:asciiTheme="majorBidi" w:hAnsiTheme="majorBidi" w:cstheme="majorBidi"/>
          <w:i/>
          <w:sz w:val="24"/>
          <w:szCs w:val="24"/>
        </w:rPr>
        <w:t>insya’i</w:t>
      </w:r>
      <w:r w:rsidRPr="00331252">
        <w:rPr>
          <w:rFonts w:asciiTheme="majorBidi" w:hAnsiTheme="majorBidi" w:cstheme="majorBidi"/>
          <w:sz w:val="24"/>
          <w:szCs w:val="24"/>
        </w:rPr>
        <w:t xml:space="preserve"> atau yang disebut juga dengan istilah </w:t>
      </w:r>
      <w:r w:rsidRPr="00331252">
        <w:rPr>
          <w:rFonts w:asciiTheme="majorBidi" w:hAnsiTheme="majorBidi" w:cstheme="majorBidi"/>
          <w:i/>
          <w:sz w:val="24"/>
          <w:szCs w:val="24"/>
        </w:rPr>
        <w:t>ibda’i</w:t>
      </w:r>
      <w:r w:rsidRPr="00331252">
        <w:rPr>
          <w:rFonts w:asciiTheme="majorBidi" w:hAnsiTheme="majorBidi" w:cstheme="majorBidi"/>
          <w:sz w:val="24"/>
          <w:szCs w:val="24"/>
        </w:rPr>
        <w:t>, karena pemikiran yang beliau keluarkan merupakan hasil pemikiran yang baru.</w:t>
      </w:r>
    </w:p>
    <w:p w:rsidR="003F65AE" w:rsidRPr="00331252" w:rsidRDefault="003F65AE" w:rsidP="003F65A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1252">
        <w:rPr>
          <w:rFonts w:asciiTheme="majorBidi" w:hAnsiTheme="majorBidi" w:cstheme="majorBidi"/>
          <w:sz w:val="24"/>
          <w:szCs w:val="24"/>
        </w:rPr>
        <w:t xml:space="preserve">Pemikiran Muhammad Sayyid Thanthawi dalam pembahasan ini adalah bercorak </w:t>
      </w:r>
      <w:r w:rsidR="00EF4656">
        <w:rPr>
          <w:rFonts w:asciiTheme="majorBidi" w:hAnsiTheme="majorBidi" w:cstheme="majorBidi"/>
          <w:sz w:val="24"/>
          <w:szCs w:val="24"/>
        </w:rPr>
        <w:t>moderat</w:t>
      </w:r>
      <w:r w:rsidRPr="00331252">
        <w:rPr>
          <w:rFonts w:asciiTheme="majorBidi" w:hAnsiTheme="majorBidi" w:cstheme="majorBidi"/>
          <w:sz w:val="24"/>
          <w:szCs w:val="24"/>
        </w:rPr>
        <w:t xml:space="preserve">. Karena pemikirannya sesuai dengan kondisi saat itu demi menjaga perdamaian dan keamanan, sehingga pemikiran yang ia keluarkan lebih mengarah pada </w:t>
      </w:r>
      <w:r w:rsidRPr="00331252">
        <w:rPr>
          <w:rFonts w:asciiTheme="majorBidi" w:hAnsiTheme="majorBidi" w:cstheme="majorBidi"/>
          <w:i/>
          <w:sz w:val="24"/>
          <w:szCs w:val="24"/>
        </w:rPr>
        <w:t>siyasah syar’iyah</w:t>
      </w:r>
      <w:r w:rsidRPr="00331252">
        <w:rPr>
          <w:rFonts w:asciiTheme="majorBidi" w:hAnsiTheme="majorBidi" w:cstheme="majorBidi"/>
          <w:sz w:val="24"/>
          <w:szCs w:val="24"/>
        </w:rPr>
        <w:t xml:space="preserve"> (politik bernegara). Pemikiran Muhammad Sayyid Thanthawi tidak terpaku dengan hasil pemikiran ulama pendahulunya, meskipun pemikirannya terkesan liberal karena melampui batasan nash al-Qur’an surat al-Maidah ayat dua. Akan tetapi pada hakikatnya bertujuan menjaga </w:t>
      </w:r>
      <w:r w:rsidRPr="00331252">
        <w:rPr>
          <w:rFonts w:asciiTheme="majorBidi" w:hAnsiTheme="majorBidi" w:cstheme="majorBidi"/>
          <w:i/>
          <w:sz w:val="24"/>
          <w:szCs w:val="24"/>
        </w:rPr>
        <w:t>maqashid syari’ah</w:t>
      </w:r>
      <w:r w:rsidRPr="00331252">
        <w:rPr>
          <w:rFonts w:asciiTheme="majorBidi" w:hAnsiTheme="majorBidi" w:cstheme="majorBidi"/>
          <w:sz w:val="24"/>
          <w:szCs w:val="24"/>
        </w:rPr>
        <w:t xml:space="preserve"> </w:t>
      </w:r>
      <w:r w:rsidRPr="00331252">
        <w:rPr>
          <w:rFonts w:asciiTheme="majorBidi" w:hAnsiTheme="majorBidi" w:cstheme="majorBidi"/>
          <w:i/>
          <w:sz w:val="24"/>
          <w:szCs w:val="24"/>
        </w:rPr>
        <w:lastRenderedPageBreak/>
        <w:t>dharruriyat</w:t>
      </w:r>
      <w:r w:rsidRPr="00331252">
        <w:rPr>
          <w:rFonts w:asciiTheme="majorBidi" w:hAnsiTheme="majorBidi" w:cstheme="majorBidi"/>
          <w:sz w:val="24"/>
          <w:szCs w:val="24"/>
        </w:rPr>
        <w:t xml:space="preserve"> yang </w:t>
      </w:r>
      <w:r w:rsidRPr="00331252">
        <w:rPr>
          <w:rFonts w:asciiTheme="majorBidi" w:hAnsiTheme="majorBidi" w:cstheme="majorBidi"/>
          <w:i/>
          <w:sz w:val="24"/>
          <w:szCs w:val="24"/>
        </w:rPr>
        <w:t>mu’tabarah</w:t>
      </w:r>
      <w:r w:rsidRPr="00331252">
        <w:rPr>
          <w:rFonts w:asciiTheme="majorBidi" w:hAnsiTheme="majorBidi" w:cstheme="majorBidi"/>
          <w:sz w:val="24"/>
          <w:szCs w:val="24"/>
        </w:rPr>
        <w:t xml:space="preserve">, yaitu menjaga jiwa, harta dan harga diri umat 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331252">
        <w:rPr>
          <w:rFonts w:asciiTheme="majorBidi" w:hAnsiTheme="majorBidi" w:cstheme="majorBidi"/>
          <w:sz w:val="24"/>
          <w:szCs w:val="24"/>
        </w:rPr>
        <w:t xml:space="preserve">. </w:t>
      </w:r>
    </w:p>
    <w:p w:rsidR="003F65AE" w:rsidRPr="00331252" w:rsidRDefault="003F65AE" w:rsidP="003F65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f-ZA"/>
        </w:rPr>
      </w:pPr>
      <w:r w:rsidRPr="00331252">
        <w:rPr>
          <w:rFonts w:asciiTheme="majorBidi" w:hAnsiTheme="majorBidi" w:cstheme="majorBidi"/>
          <w:b/>
          <w:bCs/>
          <w:sz w:val="24"/>
          <w:szCs w:val="24"/>
          <w:lang w:val="af-ZA"/>
        </w:rPr>
        <w:t>Saran-Saran</w:t>
      </w:r>
    </w:p>
    <w:p w:rsidR="003F65AE" w:rsidRPr="00331252" w:rsidRDefault="003F65AE" w:rsidP="003F65AE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af-ZA"/>
        </w:rPr>
      </w:pPr>
      <w:r w:rsidRPr="00331252">
        <w:rPr>
          <w:rFonts w:asciiTheme="majorBidi" w:hAnsiTheme="majorBidi" w:cstheme="majorBidi"/>
          <w:sz w:val="24"/>
          <w:szCs w:val="24"/>
          <w:lang w:val="af-ZA"/>
        </w:rPr>
        <w:t xml:space="preserve">Kepada pihak dan kalangan yang mendalami perkembangan pemikiran hukum </w:t>
      </w:r>
      <w:r>
        <w:rPr>
          <w:rFonts w:asciiTheme="majorBidi" w:hAnsiTheme="majorBidi" w:cstheme="majorBidi"/>
          <w:sz w:val="24"/>
          <w:szCs w:val="24"/>
          <w:lang w:val="af-ZA"/>
        </w:rPr>
        <w:t>Islam</w:t>
      </w:r>
      <w:r w:rsidRPr="00331252">
        <w:rPr>
          <w:rFonts w:asciiTheme="majorBidi" w:hAnsiTheme="majorBidi" w:cstheme="majorBidi"/>
          <w:sz w:val="24"/>
          <w:szCs w:val="24"/>
          <w:lang w:val="af-ZA"/>
        </w:rPr>
        <w:t xml:space="preserve"> khususnya Muhammad Sayyid Thanthawi, penulis melihat masih banyak peluang untuk mengkaji pemikiran ulama ini berdasarkan karangan yang berhubungan dengan hukum. Diantaranya metode penafsiran ayat-ayat hukum pada </w:t>
      </w:r>
      <w:r w:rsidRPr="00331252">
        <w:rPr>
          <w:rFonts w:asciiTheme="majorBidi" w:hAnsiTheme="majorBidi" w:cstheme="majorBidi"/>
          <w:i/>
          <w:iCs/>
          <w:sz w:val="24"/>
          <w:szCs w:val="24"/>
          <w:lang w:val="af-ZA"/>
        </w:rPr>
        <w:t>tafsir al-Washith</w:t>
      </w:r>
      <w:r w:rsidRPr="00331252">
        <w:rPr>
          <w:rFonts w:asciiTheme="majorBidi" w:hAnsiTheme="majorBidi" w:cstheme="majorBidi"/>
          <w:sz w:val="24"/>
          <w:szCs w:val="24"/>
          <w:lang w:val="af-ZA"/>
        </w:rPr>
        <w:t xml:space="preserve"> dilihat dari aspek ushulnya. Penelitian ini bisa dilakukan dengan membandingkan tafsiran beliau dengan penafsiran ulama-ulama yang lain.</w:t>
      </w:r>
    </w:p>
    <w:p w:rsidR="003F65AE" w:rsidRPr="00331252" w:rsidRDefault="003F65AE" w:rsidP="003F65AE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af-ZA"/>
        </w:rPr>
      </w:pPr>
      <w:r w:rsidRPr="00331252">
        <w:rPr>
          <w:rFonts w:asciiTheme="majorBidi" w:hAnsiTheme="majorBidi" w:cstheme="majorBidi"/>
          <w:sz w:val="24"/>
          <w:szCs w:val="24"/>
          <w:lang w:val="af-ZA"/>
        </w:rPr>
        <w:t xml:space="preserve">Begitu juga masih banyak pemikiran Muhammad Sayyid Thanthawi yang terkesan bertentangan dengan pemikiran ulama-ulama pendahulu </w:t>
      </w:r>
      <w:r w:rsidRPr="00331252">
        <w:rPr>
          <w:rFonts w:asciiTheme="majorBidi" w:hAnsiTheme="majorBidi" w:cstheme="majorBidi"/>
          <w:sz w:val="24"/>
          <w:szCs w:val="24"/>
        </w:rPr>
        <w:t xml:space="preserve">dan ulama </w:t>
      </w:r>
      <w:r w:rsidRPr="00331252">
        <w:rPr>
          <w:rFonts w:asciiTheme="majorBidi" w:hAnsiTheme="majorBidi" w:cstheme="majorBidi"/>
          <w:sz w:val="24"/>
          <w:szCs w:val="24"/>
          <w:lang w:val="af-ZA"/>
        </w:rPr>
        <w:t>yang hidup sezaman dengannya, seperti: bolehnya tidak berjilbab bagi wanita muslim di negeri kafir, bunga bank, aborsi bagi wanita yang diperkosa, khitan wanita, dan masih banyak lagi yang lainnya.</w:t>
      </w:r>
    </w:p>
    <w:p w:rsidR="0087483F" w:rsidRPr="003F65AE" w:rsidRDefault="0087483F">
      <w:pPr>
        <w:rPr>
          <w:lang w:val="af-ZA"/>
        </w:rPr>
      </w:pPr>
    </w:p>
    <w:sectPr w:rsidR="0087483F" w:rsidRPr="003F65AE" w:rsidSect="00FD027A">
      <w:footerReference w:type="default" r:id="rId8"/>
      <w:pgSz w:w="11906" w:h="16838"/>
      <w:pgMar w:top="1701" w:right="1701" w:bottom="2268" w:left="226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2C" w:rsidRDefault="00746F2C" w:rsidP="00FD027A">
      <w:pPr>
        <w:spacing w:after="0" w:line="240" w:lineRule="auto"/>
      </w:pPr>
      <w:r>
        <w:separator/>
      </w:r>
    </w:p>
  </w:endnote>
  <w:endnote w:type="continuationSeparator" w:id="1">
    <w:p w:rsidR="00746F2C" w:rsidRDefault="00746F2C" w:rsidP="00FD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575"/>
      <w:docPartObj>
        <w:docPartGallery w:val="Page Numbers (Bottom of Page)"/>
        <w:docPartUnique/>
      </w:docPartObj>
    </w:sdtPr>
    <w:sdtContent>
      <w:p w:rsidR="00FD027A" w:rsidRDefault="00FD027A">
        <w:pPr>
          <w:pStyle w:val="Footer"/>
          <w:jc w:val="center"/>
        </w:pPr>
        <w:fldSimple w:instr=" PAGE   \* MERGEFORMAT ">
          <w:r>
            <w:rPr>
              <w:noProof/>
            </w:rPr>
            <w:t>125</w:t>
          </w:r>
        </w:fldSimple>
      </w:p>
    </w:sdtContent>
  </w:sdt>
  <w:p w:rsidR="00FD027A" w:rsidRDefault="00FD0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2C" w:rsidRDefault="00746F2C" w:rsidP="00FD027A">
      <w:pPr>
        <w:spacing w:after="0" w:line="240" w:lineRule="auto"/>
      </w:pPr>
      <w:r>
        <w:separator/>
      </w:r>
    </w:p>
  </w:footnote>
  <w:footnote w:type="continuationSeparator" w:id="1">
    <w:p w:rsidR="00746F2C" w:rsidRDefault="00746F2C" w:rsidP="00FD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8AD"/>
    <w:multiLevelType w:val="hybridMultilevel"/>
    <w:tmpl w:val="F91A089C"/>
    <w:lvl w:ilvl="0" w:tplc="0E5E8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34B17"/>
    <w:multiLevelType w:val="hybridMultilevel"/>
    <w:tmpl w:val="4A7AB5F0"/>
    <w:lvl w:ilvl="0" w:tplc="DD267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B832F8"/>
    <w:multiLevelType w:val="hybridMultilevel"/>
    <w:tmpl w:val="33AA91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5AE"/>
    <w:rsid w:val="00015014"/>
    <w:rsid w:val="000207A5"/>
    <w:rsid w:val="00026774"/>
    <w:rsid w:val="000278DA"/>
    <w:rsid w:val="00027C26"/>
    <w:rsid w:val="0003000D"/>
    <w:rsid w:val="00036F91"/>
    <w:rsid w:val="000401C4"/>
    <w:rsid w:val="00042071"/>
    <w:rsid w:val="00042C41"/>
    <w:rsid w:val="00054AF8"/>
    <w:rsid w:val="00056319"/>
    <w:rsid w:val="00056CD2"/>
    <w:rsid w:val="00062317"/>
    <w:rsid w:val="0006378F"/>
    <w:rsid w:val="00063E26"/>
    <w:rsid w:val="000675DF"/>
    <w:rsid w:val="00070449"/>
    <w:rsid w:val="0007237B"/>
    <w:rsid w:val="000766BD"/>
    <w:rsid w:val="0009217F"/>
    <w:rsid w:val="00095448"/>
    <w:rsid w:val="000976B7"/>
    <w:rsid w:val="000A5009"/>
    <w:rsid w:val="000B3955"/>
    <w:rsid w:val="000B4AA4"/>
    <w:rsid w:val="000C3B94"/>
    <w:rsid w:val="000E3744"/>
    <w:rsid w:val="000F0C4F"/>
    <w:rsid w:val="000F37E3"/>
    <w:rsid w:val="000F662B"/>
    <w:rsid w:val="00125C65"/>
    <w:rsid w:val="001264A8"/>
    <w:rsid w:val="001377B0"/>
    <w:rsid w:val="001433F7"/>
    <w:rsid w:val="00145CF6"/>
    <w:rsid w:val="001567E8"/>
    <w:rsid w:val="001875DC"/>
    <w:rsid w:val="00194839"/>
    <w:rsid w:val="00194955"/>
    <w:rsid w:val="00195F10"/>
    <w:rsid w:val="001A21E8"/>
    <w:rsid w:val="001A4E46"/>
    <w:rsid w:val="001A5B23"/>
    <w:rsid w:val="001A5DD9"/>
    <w:rsid w:val="001C1D01"/>
    <w:rsid w:val="001C38A9"/>
    <w:rsid w:val="001D0443"/>
    <w:rsid w:val="001D356A"/>
    <w:rsid w:val="001E0F2C"/>
    <w:rsid w:val="001E4107"/>
    <w:rsid w:val="001F5D34"/>
    <w:rsid w:val="00213FE0"/>
    <w:rsid w:val="0022791B"/>
    <w:rsid w:val="00234E13"/>
    <w:rsid w:val="002350DC"/>
    <w:rsid w:val="00242965"/>
    <w:rsid w:val="00245184"/>
    <w:rsid w:val="0024704C"/>
    <w:rsid w:val="00251B38"/>
    <w:rsid w:val="002544DE"/>
    <w:rsid w:val="0027100D"/>
    <w:rsid w:val="00293AFB"/>
    <w:rsid w:val="002948F0"/>
    <w:rsid w:val="002B14CE"/>
    <w:rsid w:val="002B1BCE"/>
    <w:rsid w:val="002B1DAA"/>
    <w:rsid w:val="002B5188"/>
    <w:rsid w:val="002B6D73"/>
    <w:rsid w:val="002D11E5"/>
    <w:rsid w:val="002D39C7"/>
    <w:rsid w:val="002D4038"/>
    <w:rsid w:val="002D4D28"/>
    <w:rsid w:val="002D7BF6"/>
    <w:rsid w:val="002E24B6"/>
    <w:rsid w:val="002E604C"/>
    <w:rsid w:val="002F066C"/>
    <w:rsid w:val="002F069F"/>
    <w:rsid w:val="002F56A8"/>
    <w:rsid w:val="002F5ABC"/>
    <w:rsid w:val="0030658C"/>
    <w:rsid w:val="00310BC1"/>
    <w:rsid w:val="00312A4D"/>
    <w:rsid w:val="00317B7B"/>
    <w:rsid w:val="00322485"/>
    <w:rsid w:val="00326DE8"/>
    <w:rsid w:val="00330E19"/>
    <w:rsid w:val="00342A14"/>
    <w:rsid w:val="0036325C"/>
    <w:rsid w:val="00365DF6"/>
    <w:rsid w:val="00381206"/>
    <w:rsid w:val="003825E9"/>
    <w:rsid w:val="003843E2"/>
    <w:rsid w:val="003879D8"/>
    <w:rsid w:val="0039103F"/>
    <w:rsid w:val="00392428"/>
    <w:rsid w:val="003945A8"/>
    <w:rsid w:val="00396844"/>
    <w:rsid w:val="003A21F6"/>
    <w:rsid w:val="003A229E"/>
    <w:rsid w:val="003B06EB"/>
    <w:rsid w:val="003B116F"/>
    <w:rsid w:val="003B2BEA"/>
    <w:rsid w:val="003B37E4"/>
    <w:rsid w:val="003B3CDF"/>
    <w:rsid w:val="003D3149"/>
    <w:rsid w:val="003D380C"/>
    <w:rsid w:val="003D4A06"/>
    <w:rsid w:val="003E3EAE"/>
    <w:rsid w:val="003F65AE"/>
    <w:rsid w:val="00401C70"/>
    <w:rsid w:val="00404540"/>
    <w:rsid w:val="00407808"/>
    <w:rsid w:val="00412E3D"/>
    <w:rsid w:val="004311BF"/>
    <w:rsid w:val="00437AB3"/>
    <w:rsid w:val="00437FAA"/>
    <w:rsid w:val="00443CF5"/>
    <w:rsid w:val="00451029"/>
    <w:rsid w:val="004515E1"/>
    <w:rsid w:val="00465FAC"/>
    <w:rsid w:val="004709EB"/>
    <w:rsid w:val="00472DDD"/>
    <w:rsid w:val="00474FDD"/>
    <w:rsid w:val="00477FCF"/>
    <w:rsid w:val="004804F0"/>
    <w:rsid w:val="00486D9E"/>
    <w:rsid w:val="00492973"/>
    <w:rsid w:val="004960B1"/>
    <w:rsid w:val="004B0659"/>
    <w:rsid w:val="004B4AE1"/>
    <w:rsid w:val="004B5941"/>
    <w:rsid w:val="004B7145"/>
    <w:rsid w:val="004C5903"/>
    <w:rsid w:val="004D2B11"/>
    <w:rsid w:val="004D5CC6"/>
    <w:rsid w:val="004E7CDC"/>
    <w:rsid w:val="004F223A"/>
    <w:rsid w:val="004F235E"/>
    <w:rsid w:val="00501023"/>
    <w:rsid w:val="005150CA"/>
    <w:rsid w:val="00516B0C"/>
    <w:rsid w:val="005253F5"/>
    <w:rsid w:val="00531A28"/>
    <w:rsid w:val="00535FA5"/>
    <w:rsid w:val="0054757C"/>
    <w:rsid w:val="005529F5"/>
    <w:rsid w:val="00553BE6"/>
    <w:rsid w:val="00555845"/>
    <w:rsid w:val="005614D3"/>
    <w:rsid w:val="00562E60"/>
    <w:rsid w:val="00566729"/>
    <w:rsid w:val="005738D8"/>
    <w:rsid w:val="00575D20"/>
    <w:rsid w:val="005816A3"/>
    <w:rsid w:val="005911A7"/>
    <w:rsid w:val="00591282"/>
    <w:rsid w:val="00593C71"/>
    <w:rsid w:val="005942BC"/>
    <w:rsid w:val="00594F98"/>
    <w:rsid w:val="005A6588"/>
    <w:rsid w:val="005B13C4"/>
    <w:rsid w:val="005B7092"/>
    <w:rsid w:val="005B7A6F"/>
    <w:rsid w:val="005C03DB"/>
    <w:rsid w:val="005C097A"/>
    <w:rsid w:val="005C54BB"/>
    <w:rsid w:val="005C5523"/>
    <w:rsid w:val="005C6AEB"/>
    <w:rsid w:val="005D7BBE"/>
    <w:rsid w:val="005F7628"/>
    <w:rsid w:val="00600273"/>
    <w:rsid w:val="006013C8"/>
    <w:rsid w:val="0060244F"/>
    <w:rsid w:val="00604713"/>
    <w:rsid w:val="00612DAD"/>
    <w:rsid w:val="006145C9"/>
    <w:rsid w:val="00616F7E"/>
    <w:rsid w:val="00623A5E"/>
    <w:rsid w:val="00626A90"/>
    <w:rsid w:val="006271A7"/>
    <w:rsid w:val="00637E55"/>
    <w:rsid w:val="00654026"/>
    <w:rsid w:val="00655299"/>
    <w:rsid w:val="006630AF"/>
    <w:rsid w:val="00663E5B"/>
    <w:rsid w:val="00665888"/>
    <w:rsid w:val="006741AF"/>
    <w:rsid w:val="00691537"/>
    <w:rsid w:val="00697F7C"/>
    <w:rsid w:val="006A1C41"/>
    <w:rsid w:val="006A67F5"/>
    <w:rsid w:val="006A7E28"/>
    <w:rsid w:val="006A7E71"/>
    <w:rsid w:val="006B2DA3"/>
    <w:rsid w:val="006B5D35"/>
    <w:rsid w:val="006B7DB0"/>
    <w:rsid w:val="006F35E2"/>
    <w:rsid w:val="006F599C"/>
    <w:rsid w:val="00700B27"/>
    <w:rsid w:val="007017B3"/>
    <w:rsid w:val="007063D6"/>
    <w:rsid w:val="007159FF"/>
    <w:rsid w:val="00715E2E"/>
    <w:rsid w:val="007220F1"/>
    <w:rsid w:val="00727DF0"/>
    <w:rsid w:val="00735210"/>
    <w:rsid w:val="0074639C"/>
    <w:rsid w:val="00746F2C"/>
    <w:rsid w:val="00753192"/>
    <w:rsid w:val="00755B75"/>
    <w:rsid w:val="00761A47"/>
    <w:rsid w:val="007634A3"/>
    <w:rsid w:val="00766540"/>
    <w:rsid w:val="00771553"/>
    <w:rsid w:val="00777422"/>
    <w:rsid w:val="00784289"/>
    <w:rsid w:val="00787384"/>
    <w:rsid w:val="00791B3E"/>
    <w:rsid w:val="00796CF7"/>
    <w:rsid w:val="007A13E3"/>
    <w:rsid w:val="007A2427"/>
    <w:rsid w:val="007A2841"/>
    <w:rsid w:val="007B1F5E"/>
    <w:rsid w:val="007B2779"/>
    <w:rsid w:val="007B7D54"/>
    <w:rsid w:val="007C58A2"/>
    <w:rsid w:val="007D71AF"/>
    <w:rsid w:val="007D729A"/>
    <w:rsid w:val="007E0404"/>
    <w:rsid w:val="007E1600"/>
    <w:rsid w:val="007E2C1C"/>
    <w:rsid w:val="007F40AE"/>
    <w:rsid w:val="007F4178"/>
    <w:rsid w:val="007F7872"/>
    <w:rsid w:val="008003ED"/>
    <w:rsid w:val="0080398C"/>
    <w:rsid w:val="008217D8"/>
    <w:rsid w:val="008304A0"/>
    <w:rsid w:val="0083402B"/>
    <w:rsid w:val="00844896"/>
    <w:rsid w:val="00844BB1"/>
    <w:rsid w:val="00844F25"/>
    <w:rsid w:val="008503A5"/>
    <w:rsid w:val="00853344"/>
    <w:rsid w:val="00866706"/>
    <w:rsid w:val="008678CB"/>
    <w:rsid w:val="00871659"/>
    <w:rsid w:val="0087483F"/>
    <w:rsid w:val="008755F4"/>
    <w:rsid w:val="00882D21"/>
    <w:rsid w:val="008A19E1"/>
    <w:rsid w:val="008A4500"/>
    <w:rsid w:val="008A49A6"/>
    <w:rsid w:val="008A4FA0"/>
    <w:rsid w:val="008B0063"/>
    <w:rsid w:val="008C35D3"/>
    <w:rsid w:val="008D106B"/>
    <w:rsid w:val="008D23FC"/>
    <w:rsid w:val="008D36FC"/>
    <w:rsid w:val="008D7185"/>
    <w:rsid w:val="008E0B64"/>
    <w:rsid w:val="008E622A"/>
    <w:rsid w:val="008F58C4"/>
    <w:rsid w:val="00905D26"/>
    <w:rsid w:val="00912442"/>
    <w:rsid w:val="00912E35"/>
    <w:rsid w:val="00913765"/>
    <w:rsid w:val="00916EA4"/>
    <w:rsid w:val="009213B2"/>
    <w:rsid w:val="00923500"/>
    <w:rsid w:val="0092641A"/>
    <w:rsid w:val="0093208E"/>
    <w:rsid w:val="0093413B"/>
    <w:rsid w:val="00937ED4"/>
    <w:rsid w:val="0094491E"/>
    <w:rsid w:val="00953884"/>
    <w:rsid w:val="009542A6"/>
    <w:rsid w:val="00956083"/>
    <w:rsid w:val="00956129"/>
    <w:rsid w:val="009733C8"/>
    <w:rsid w:val="00984D1D"/>
    <w:rsid w:val="0099079A"/>
    <w:rsid w:val="00991CBA"/>
    <w:rsid w:val="009B3DC1"/>
    <w:rsid w:val="009B5270"/>
    <w:rsid w:val="009B6442"/>
    <w:rsid w:val="009D03F3"/>
    <w:rsid w:val="009D32EC"/>
    <w:rsid w:val="009E3452"/>
    <w:rsid w:val="00A063BB"/>
    <w:rsid w:val="00A06C4C"/>
    <w:rsid w:val="00A17644"/>
    <w:rsid w:val="00A23F52"/>
    <w:rsid w:val="00A24278"/>
    <w:rsid w:val="00A27E1E"/>
    <w:rsid w:val="00A3609B"/>
    <w:rsid w:val="00A404E7"/>
    <w:rsid w:val="00A50977"/>
    <w:rsid w:val="00A5251A"/>
    <w:rsid w:val="00A65AF1"/>
    <w:rsid w:val="00A65BA6"/>
    <w:rsid w:val="00A679BB"/>
    <w:rsid w:val="00A8200B"/>
    <w:rsid w:val="00A827EF"/>
    <w:rsid w:val="00A84760"/>
    <w:rsid w:val="00A8579C"/>
    <w:rsid w:val="00A939FB"/>
    <w:rsid w:val="00AB2C91"/>
    <w:rsid w:val="00AB3116"/>
    <w:rsid w:val="00AB34A1"/>
    <w:rsid w:val="00AD0967"/>
    <w:rsid w:val="00AD396C"/>
    <w:rsid w:val="00AD3F4A"/>
    <w:rsid w:val="00AD5B08"/>
    <w:rsid w:val="00AE283D"/>
    <w:rsid w:val="00AE6DC4"/>
    <w:rsid w:val="00AE70D9"/>
    <w:rsid w:val="00AE73D2"/>
    <w:rsid w:val="00AE7512"/>
    <w:rsid w:val="00AE7814"/>
    <w:rsid w:val="00AF30AF"/>
    <w:rsid w:val="00AF5742"/>
    <w:rsid w:val="00AF66EE"/>
    <w:rsid w:val="00AF678E"/>
    <w:rsid w:val="00AF78D7"/>
    <w:rsid w:val="00B00AEB"/>
    <w:rsid w:val="00B07242"/>
    <w:rsid w:val="00B146DE"/>
    <w:rsid w:val="00B15577"/>
    <w:rsid w:val="00B33D38"/>
    <w:rsid w:val="00B368DB"/>
    <w:rsid w:val="00B50F06"/>
    <w:rsid w:val="00B55622"/>
    <w:rsid w:val="00B61578"/>
    <w:rsid w:val="00B6470D"/>
    <w:rsid w:val="00B726EF"/>
    <w:rsid w:val="00B75789"/>
    <w:rsid w:val="00B94277"/>
    <w:rsid w:val="00B948C1"/>
    <w:rsid w:val="00B97509"/>
    <w:rsid w:val="00BA074D"/>
    <w:rsid w:val="00BA3C0C"/>
    <w:rsid w:val="00BB0324"/>
    <w:rsid w:val="00BB694B"/>
    <w:rsid w:val="00BC1DA0"/>
    <w:rsid w:val="00BF5FEB"/>
    <w:rsid w:val="00BF72AD"/>
    <w:rsid w:val="00C24CB9"/>
    <w:rsid w:val="00C42E29"/>
    <w:rsid w:val="00C43D53"/>
    <w:rsid w:val="00C521FB"/>
    <w:rsid w:val="00C528F2"/>
    <w:rsid w:val="00C54984"/>
    <w:rsid w:val="00C55E4A"/>
    <w:rsid w:val="00C5615E"/>
    <w:rsid w:val="00C62C9C"/>
    <w:rsid w:val="00C62DB6"/>
    <w:rsid w:val="00C73208"/>
    <w:rsid w:val="00C762BC"/>
    <w:rsid w:val="00C93E11"/>
    <w:rsid w:val="00C95D2E"/>
    <w:rsid w:val="00C965FB"/>
    <w:rsid w:val="00CA0567"/>
    <w:rsid w:val="00CC11A5"/>
    <w:rsid w:val="00CC2520"/>
    <w:rsid w:val="00CC7645"/>
    <w:rsid w:val="00CD792D"/>
    <w:rsid w:val="00CF202F"/>
    <w:rsid w:val="00CF456F"/>
    <w:rsid w:val="00CF4F58"/>
    <w:rsid w:val="00CF50DD"/>
    <w:rsid w:val="00CF6547"/>
    <w:rsid w:val="00D00AC5"/>
    <w:rsid w:val="00D04412"/>
    <w:rsid w:val="00D15ED9"/>
    <w:rsid w:val="00D32BE8"/>
    <w:rsid w:val="00D51E95"/>
    <w:rsid w:val="00D52BA8"/>
    <w:rsid w:val="00D55CD8"/>
    <w:rsid w:val="00D6126D"/>
    <w:rsid w:val="00D6351A"/>
    <w:rsid w:val="00D636BA"/>
    <w:rsid w:val="00D70378"/>
    <w:rsid w:val="00D74FCD"/>
    <w:rsid w:val="00D85646"/>
    <w:rsid w:val="00D85B74"/>
    <w:rsid w:val="00D907F8"/>
    <w:rsid w:val="00D95734"/>
    <w:rsid w:val="00D96456"/>
    <w:rsid w:val="00DA0395"/>
    <w:rsid w:val="00DA1C16"/>
    <w:rsid w:val="00DA49E4"/>
    <w:rsid w:val="00DB660D"/>
    <w:rsid w:val="00DC4F92"/>
    <w:rsid w:val="00DE3471"/>
    <w:rsid w:val="00DE4643"/>
    <w:rsid w:val="00DE6480"/>
    <w:rsid w:val="00DF7019"/>
    <w:rsid w:val="00E064B1"/>
    <w:rsid w:val="00E219B9"/>
    <w:rsid w:val="00E26541"/>
    <w:rsid w:val="00E3145E"/>
    <w:rsid w:val="00E40C8E"/>
    <w:rsid w:val="00E4319A"/>
    <w:rsid w:val="00E559C4"/>
    <w:rsid w:val="00E61E3E"/>
    <w:rsid w:val="00E64D88"/>
    <w:rsid w:val="00E72A6B"/>
    <w:rsid w:val="00E7357B"/>
    <w:rsid w:val="00E8274B"/>
    <w:rsid w:val="00E8277A"/>
    <w:rsid w:val="00E8625D"/>
    <w:rsid w:val="00E93D46"/>
    <w:rsid w:val="00E9506B"/>
    <w:rsid w:val="00E95C68"/>
    <w:rsid w:val="00EA4496"/>
    <w:rsid w:val="00EA70B8"/>
    <w:rsid w:val="00EB4AF8"/>
    <w:rsid w:val="00EB52A1"/>
    <w:rsid w:val="00EC23D1"/>
    <w:rsid w:val="00EC3B66"/>
    <w:rsid w:val="00ED6413"/>
    <w:rsid w:val="00ED71F1"/>
    <w:rsid w:val="00EF4656"/>
    <w:rsid w:val="00EF59AE"/>
    <w:rsid w:val="00EF6EBA"/>
    <w:rsid w:val="00EF7904"/>
    <w:rsid w:val="00F06AF9"/>
    <w:rsid w:val="00F1234A"/>
    <w:rsid w:val="00F2495E"/>
    <w:rsid w:val="00F26C02"/>
    <w:rsid w:val="00F309E1"/>
    <w:rsid w:val="00F4005F"/>
    <w:rsid w:val="00F45BD0"/>
    <w:rsid w:val="00F56A23"/>
    <w:rsid w:val="00F56DDA"/>
    <w:rsid w:val="00F57052"/>
    <w:rsid w:val="00F60B96"/>
    <w:rsid w:val="00F725C1"/>
    <w:rsid w:val="00F74A5A"/>
    <w:rsid w:val="00F76BEA"/>
    <w:rsid w:val="00F86A40"/>
    <w:rsid w:val="00F9211D"/>
    <w:rsid w:val="00F93A1C"/>
    <w:rsid w:val="00FA266E"/>
    <w:rsid w:val="00FA395C"/>
    <w:rsid w:val="00FA790D"/>
    <w:rsid w:val="00FB0F7E"/>
    <w:rsid w:val="00FB4382"/>
    <w:rsid w:val="00FB58AB"/>
    <w:rsid w:val="00FC6E85"/>
    <w:rsid w:val="00FC71EE"/>
    <w:rsid w:val="00FC7C8B"/>
    <w:rsid w:val="00FD027A"/>
    <w:rsid w:val="00FD13FD"/>
    <w:rsid w:val="00FD7E76"/>
    <w:rsid w:val="00FE3BF7"/>
    <w:rsid w:val="00FE65C8"/>
    <w:rsid w:val="00FF593C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27A"/>
  </w:style>
  <w:style w:type="paragraph" w:styleId="Footer">
    <w:name w:val="footer"/>
    <w:basedOn w:val="Normal"/>
    <w:link w:val="FooterChar"/>
    <w:uiPriority w:val="99"/>
    <w:unhideWhenUsed/>
    <w:rsid w:val="00FD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D845-3204-4FFF-8835-310A57E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2013-02-21T02:21:00Z</cp:lastPrinted>
  <dcterms:created xsi:type="dcterms:W3CDTF">2013-02-19T04:06:00Z</dcterms:created>
  <dcterms:modified xsi:type="dcterms:W3CDTF">2013-02-21T02:24:00Z</dcterms:modified>
</cp:coreProperties>
</file>