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45" w:rsidRPr="00F02063" w:rsidRDefault="00750245" w:rsidP="00750245">
      <w:pPr>
        <w:spacing w:after="0" w:line="480" w:lineRule="auto"/>
        <w:jc w:val="center"/>
        <w:rPr>
          <w:rFonts w:ascii="Times New Roman" w:hAnsi="Times New Roman" w:cs="Times New Roman"/>
          <w:b/>
          <w:bCs/>
          <w:sz w:val="28"/>
          <w:szCs w:val="28"/>
          <w:lang w:val="en-US"/>
        </w:rPr>
      </w:pPr>
      <w:r w:rsidRPr="00496C7A">
        <w:rPr>
          <w:rFonts w:ascii="Times New Roman" w:hAnsi="Times New Roman" w:cs="Times New Roman"/>
          <w:b/>
          <w:bCs/>
          <w:sz w:val="24"/>
          <w:szCs w:val="24"/>
        </w:rPr>
        <w:t xml:space="preserve">   </w:t>
      </w:r>
      <w:r w:rsidRPr="00F02063">
        <w:rPr>
          <w:rFonts w:ascii="Times New Roman" w:hAnsi="Times New Roman" w:cs="Times New Roman"/>
          <w:b/>
          <w:bCs/>
          <w:sz w:val="28"/>
          <w:szCs w:val="28"/>
          <w:lang w:val="en-US"/>
        </w:rPr>
        <w:t>BAB I</w:t>
      </w:r>
    </w:p>
    <w:p w:rsidR="00750245" w:rsidRPr="00496C7A" w:rsidRDefault="00750245" w:rsidP="00750245">
      <w:pPr>
        <w:spacing w:after="0" w:line="480" w:lineRule="auto"/>
        <w:jc w:val="center"/>
        <w:rPr>
          <w:rFonts w:ascii="Times New Roman" w:hAnsi="Times New Roman" w:cs="Times New Roman"/>
          <w:b/>
          <w:bCs/>
          <w:sz w:val="24"/>
          <w:szCs w:val="24"/>
        </w:rPr>
      </w:pPr>
      <w:r w:rsidRPr="00F02063">
        <w:rPr>
          <w:rFonts w:ascii="Times New Roman" w:hAnsi="Times New Roman" w:cs="Times New Roman"/>
          <w:b/>
          <w:bCs/>
          <w:sz w:val="28"/>
          <w:szCs w:val="28"/>
          <w:lang w:val="en-US"/>
        </w:rPr>
        <w:t>PENDAHULUAN</w:t>
      </w:r>
    </w:p>
    <w:p w:rsidR="00750245" w:rsidRPr="00496C7A" w:rsidRDefault="00750245" w:rsidP="00750245">
      <w:pPr>
        <w:spacing w:after="0" w:line="480" w:lineRule="auto"/>
        <w:jc w:val="both"/>
        <w:rPr>
          <w:rFonts w:ascii="Times New Roman" w:hAnsi="Times New Roman" w:cs="Times New Roman"/>
          <w:b/>
          <w:bCs/>
          <w:sz w:val="24"/>
          <w:szCs w:val="24"/>
        </w:rPr>
      </w:pPr>
    </w:p>
    <w:p w:rsidR="00750245" w:rsidRPr="00496C7A" w:rsidRDefault="00750245" w:rsidP="00B07885">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96C7A">
        <w:rPr>
          <w:rFonts w:ascii="Times New Roman" w:hAnsi="Times New Roman" w:cs="Times New Roman"/>
          <w:b/>
          <w:bCs/>
          <w:sz w:val="24"/>
          <w:szCs w:val="24"/>
        </w:rPr>
        <w:t>L</w:t>
      </w:r>
      <w:r w:rsidRPr="00496C7A">
        <w:rPr>
          <w:rFonts w:ascii="Times New Roman" w:hAnsi="Times New Roman" w:cs="Times New Roman"/>
          <w:b/>
          <w:bCs/>
          <w:sz w:val="24"/>
          <w:szCs w:val="24"/>
          <w:lang w:val="en-US"/>
        </w:rPr>
        <w:t>atar</w:t>
      </w:r>
      <w:r w:rsidRPr="00496C7A">
        <w:rPr>
          <w:rFonts w:ascii="Times New Roman" w:hAnsi="Times New Roman" w:cs="Times New Roman"/>
          <w:b/>
          <w:bCs/>
          <w:sz w:val="24"/>
          <w:szCs w:val="24"/>
        </w:rPr>
        <w:t xml:space="preserve"> B</w:t>
      </w:r>
      <w:r w:rsidRPr="00496C7A">
        <w:rPr>
          <w:rFonts w:ascii="Times New Roman" w:hAnsi="Times New Roman" w:cs="Times New Roman"/>
          <w:b/>
          <w:bCs/>
          <w:sz w:val="24"/>
          <w:szCs w:val="24"/>
          <w:lang w:val="en-US"/>
        </w:rPr>
        <w:t xml:space="preserve">elakang </w:t>
      </w:r>
      <w:r w:rsidRPr="00496C7A">
        <w:rPr>
          <w:rFonts w:ascii="Times New Roman" w:hAnsi="Times New Roman" w:cs="Times New Roman"/>
          <w:b/>
          <w:bCs/>
          <w:sz w:val="24"/>
          <w:szCs w:val="24"/>
        </w:rPr>
        <w:t>M</w:t>
      </w:r>
      <w:r w:rsidRPr="00496C7A">
        <w:rPr>
          <w:rFonts w:ascii="Times New Roman" w:hAnsi="Times New Roman" w:cs="Times New Roman"/>
          <w:b/>
          <w:bCs/>
          <w:sz w:val="24"/>
          <w:szCs w:val="24"/>
          <w:lang w:val="en-US"/>
        </w:rPr>
        <w:t>asalah</w:t>
      </w:r>
    </w:p>
    <w:p w:rsidR="00750245" w:rsidRDefault="00415F54" w:rsidP="00086307">
      <w:pPr>
        <w:spacing w:before="120" w:after="120" w:line="480" w:lineRule="exact"/>
        <w:ind w:left="426" w:firstLine="851"/>
        <w:jc w:val="both"/>
        <w:rPr>
          <w:rFonts w:ascii="Times New Roman" w:hAnsi="Times New Roman" w:cs="Times New Roman"/>
          <w:i/>
          <w:iCs/>
          <w:sz w:val="24"/>
          <w:szCs w:val="24"/>
        </w:rPr>
      </w:pPr>
      <w:r>
        <w:rPr>
          <w:rFonts w:ascii="Times New Roman" w:hAnsi="Times New Roman" w:cs="Times New Roman"/>
          <w:sz w:val="24"/>
          <w:szCs w:val="24"/>
        </w:rPr>
        <w:t xml:space="preserve">Istilah </w:t>
      </w:r>
      <w:r w:rsidRPr="00415F54">
        <w:rPr>
          <w:rFonts w:ascii="Times New Roman" w:hAnsi="Times New Roman" w:cs="Times New Roman"/>
          <w:i/>
          <w:iCs/>
          <w:sz w:val="24"/>
          <w:szCs w:val="24"/>
          <w:lang w:val="en-US"/>
        </w:rPr>
        <w:t>T</w:t>
      </w:r>
      <w:r w:rsidR="00750245" w:rsidRPr="00415F54">
        <w:rPr>
          <w:rFonts w:ascii="Times New Roman" w:hAnsi="Times New Roman" w:cs="Times New Roman"/>
          <w:i/>
          <w:iCs/>
          <w:sz w:val="24"/>
          <w:szCs w:val="24"/>
        </w:rPr>
        <w:t>arjih</w:t>
      </w:r>
      <w:r w:rsidR="00750245">
        <w:rPr>
          <w:rFonts w:ascii="Times New Roman" w:hAnsi="Times New Roman" w:cs="Times New Roman"/>
          <w:sz w:val="24"/>
          <w:szCs w:val="24"/>
        </w:rPr>
        <w:t xml:space="preserve"> </w:t>
      </w:r>
      <w:r w:rsidR="00F02063">
        <w:rPr>
          <w:rFonts w:ascii="Times New Roman" w:hAnsi="Times New Roman" w:cs="Times New Roman"/>
          <w:sz w:val="24"/>
          <w:szCs w:val="24"/>
          <w:lang w:val="en-US"/>
        </w:rPr>
        <w:t>merupakan</w:t>
      </w:r>
      <w:r w:rsidR="00750245">
        <w:rPr>
          <w:rFonts w:ascii="Times New Roman" w:hAnsi="Times New Roman" w:cs="Times New Roman"/>
          <w:sz w:val="24"/>
          <w:szCs w:val="24"/>
        </w:rPr>
        <w:t xml:space="preserve"> istilah yang sering </w:t>
      </w:r>
      <w:r w:rsidR="00F02063">
        <w:rPr>
          <w:rFonts w:ascii="Times New Roman" w:hAnsi="Times New Roman" w:cs="Times New Roman"/>
          <w:sz w:val="24"/>
          <w:szCs w:val="24"/>
          <w:lang w:val="en-US"/>
        </w:rPr>
        <w:t>di</w:t>
      </w:r>
      <w:r w:rsidR="00750245">
        <w:rPr>
          <w:rFonts w:ascii="Times New Roman" w:hAnsi="Times New Roman" w:cs="Times New Roman"/>
          <w:sz w:val="24"/>
          <w:szCs w:val="24"/>
        </w:rPr>
        <w:t>temukan ketika membaca kitab-kitab yang berhubungan dengan ushul fiqh. Tarjih dalam konteks ushul fiqh adalah salah satu cara untuk menyelesaikan masalah. Tarjih berlaku ketika terjadinya pertentangan dalil yang dalam ushul fiqh dikenal dengan</w:t>
      </w:r>
      <w:r w:rsidR="005D0DB0">
        <w:rPr>
          <w:rFonts w:ascii="Times New Roman" w:hAnsi="Times New Roman" w:cs="Times New Roman"/>
          <w:sz w:val="24"/>
          <w:szCs w:val="24"/>
          <w:lang w:val="en-US"/>
        </w:rPr>
        <w:t xml:space="preserve"> istilah </w:t>
      </w:r>
      <w:r w:rsidR="00750245">
        <w:rPr>
          <w:rFonts w:ascii="Times New Roman" w:hAnsi="Times New Roman" w:cs="Times New Roman"/>
          <w:sz w:val="24"/>
          <w:szCs w:val="24"/>
        </w:rPr>
        <w:t xml:space="preserve"> </w:t>
      </w:r>
      <w:r w:rsidR="005D0DB0">
        <w:rPr>
          <w:rFonts w:ascii="Times New Roman" w:hAnsi="Times New Roman" w:cs="Times New Roman"/>
          <w:i/>
          <w:iCs/>
          <w:sz w:val="24"/>
          <w:szCs w:val="24"/>
        </w:rPr>
        <w:t>ta’arudh al</w:t>
      </w:r>
      <w:r w:rsidR="005D0DB0">
        <w:rPr>
          <w:rFonts w:ascii="Times New Roman" w:hAnsi="Times New Roman" w:cs="Times New Roman"/>
          <w:i/>
          <w:iCs/>
          <w:sz w:val="24"/>
          <w:szCs w:val="24"/>
          <w:lang w:val="en-US"/>
        </w:rPr>
        <w:t>-</w:t>
      </w:r>
      <w:r w:rsidR="00750245" w:rsidRPr="00AF34AC">
        <w:rPr>
          <w:rFonts w:ascii="Times New Roman" w:hAnsi="Times New Roman" w:cs="Times New Roman"/>
          <w:i/>
          <w:iCs/>
          <w:sz w:val="24"/>
          <w:szCs w:val="24"/>
        </w:rPr>
        <w:t>adilah.</w:t>
      </w:r>
    </w:p>
    <w:p w:rsidR="00750245" w:rsidRPr="002706BB" w:rsidRDefault="00750245" w:rsidP="0014086B">
      <w:pPr>
        <w:spacing w:before="120" w:after="120" w:line="480" w:lineRule="exact"/>
        <w:ind w:left="426" w:firstLine="851"/>
        <w:jc w:val="both"/>
        <w:rPr>
          <w:rFonts w:ascii="Times New Roman" w:hAnsi="Times New Roman" w:cs="Times New Roman"/>
          <w:sz w:val="24"/>
          <w:szCs w:val="24"/>
        </w:rPr>
      </w:pPr>
      <w:r>
        <w:rPr>
          <w:rFonts w:ascii="Times New Roman" w:hAnsi="Times New Roman" w:cs="Times New Roman"/>
          <w:sz w:val="24"/>
          <w:szCs w:val="24"/>
        </w:rPr>
        <w:t xml:space="preserve">Melihat istilah tarjih ini, ada baiknya </w:t>
      </w:r>
      <w:r w:rsidR="0014086B" w:rsidRPr="0014086B">
        <w:rPr>
          <w:rFonts w:ascii="Times New Roman" w:hAnsi="Times New Roman" w:cs="Times New Roman"/>
          <w:sz w:val="24"/>
          <w:szCs w:val="24"/>
        </w:rPr>
        <w:t>di</w:t>
      </w:r>
      <w:r>
        <w:rPr>
          <w:rFonts w:ascii="Times New Roman" w:hAnsi="Times New Roman" w:cs="Times New Roman"/>
          <w:sz w:val="24"/>
          <w:szCs w:val="24"/>
        </w:rPr>
        <w:t xml:space="preserve">lihat berbagai pendapat yang beredar di kalangan ulama dan contoh yang bisa </w:t>
      </w:r>
      <w:r w:rsidR="0014086B" w:rsidRPr="0014086B">
        <w:rPr>
          <w:rFonts w:ascii="Times New Roman" w:hAnsi="Times New Roman" w:cs="Times New Roman"/>
          <w:sz w:val="24"/>
          <w:szCs w:val="24"/>
        </w:rPr>
        <w:t>di</w:t>
      </w:r>
      <w:r>
        <w:rPr>
          <w:rFonts w:ascii="Times New Roman" w:hAnsi="Times New Roman" w:cs="Times New Roman"/>
          <w:sz w:val="24"/>
          <w:szCs w:val="24"/>
        </w:rPr>
        <w:t xml:space="preserve">kemukakan sehingga dengan hal tersebut diharapkan apa yang ingin </w:t>
      </w:r>
      <w:r w:rsidR="0014086B" w:rsidRPr="0014086B">
        <w:rPr>
          <w:rFonts w:ascii="Times New Roman" w:hAnsi="Times New Roman" w:cs="Times New Roman"/>
          <w:sz w:val="24"/>
          <w:szCs w:val="24"/>
        </w:rPr>
        <w:t>di</w:t>
      </w:r>
      <w:r>
        <w:rPr>
          <w:rFonts w:ascii="Times New Roman" w:hAnsi="Times New Roman" w:cs="Times New Roman"/>
          <w:sz w:val="24"/>
          <w:szCs w:val="24"/>
        </w:rPr>
        <w:t>teliti tercapai sesuai dengan harapan.</w:t>
      </w:r>
    </w:p>
    <w:p w:rsidR="00750245" w:rsidRPr="00AC59CB" w:rsidRDefault="00750245" w:rsidP="009455C1">
      <w:pPr>
        <w:spacing w:before="120" w:after="120" w:line="480" w:lineRule="exact"/>
        <w:ind w:left="426"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Secara bahasa, tarjih bisa </w:t>
      </w:r>
      <w:r w:rsidR="0014086B" w:rsidRPr="0014086B">
        <w:rPr>
          <w:rFonts w:ascii="Times New Roman" w:hAnsi="Times New Roman" w:cs="Times New Roman"/>
          <w:sz w:val="24"/>
          <w:szCs w:val="24"/>
        </w:rPr>
        <w:t>di</w:t>
      </w:r>
      <w:r>
        <w:rPr>
          <w:rFonts w:ascii="Times New Roman" w:hAnsi="Times New Roman" w:cs="Times New Roman"/>
          <w:sz w:val="24"/>
          <w:szCs w:val="24"/>
        </w:rPr>
        <w:t>ketahui dengan melihat kepada Kamus, di</w:t>
      </w:r>
      <w:r w:rsidR="0014086B" w:rsidRPr="0014086B">
        <w:rPr>
          <w:rFonts w:ascii="Times New Roman" w:hAnsi="Times New Roman" w:cs="Times New Roman"/>
          <w:sz w:val="24"/>
          <w:szCs w:val="24"/>
        </w:rPr>
        <w:t xml:space="preserve"> </w:t>
      </w:r>
      <w:r>
        <w:rPr>
          <w:rFonts w:ascii="Times New Roman" w:hAnsi="Times New Roman" w:cs="Times New Roman"/>
          <w:sz w:val="24"/>
          <w:szCs w:val="24"/>
        </w:rPr>
        <w:t xml:space="preserve">antaranya ( </w:t>
      </w:r>
      <w:r w:rsidRPr="00E8458D">
        <w:rPr>
          <w:rFonts w:ascii="Traditional Arabic" w:hAnsi="Traditional Arabic" w:cs="Traditional Arabic"/>
          <w:sz w:val="40"/>
          <w:szCs w:val="40"/>
          <w:rtl/>
        </w:rPr>
        <w:t>رجح – يرجح – رجحانا , رجوحا</w:t>
      </w:r>
      <w:r w:rsidRPr="00E8458D">
        <w:rPr>
          <w:rStyle w:val="FootnoteReference"/>
          <w:rFonts w:ascii="Traditional Arabic" w:hAnsi="Traditional Arabic" w:cs="Traditional Arabic"/>
          <w:sz w:val="40"/>
          <w:szCs w:val="40"/>
          <w:rtl/>
        </w:rPr>
        <w:footnoteReference w:id="2"/>
      </w:r>
      <w:r w:rsidRPr="00E8458D">
        <w:rPr>
          <w:rFonts w:ascii="Traditional Arabic" w:hAnsi="Traditional Arabic" w:cs="Traditional Arabic"/>
          <w:sz w:val="40"/>
          <w:szCs w:val="40"/>
        </w:rPr>
        <w:t xml:space="preserve"> )</w:t>
      </w:r>
      <w:r w:rsidRPr="00132E9E">
        <w:rPr>
          <w:rFonts w:ascii="Times New Roman" w:hAnsi="Times New Roman" w:cs="Times New Roman"/>
          <w:sz w:val="24"/>
          <w:szCs w:val="24"/>
        </w:rPr>
        <w:t xml:space="preserve"> artinya lebih berat, lebih condong kepada sesuatu.</w:t>
      </w:r>
      <w:r w:rsidRPr="00AC59CB">
        <w:rPr>
          <w:rFonts w:ascii="Times New Roman" w:hAnsi="Times New Roman" w:cs="Times New Roman"/>
          <w:sz w:val="24"/>
          <w:szCs w:val="24"/>
        </w:rPr>
        <w:t xml:space="preserve"> Pengertian</w:t>
      </w:r>
      <w:r>
        <w:rPr>
          <w:rFonts w:ascii="Times New Roman" w:hAnsi="Times New Roman" w:cs="Times New Roman"/>
          <w:sz w:val="24"/>
          <w:szCs w:val="24"/>
          <w:lang w:val="en-US"/>
        </w:rPr>
        <w:t xml:space="preserve"> secara bahasa ini juga bisa </w:t>
      </w:r>
      <w:r w:rsidR="0014086B">
        <w:rPr>
          <w:rFonts w:ascii="Times New Roman" w:hAnsi="Times New Roman" w:cs="Times New Roman"/>
          <w:sz w:val="24"/>
          <w:szCs w:val="24"/>
          <w:lang w:val="en-US"/>
        </w:rPr>
        <w:t>di</w:t>
      </w:r>
      <w:r>
        <w:rPr>
          <w:rFonts w:ascii="Times New Roman" w:hAnsi="Times New Roman" w:cs="Times New Roman"/>
          <w:sz w:val="24"/>
          <w:szCs w:val="24"/>
          <w:lang w:val="en-US"/>
        </w:rPr>
        <w:t xml:space="preserve">temukan dalam </w:t>
      </w:r>
      <w:r w:rsidR="0014086B">
        <w:rPr>
          <w:rFonts w:ascii="Times New Roman" w:hAnsi="Times New Roman" w:cs="Times New Roman"/>
          <w:i/>
          <w:iCs/>
          <w:sz w:val="24"/>
          <w:szCs w:val="24"/>
          <w:lang w:val="en-US"/>
        </w:rPr>
        <w:t>mu’jam  al-</w:t>
      </w:r>
      <w:r w:rsidRPr="009E131B">
        <w:rPr>
          <w:rFonts w:ascii="Times New Roman" w:hAnsi="Times New Roman" w:cs="Times New Roman"/>
          <w:i/>
          <w:iCs/>
          <w:sz w:val="24"/>
          <w:szCs w:val="24"/>
          <w:lang w:val="en-US"/>
        </w:rPr>
        <w:t>wasith</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dan pengertiannya tidak jauh berbeda dengan apa yang </w:t>
      </w:r>
      <w:r w:rsidR="0014086B">
        <w:rPr>
          <w:rFonts w:ascii="Times New Roman" w:hAnsi="Times New Roman" w:cs="Times New Roman"/>
          <w:sz w:val="24"/>
          <w:szCs w:val="24"/>
          <w:lang w:val="en-US"/>
        </w:rPr>
        <w:t>di</w:t>
      </w:r>
      <w:r>
        <w:rPr>
          <w:rFonts w:ascii="Times New Roman" w:hAnsi="Times New Roman" w:cs="Times New Roman"/>
          <w:sz w:val="24"/>
          <w:szCs w:val="24"/>
          <w:lang w:val="en-US"/>
        </w:rPr>
        <w:t xml:space="preserve">dapatkan pada </w:t>
      </w:r>
      <w:r w:rsidR="009455C1">
        <w:rPr>
          <w:rFonts w:ascii="Times New Roman" w:hAnsi="Times New Roman" w:cs="Times New Roman"/>
          <w:i/>
          <w:iCs/>
          <w:sz w:val="24"/>
          <w:szCs w:val="24"/>
          <w:lang w:val="en-US"/>
        </w:rPr>
        <w:t>K</w:t>
      </w:r>
      <w:r w:rsidRPr="009E131B">
        <w:rPr>
          <w:rFonts w:ascii="Times New Roman" w:hAnsi="Times New Roman" w:cs="Times New Roman"/>
          <w:i/>
          <w:iCs/>
          <w:sz w:val="24"/>
          <w:szCs w:val="24"/>
          <w:lang w:val="en-US"/>
        </w:rPr>
        <w:t>amus</w:t>
      </w:r>
      <w:r>
        <w:rPr>
          <w:rFonts w:ascii="Times New Roman" w:hAnsi="Times New Roman" w:cs="Times New Roman"/>
          <w:sz w:val="24"/>
          <w:szCs w:val="24"/>
          <w:lang w:val="en-US"/>
        </w:rPr>
        <w:t xml:space="preserve"> </w:t>
      </w:r>
      <w:r w:rsidR="009455C1">
        <w:rPr>
          <w:rFonts w:ascii="Times New Roman" w:hAnsi="Times New Roman" w:cs="Times New Roman"/>
          <w:i/>
          <w:iCs/>
          <w:sz w:val="24"/>
          <w:szCs w:val="24"/>
          <w:lang w:val="en-US"/>
        </w:rPr>
        <w:t>M</w:t>
      </w:r>
      <w:r w:rsidRPr="009455C1">
        <w:rPr>
          <w:rFonts w:ascii="Times New Roman" w:hAnsi="Times New Roman" w:cs="Times New Roman"/>
          <w:i/>
          <w:iCs/>
          <w:sz w:val="24"/>
          <w:szCs w:val="24"/>
          <w:lang w:val="en-US"/>
        </w:rPr>
        <w:t>unawwir</w:t>
      </w:r>
      <w:r>
        <w:rPr>
          <w:rFonts w:ascii="Times New Roman" w:hAnsi="Times New Roman" w:cs="Times New Roman"/>
          <w:sz w:val="24"/>
          <w:szCs w:val="24"/>
          <w:lang w:val="en-US"/>
        </w:rPr>
        <w:t xml:space="preserve">. Dalam kitab </w:t>
      </w:r>
      <w:r w:rsidRPr="00066088">
        <w:rPr>
          <w:rFonts w:ascii="Times New Roman" w:hAnsi="Times New Roman" w:cs="Times New Roman"/>
          <w:i/>
          <w:iCs/>
          <w:sz w:val="24"/>
          <w:szCs w:val="24"/>
          <w:lang w:val="en-US"/>
        </w:rPr>
        <w:t>at Tauqif ‘ala Muhimmat at Ta’arif</w:t>
      </w:r>
      <w:r>
        <w:rPr>
          <w:rFonts w:ascii="Times New Roman" w:hAnsi="Times New Roman" w:cs="Times New Roman"/>
          <w:sz w:val="24"/>
          <w:szCs w:val="24"/>
          <w:lang w:val="en-US"/>
        </w:rPr>
        <w:t xml:space="preserve"> disebutkan pengertian tarjih secara bahasa adalah: ( </w:t>
      </w:r>
      <w:r>
        <w:rPr>
          <w:rStyle w:val="FootnoteReference"/>
          <w:rFonts w:ascii="Times New Roman" w:hAnsi="Times New Roman" w:cs="Times New Roman"/>
          <w:sz w:val="24"/>
          <w:szCs w:val="24"/>
          <w:lang w:val="en-US"/>
        </w:rPr>
        <w:footnoteReference w:id="4"/>
      </w:r>
      <w:r w:rsidRPr="00E8458D">
        <w:rPr>
          <w:rFonts w:ascii="Traditional Arabic" w:hAnsi="Traditional Arabic" w:cs="Traditional Arabic"/>
          <w:sz w:val="40"/>
          <w:szCs w:val="40"/>
          <w:rtl/>
          <w:lang w:val="en-US"/>
        </w:rPr>
        <w:t>زيادة الموزون</w:t>
      </w:r>
      <w:r w:rsidRPr="00E8458D">
        <w:rPr>
          <w:rFonts w:ascii="Times New Roman" w:hAnsi="Times New Roman" w:cs="Times New Roman"/>
          <w:sz w:val="40"/>
          <w:szCs w:val="40"/>
          <w:lang w:val="en-US"/>
        </w:rPr>
        <w:t xml:space="preserve"> )</w:t>
      </w:r>
      <w:r>
        <w:rPr>
          <w:rFonts w:ascii="Times New Roman" w:hAnsi="Times New Roman" w:cs="Times New Roman" w:hint="cs"/>
          <w:sz w:val="24"/>
          <w:szCs w:val="24"/>
          <w:rtl/>
          <w:lang w:val="en-US"/>
        </w:rPr>
        <w:t xml:space="preserve"> </w:t>
      </w:r>
      <w:r>
        <w:rPr>
          <w:rFonts w:ascii="Times New Roman" w:hAnsi="Times New Roman" w:cs="Times New Roman"/>
          <w:sz w:val="24"/>
          <w:szCs w:val="24"/>
          <w:lang w:val="en-US"/>
        </w:rPr>
        <w:t xml:space="preserve"> “menambah timbangan”. </w:t>
      </w:r>
    </w:p>
    <w:p w:rsidR="00750245" w:rsidRDefault="00750245" w:rsidP="00B07885">
      <w:pPr>
        <w:spacing w:after="0" w:line="480" w:lineRule="auto"/>
        <w:ind w:left="426"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Secara istilah, kita temukan bermacam pendapat dari berbagai ulama mengenai makna atau pengertian tarjih. Dalam kitab </w:t>
      </w:r>
      <w:r w:rsidRPr="008C0B65">
        <w:rPr>
          <w:rFonts w:ascii="Times New Roman" w:hAnsi="Times New Roman" w:cs="Times New Roman"/>
          <w:i/>
          <w:iCs/>
          <w:sz w:val="24"/>
          <w:szCs w:val="24"/>
          <w:lang w:val="en-US"/>
        </w:rPr>
        <w:t>at ta’rifat</w:t>
      </w:r>
      <w:r>
        <w:rPr>
          <w:rFonts w:ascii="Times New Roman" w:hAnsi="Times New Roman" w:cs="Times New Roman"/>
          <w:sz w:val="24"/>
          <w:szCs w:val="24"/>
          <w:lang w:val="en-US"/>
        </w:rPr>
        <w:t xml:space="preserve"> disebutkan bahwa tarjih adalah:</w:t>
      </w:r>
    </w:p>
    <w:p w:rsidR="00750245" w:rsidRPr="00800F5E" w:rsidRDefault="00750245" w:rsidP="00800F5E">
      <w:pPr>
        <w:bidi/>
        <w:spacing w:after="0" w:line="480" w:lineRule="auto"/>
        <w:ind w:left="-1" w:firstLine="426"/>
        <w:jc w:val="both"/>
        <w:rPr>
          <w:rFonts w:ascii="Times New Roman" w:hAnsi="Times New Roman" w:cs="Times New Roman"/>
          <w:sz w:val="32"/>
          <w:szCs w:val="32"/>
          <w:lang w:val="en-US"/>
        </w:rPr>
      </w:pPr>
      <w:r w:rsidRPr="00E8458D">
        <w:rPr>
          <w:rFonts w:ascii="Traditional Arabic" w:hAnsi="Traditional Arabic" w:cs="Traditional Arabic"/>
          <w:sz w:val="40"/>
          <w:szCs w:val="40"/>
          <w:rtl/>
        </w:rPr>
        <w:t>إثبات مرتبة في أحد الدليلين على الآخر</w:t>
      </w:r>
      <w:r w:rsidRPr="00E8458D">
        <w:rPr>
          <w:rStyle w:val="FootnoteReference"/>
          <w:rFonts w:ascii="Times New Roman" w:hAnsi="Times New Roman" w:cs="Times New Roman"/>
          <w:sz w:val="24"/>
          <w:szCs w:val="24"/>
          <w:rtl/>
        </w:rPr>
        <w:footnoteReference w:id="5"/>
      </w:r>
      <w:r w:rsidR="00800F5E" w:rsidRPr="00E8458D">
        <w:rPr>
          <w:rFonts w:ascii="Traditional Arabic" w:hAnsi="Traditional Arabic" w:cs="Traditional Arabic"/>
          <w:sz w:val="24"/>
          <w:szCs w:val="24"/>
          <w:lang w:val="en-US"/>
        </w:rPr>
        <w:t xml:space="preserve"> </w:t>
      </w:r>
    </w:p>
    <w:p w:rsidR="00750245" w:rsidRDefault="00750245" w:rsidP="00562AAB">
      <w:pPr>
        <w:spacing w:after="0" w:line="240" w:lineRule="auto"/>
        <w:ind w:left="2268" w:hanging="992"/>
        <w:jc w:val="both"/>
        <w:rPr>
          <w:rFonts w:ascii="Times New Roman" w:hAnsi="Times New Roman" w:cs="Times New Roman"/>
          <w:sz w:val="24"/>
          <w:szCs w:val="24"/>
          <w:lang w:val="en-US"/>
        </w:rPr>
      </w:pPr>
      <w:r w:rsidRPr="00B07885">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sidRPr="002F25A5">
        <w:rPr>
          <w:rFonts w:ascii="Times New Roman" w:hAnsi="Times New Roman" w:cs="Times New Roman"/>
          <w:i/>
          <w:iCs/>
          <w:sz w:val="24"/>
          <w:szCs w:val="24"/>
          <w:lang w:val="en-US"/>
        </w:rPr>
        <w:t>“Menguatkan tingkatan salah satu dalil di antara yang lainnya”</w:t>
      </w:r>
      <w:r>
        <w:rPr>
          <w:rFonts w:ascii="Times New Roman" w:hAnsi="Times New Roman" w:cs="Times New Roman"/>
          <w:sz w:val="24"/>
          <w:szCs w:val="24"/>
          <w:lang w:val="en-US"/>
        </w:rPr>
        <w:t>.</w:t>
      </w:r>
    </w:p>
    <w:p w:rsidR="00AD67C9" w:rsidRPr="00AD67C9" w:rsidRDefault="00AD67C9" w:rsidP="00AD67C9">
      <w:pPr>
        <w:spacing w:after="0" w:line="240" w:lineRule="auto"/>
        <w:ind w:left="2127" w:hanging="993"/>
        <w:jc w:val="both"/>
        <w:rPr>
          <w:rFonts w:ascii="Times New Roman" w:hAnsi="Times New Roman" w:cs="Times New Roman"/>
          <w:sz w:val="24"/>
          <w:szCs w:val="24"/>
          <w:lang w:val="en-US"/>
        </w:rPr>
      </w:pPr>
    </w:p>
    <w:p w:rsidR="00750245" w:rsidRDefault="00750245" w:rsidP="00262C30">
      <w:pPr>
        <w:spacing w:after="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262C30" w:rsidRPr="00262C30">
        <w:rPr>
          <w:rFonts w:ascii="Times New Roman" w:hAnsi="Times New Roman" w:cs="Times New Roman"/>
          <w:i/>
          <w:iCs/>
          <w:sz w:val="24"/>
          <w:szCs w:val="24"/>
          <w:lang w:val="en-US"/>
        </w:rPr>
        <w:t>M</w:t>
      </w:r>
      <w:r w:rsidRPr="00262C30">
        <w:rPr>
          <w:rFonts w:ascii="Times New Roman" w:hAnsi="Times New Roman" w:cs="Times New Roman"/>
          <w:i/>
          <w:iCs/>
          <w:sz w:val="24"/>
          <w:szCs w:val="24"/>
          <w:lang w:val="en-US"/>
        </w:rPr>
        <w:t xml:space="preserve">u’jam </w:t>
      </w:r>
      <w:r w:rsidR="00262C30" w:rsidRPr="00262C30">
        <w:rPr>
          <w:rFonts w:ascii="Times New Roman" w:hAnsi="Times New Roman" w:cs="Times New Roman"/>
          <w:i/>
          <w:iCs/>
          <w:sz w:val="24"/>
          <w:szCs w:val="24"/>
          <w:lang w:val="en-US"/>
        </w:rPr>
        <w:t>L</w:t>
      </w:r>
      <w:r w:rsidRPr="00262C30">
        <w:rPr>
          <w:rFonts w:ascii="Times New Roman" w:hAnsi="Times New Roman" w:cs="Times New Roman"/>
          <w:i/>
          <w:iCs/>
          <w:sz w:val="24"/>
          <w:szCs w:val="24"/>
          <w:lang w:val="en-US"/>
        </w:rPr>
        <w:t>ughah al Fuqaha</w:t>
      </w:r>
      <w:r>
        <w:rPr>
          <w:rFonts w:ascii="Times New Roman" w:hAnsi="Times New Roman" w:cs="Times New Roman"/>
          <w:sz w:val="24"/>
          <w:szCs w:val="24"/>
          <w:lang w:val="en-US"/>
        </w:rPr>
        <w:t xml:space="preserve"> disebutkan bahwa tarjih yaitu:</w:t>
      </w:r>
    </w:p>
    <w:p w:rsidR="00750245" w:rsidRPr="00515924" w:rsidRDefault="00750245" w:rsidP="00262C30">
      <w:pPr>
        <w:bidi/>
        <w:spacing w:after="0" w:line="480" w:lineRule="auto"/>
        <w:ind w:left="-1" w:firstLine="426"/>
        <w:jc w:val="both"/>
        <w:rPr>
          <w:rFonts w:ascii="Times New Roman" w:hAnsi="Times New Roman" w:cs="Times New Roman"/>
          <w:sz w:val="32"/>
          <w:szCs w:val="32"/>
          <w:rtl/>
        </w:rPr>
      </w:pPr>
      <w:r w:rsidRPr="00E8458D">
        <w:rPr>
          <w:rFonts w:ascii="Traditional Arabic" w:hAnsi="Traditional Arabic" w:cs="Traditional Arabic"/>
          <w:sz w:val="40"/>
          <w:szCs w:val="40"/>
          <w:rtl/>
        </w:rPr>
        <w:t>تفضيل أحد الاراء على غيره</w:t>
      </w:r>
      <w:r w:rsidRPr="00E8458D">
        <w:rPr>
          <w:rStyle w:val="FootnoteReference"/>
          <w:rFonts w:ascii="Times New Roman" w:hAnsi="Times New Roman" w:cs="Times New Roman"/>
          <w:sz w:val="24"/>
          <w:szCs w:val="24"/>
          <w:rtl/>
        </w:rPr>
        <w:footnoteReference w:id="6"/>
      </w:r>
    </w:p>
    <w:p w:rsidR="00750245" w:rsidRDefault="00750245" w:rsidP="00673518">
      <w:pPr>
        <w:spacing w:after="0" w:line="240" w:lineRule="auto"/>
        <w:ind w:left="2268" w:hanging="992"/>
        <w:jc w:val="both"/>
        <w:rPr>
          <w:rFonts w:ascii="Times New Roman" w:hAnsi="Times New Roman" w:cs="Times New Roman"/>
          <w:sz w:val="24"/>
          <w:szCs w:val="24"/>
          <w:lang w:val="en-US"/>
        </w:rPr>
      </w:pPr>
      <w:r w:rsidRPr="00B07885">
        <w:rPr>
          <w:rFonts w:ascii="Times New Roman" w:hAnsi="Times New Roman" w:cs="Times New Roman"/>
          <w:sz w:val="24"/>
          <w:szCs w:val="24"/>
          <w:lang w:val="en-US"/>
        </w:rPr>
        <w:t xml:space="preserve">Artinya: </w:t>
      </w:r>
      <w:r w:rsidRPr="00A82D21">
        <w:rPr>
          <w:rFonts w:ascii="Times New Roman" w:hAnsi="Times New Roman" w:cs="Times New Roman"/>
          <w:i/>
          <w:iCs/>
          <w:sz w:val="24"/>
          <w:szCs w:val="24"/>
          <w:lang w:val="en-US"/>
        </w:rPr>
        <w:t>“</w:t>
      </w:r>
      <w:r w:rsidRPr="00673518">
        <w:rPr>
          <w:rFonts w:ascii="Times New Roman" w:hAnsi="Times New Roman" w:cs="Times New Roman"/>
          <w:sz w:val="24"/>
          <w:szCs w:val="24"/>
          <w:lang w:val="en-US"/>
        </w:rPr>
        <w:t>Mengutamakan</w:t>
      </w:r>
      <w:r w:rsidRPr="00A82D21">
        <w:rPr>
          <w:rFonts w:ascii="Times New Roman" w:hAnsi="Times New Roman" w:cs="Times New Roman"/>
          <w:i/>
          <w:iCs/>
          <w:sz w:val="24"/>
          <w:szCs w:val="24"/>
          <w:lang w:val="en-US"/>
        </w:rPr>
        <w:t xml:space="preserve"> atau mengunggulkan salah satu pendapat dari pendapat yang lain”</w:t>
      </w:r>
      <w:r>
        <w:rPr>
          <w:rFonts w:ascii="Times New Roman" w:hAnsi="Times New Roman" w:cs="Times New Roman"/>
          <w:sz w:val="24"/>
          <w:szCs w:val="24"/>
          <w:lang w:val="en-US"/>
        </w:rPr>
        <w:t>.</w:t>
      </w:r>
      <w:r w:rsidR="00262C30">
        <w:rPr>
          <w:rFonts w:ascii="Times New Roman" w:hAnsi="Times New Roman" w:cs="Times New Roman"/>
          <w:sz w:val="24"/>
          <w:szCs w:val="24"/>
          <w:lang w:val="en-US"/>
        </w:rPr>
        <w:t xml:space="preserve"> </w:t>
      </w:r>
    </w:p>
    <w:p w:rsidR="00AD67C9" w:rsidRDefault="00AD67C9" w:rsidP="00AD67C9">
      <w:pPr>
        <w:spacing w:after="0" w:line="240" w:lineRule="auto"/>
        <w:ind w:left="2127" w:hanging="993"/>
        <w:jc w:val="both"/>
        <w:rPr>
          <w:rFonts w:ascii="Times New Roman" w:hAnsi="Times New Roman" w:cs="Times New Roman"/>
          <w:sz w:val="24"/>
          <w:szCs w:val="24"/>
          <w:lang w:val="en-US"/>
        </w:rPr>
      </w:pPr>
    </w:p>
    <w:p w:rsidR="00750245" w:rsidRPr="00496C7A" w:rsidRDefault="00750245" w:rsidP="00B07885">
      <w:pPr>
        <w:spacing w:before="120" w:after="120" w:line="480" w:lineRule="exact"/>
        <w:ind w:left="426"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Mencari suatu hukum bukanlah pekerjaan yang mudah. Para </w:t>
      </w:r>
      <w:r w:rsidRPr="00496C7A">
        <w:rPr>
          <w:rFonts w:ascii="Times New Roman" w:hAnsi="Times New Roman" w:cs="Times New Roman"/>
          <w:i/>
          <w:iCs/>
          <w:sz w:val="24"/>
          <w:szCs w:val="24"/>
          <w:lang w:val="en-US"/>
        </w:rPr>
        <w:t xml:space="preserve">mujtahid </w:t>
      </w:r>
      <w:r w:rsidRPr="00496C7A">
        <w:rPr>
          <w:rFonts w:ascii="Times New Roman" w:hAnsi="Times New Roman" w:cs="Times New Roman"/>
          <w:sz w:val="24"/>
          <w:szCs w:val="24"/>
          <w:lang w:val="en-US"/>
        </w:rPr>
        <w:t>harus</w:t>
      </w:r>
      <w:r w:rsidRPr="00496C7A">
        <w:rPr>
          <w:rFonts w:ascii="Times New Roman" w:hAnsi="Times New Roman" w:cs="Times New Roman"/>
          <w:i/>
          <w:iCs/>
          <w:sz w:val="24"/>
          <w:szCs w:val="24"/>
          <w:lang w:val="en-US"/>
        </w:rPr>
        <w:t xml:space="preserve"> </w:t>
      </w:r>
      <w:r w:rsidRPr="00496C7A">
        <w:rPr>
          <w:rFonts w:ascii="Times New Roman" w:hAnsi="Times New Roman" w:cs="Times New Roman"/>
          <w:sz w:val="24"/>
          <w:szCs w:val="24"/>
          <w:lang w:val="en-US"/>
        </w:rPr>
        <w:t>benar-benar mengeluarkan kemampuannya agar maksud syari’ tercapai dengan sempurna. Tidak sedikit kenyataannya bahwa terkadang mereka juga dihadapkan kepada perbenturan dua dalil syar’i (</w:t>
      </w:r>
      <w:r w:rsidRPr="00496C7A">
        <w:rPr>
          <w:rFonts w:ascii="Times New Roman" w:hAnsi="Times New Roman" w:cs="Times New Roman"/>
          <w:i/>
          <w:iCs/>
          <w:sz w:val="24"/>
          <w:szCs w:val="24"/>
          <w:lang w:val="en-US"/>
        </w:rPr>
        <w:t>ta’arudh al adillah</w:t>
      </w:r>
      <w:r w:rsidRPr="00496C7A">
        <w:rPr>
          <w:rFonts w:ascii="Times New Roman" w:hAnsi="Times New Roman" w:cs="Times New Roman"/>
          <w:sz w:val="24"/>
          <w:szCs w:val="24"/>
          <w:lang w:val="en-US"/>
        </w:rPr>
        <w:t>). S</w:t>
      </w:r>
      <w:r w:rsidRPr="00496C7A">
        <w:rPr>
          <w:rFonts w:ascii="Times New Roman" w:hAnsi="Times New Roman" w:cs="Times New Roman"/>
          <w:sz w:val="24"/>
          <w:szCs w:val="24"/>
        </w:rPr>
        <w:t xml:space="preserve">ecara etimologi </w:t>
      </w:r>
      <w:r w:rsidRPr="00496C7A">
        <w:rPr>
          <w:rFonts w:ascii="Times New Roman" w:hAnsi="Times New Roman" w:cs="Times New Roman"/>
          <w:i/>
          <w:iCs/>
          <w:sz w:val="24"/>
          <w:szCs w:val="24"/>
        </w:rPr>
        <w:t>ta’arudh</w:t>
      </w:r>
      <w:r w:rsidRPr="00496C7A">
        <w:rPr>
          <w:rFonts w:ascii="Times New Roman" w:hAnsi="Times New Roman" w:cs="Times New Roman"/>
          <w:sz w:val="24"/>
          <w:szCs w:val="24"/>
        </w:rPr>
        <w:t xml:space="preserve"> berarti “pertentangan” dan </w:t>
      </w:r>
      <w:r w:rsidRPr="00496C7A">
        <w:rPr>
          <w:rFonts w:ascii="Times New Roman" w:hAnsi="Times New Roman" w:cs="Times New Roman"/>
          <w:i/>
          <w:iCs/>
          <w:sz w:val="24"/>
          <w:szCs w:val="24"/>
        </w:rPr>
        <w:t>al-adilah</w:t>
      </w:r>
      <w:r w:rsidRPr="00496C7A">
        <w:rPr>
          <w:rFonts w:ascii="Times New Roman" w:hAnsi="Times New Roman" w:cs="Times New Roman"/>
          <w:sz w:val="24"/>
          <w:szCs w:val="24"/>
        </w:rPr>
        <w:t xml:space="preserve"> adalah jamak dari </w:t>
      </w:r>
      <w:r w:rsidRPr="00496C7A">
        <w:rPr>
          <w:rFonts w:ascii="Times New Roman" w:hAnsi="Times New Roman" w:cs="Times New Roman"/>
          <w:i/>
          <w:iCs/>
          <w:sz w:val="24"/>
          <w:szCs w:val="24"/>
        </w:rPr>
        <w:t>dalil</w:t>
      </w:r>
      <w:r w:rsidRPr="00496C7A">
        <w:rPr>
          <w:rFonts w:ascii="Times New Roman" w:hAnsi="Times New Roman" w:cs="Times New Roman"/>
          <w:sz w:val="24"/>
          <w:szCs w:val="24"/>
        </w:rPr>
        <w:t xml:space="preserve"> yang berarti “alasan, argumen, dan dalil</w:t>
      </w:r>
      <w:r>
        <w:rPr>
          <w:rStyle w:val="FootnoteReference"/>
          <w:rFonts w:ascii="Times New Roman" w:hAnsi="Times New Roman" w:cs="Times New Roman"/>
          <w:sz w:val="24"/>
          <w:szCs w:val="24"/>
        </w:rPr>
        <w:footnoteReference w:id="7"/>
      </w:r>
      <w:r w:rsidRPr="00496C7A">
        <w:rPr>
          <w:rFonts w:ascii="Times New Roman" w:hAnsi="Times New Roman" w:cs="Times New Roman"/>
          <w:sz w:val="24"/>
          <w:szCs w:val="24"/>
        </w:rPr>
        <w:t xml:space="preserve">”. </w:t>
      </w:r>
    </w:p>
    <w:p w:rsidR="00750245" w:rsidRPr="00496C7A" w:rsidRDefault="00750245" w:rsidP="00B07885">
      <w:pPr>
        <w:spacing w:before="120" w:after="120" w:line="480" w:lineRule="exact"/>
        <w:ind w:left="426" w:firstLine="850"/>
        <w:jc w:val="both"/>
        <w:rPr>
          <w:rFonts w:ascii="Times New Roman" w:hAnsi="Times New Roman" w:cs="Times New Roman"/>
          <w:sz w:val="24"/>
          <w:szCs w:val="24"/>
        </w:rPr>
      </w:pPr>
      <w:r w:rsidRPr="00496C7A">
        <w:rPr>
          <w:rFonts w:ascii="Times New Roman" w:hAnsi="Times New Roman" w:cs="Times New Roman"/>
          <w:sz w:val="24"/>
          <w:szCs w:val="24"/>
        </w:rPr>
        <w:t xml:space="preserve">Secara terminologi, ada beberapa definisi yang dikemukakan para ulama </w:t>
      </w:r>
      <w:r w:rsidRPr="008667B7">
        <w:rPr>
          <w:rFonts w:ascii="Times New Roman" w:hAnsi="Times New Roman" w:cs="Times New Roman"/>
          <w:sz w:val="24"/>
          <w:szCs w:val="24"/>
          <w:lang w:val="en-US"/>
        </w:rPr>
        <w:t>ushul</w:t>
      </w:r>
      <w:r w:rsidRPr="00496C7A">
        <w:rPr>
          <w:rFonts w:ascii="Times New Roman" w:hAnsi="Times New Roman" w:cs="Times New Roman"/>
          <w:sz w:val="24"/>
          <w:szCs w:val="24"/>
        </w:rPr>
        <w:t xml:space="preserve"> fiqh tentang </w:t>
      </w:r>
      <w:r w:rsidRPr="00496C7A">
        <w:rPr>
          <w:rFonts w:ascii="Times New Roman" w:hAnsi="Times New Roman" w:cs="Times New Roman"/>
          <w:i/>
          <w:iCs/>
          <w:sz w:val="24"/>
          <w:szCs w:val="24"/>
        </w:rPr>
        <w:t>ta’arudh al-adillah</w:t>
      </w:r>
      <w:r w:rsidRPr="00496C7A">
        <w:rPr>
          <w:rFonts w:ascii="Times New Roman" w:hAnsi="Times New Roman" w:cs="Times New Roman"/>
          <w:sz w:val="24"/>
          <w:szCs w:val="24"/>
        </w:rPr>
        <w:t>, di</w:t>
      </w:r>
      <w:r w:rsidR="00262C30">
        <w:rPr>
          <w:rFonts w:ascii="Times New Roman" w:hAnsi="Times New Roman" w:cs="Times New Roman"/>
          <w:sz w:val="24"/>
          <w:szCs w:val="24"/>
          <w:lang w:val="en-US"/>
        </w:rPr>
        <w:t xml:space="preserve"> </w:t>
      </w:r>
      <w:r w:rsidRPr="00496C7A">
        <w:rPr>
          <w:rFonts w:ascii="Times New Roman" w:hAnsi="Times New Roman" w:cs="Times New Roman"/>
          <w:sz w:val="24"/>
          <w:szCs w:val="24"/>
        </w:rPr>
        <w:t xml:space="preserve">antaranya: menurut Imam Syaukani, “suatu dalil </w:t>
      </w:r>
      <w:r w:rsidRPr="00496C7A">
        <w:rPr>
          <w:rFonts w:ascii="Times New Roman" w:hAnsi="Times New Roman" w:cs="Times New Roman"/>
          <w:sz w:val="24"/>
          <w:szCs w:val="24"/>
          <w:lang w:val="en-US"/>
        </w:rPr>
        <w:t xml:space="preserve">yang </w:t>
      </w:r>
      <w:r w:rsidRPr="00496C7A">
        <w:rPr>
          <w:rFonts w:ascii="Times New Roman" w:hAnsi="Times New Roman" w:cs="Times New Roman"/>
          <w:sz w:val="24"/>
          <w:szCs w:val="24"/>
        </w:rPr>
        <w:t>menentukan hukum tertentu terhadap satu persoalan</w:t>
      </w:r>
      <w:r w:rsidR="00262C30">
        <w:rPr>
          <w:rFonts w:ascii="Times New Roman" w:hAnsi="Times New Roman" w:cs="Times New Roman"/>
          <w:sz w:val="24"/>
          <w:szCs w:val="24"/>
          <w:lang w:val="en-US"/>
        </w:rPr>
        <w:t>,</w:t>
      </w:r>
      <w:r w:rsidRPr="00496C7A">
        <w:rPr>
          <w:rFonts w:ascii="Times New Roman" w:hAnsi="Times New Roman" w:cs="Times New Roman"/>
          <w:sz w:val="24"/>
          <w:szCs w:val="24"/>
        </w:rPr>
        <w:t xml:space="preserve"> sedangkan dalil lain menentukan hukum yang berbeda dengan </w:t>
      </w:r>
      <w:r w:rsidRPr="00496C7A">
        <w:rPr>
          <w:rFonts w:ascii="Times New Roman" w:hAnsi="Times New Roman" w:cs="Times New Roman"/>
          <w:sz w:val="24"/>
          <w:szCs w:val="24"/>
        </w:rPr>
        <w:lastRenderedPageBreak/>
        <w:t>itu”</w:t>
      </w:r>
      <w:r w:rsidRPr="00496C7A">
        <w:rPr>
          <w:rStyle w:val="FootnoteReference"/>
          <w:rFonts w:ascii="Times New Roman" w:hAnsi="Times New Roman" w:cs="Times New Roman"/>
          <w:sz w:val="24"/>
          <w:szCs w:val="24"/>
        </w:rPr>
        <w:footnoteReference w:id="8"/>
      </w:r>
      <w:r w:rsidRPr="00496C7A">
        <w:rPr>
          <w:rFonts w:ascii="Times New Roman" w:hAnsi="Times New Roman" w:cs="Times New Roman"/>
          <w:sz w:val="24"/>
          <w:szCs w:val="24"/>
        </w:rPr>
        <w:t>. Sedangkan Ali Hasballah mendefinisikannya dengan “terjadinya pertentangan hukum yang dikandung satu dalil dengan hukum yang dikandung dalil lainnya, yang kedua dalil tersebut berada dalam satu derajat”</w:t>
      </w:r>
      <w:r w:rsidRPr="00496C7A">
        <w:rPr>
          <w:rStyle w:val="FootnoteReference"/>
          <w:rFonts w:ascii="Times New Roman" w:hAnsi="Times New Roman" w:cs="Times New Roman"/>
          <w:sz w:val="24"/>
          <w:szCs w:val="24"/>
        </w:rPr>
        <w:footnoteReference w:id="9"/>
      </w:r>
      <w:r w:rsidRPr="00496C7A">
        <w:rPr>
          <w:rFonts w:ascii="Times New Roman" w:hAnsi="Times New Roman" w:cs="Times New Roman"/>
          <w:sz w:val="24"/>
          <w:szCs w:val="24"/>
        </w:rPr>
        <w:t>.</w:t>
      </w:r>
    </w:p>
    <w:p w:rsidR="00750245" w:rsidRPr="00496C7A" w:rsidRDefault="00750245" w:rsidP="00262C30">
      <w:pPr>
        <w:spacing w:before="120" w:after="120" w:line="480" w:lineRule="exact"/>
        <w:ind w:left="426" w:firstLine="850"/>
        <w:jc w:val="both"/>
        <w:rPr>
          <w:rFonts w:ascii="Times New Roman" w:hAnsi="Times New Roman" w:cs="Times New Roman"/>
          <w:sz w:val="24"/>
          <w:szCs w:val="24"/>
          <w:lang w:val="en-US"/>
        </w:rPr>
      </w:pPr>
      <w:r w:rsidRPr="00496C7A">
        <w:rPr>
          <w:rFonts w:ascii="Times New Roman" w:hAnsi="Times New Roman" w:cs="Times New Roman"/>
          <w:sz w:val="24"/>
          <w:szCs w:val="24"/>
        </w:rPr>
        <w:t xml:space="preserve">Penyelesaian </w:t>
      </w:r>
      <w:r w:rsidRPr="00496C7A">
        <w:rPr>
          <w:rFonts w:ascii="Times New Roman" w:hAnsi="Times New Roman" w:cs="Times New Roman"/>
          <w:i/>
          <w:iCs/>
          <w:sz w:val="24"/>
          <w:szCs w:val="24"/>
        </w:rPr>
        <w:t>ta’arudh al-adillah</w:t>
      </w:r>
      <w:r w:rsidRPr="00496C7A">
        <w:rPr>
          <w:rFonts w:ascii="Times New Roman" w:hAnsi="Times New Roman" w:cs="Times New Roman"/>
          <w:sz w:val="24"/>
          <w:szCs w:val="24"/>
        </w:rPr>
        <w:t xml:space="preserve"> bisa dilakukan dengan melakukan </w:t>
      </w:r>
      <w:r w:rsidRPr="00496C7A">
        <w:rPr>
          <w:rFonts w:ascii="Times New Roman" w:hAnsi="Times New Roman" w:cs="Times New Roman"/>
          <w:i/>
          <w:iCs/>
          <w:sz w:val="24"/>
          <w:szCs w:val="24"/>
        </w:rPr>
        <w:t>al-jam’u</w:t>
      </w:r>
      <w:r w:rsidRPr="00496C7A">
        <w:rPr>
          <w:rFonts w:ascii="Times New Roman" w:hAnsi="Times New Roman" w:cs="Times New Roman"/>
          <w:sz w:val="24"/>
          <w:szCs w:val="24"/>
        </w:rPr>
        <w:t xml:space="preserve">, bila </w:t>
      </w:r>
      <w:r w:rsidRPr="00D6006C">
        <w:rPr>
          <w:rFonts w:ascii="Times New Roman" w:hAnsi="Times New Roman" w:cs="Times New Roman"/>
          <w:sz w:val="24"/>
          <w:szCs w:val="24"/>
        </w:rPr>
        <w:t>tidak</w:t>
      </w:r>
      <w:r w:rsidRPr="00496C7A">
        <w:rPr>
          <w:rFonts w:ascii="Times New Roman" w:hAnsi="Times New Roman" w:cs="Times New Roman"/>
          <w:sz w:val="24"/>
          <w:szCs w:val="24"/>
        </w:rPr>
        <w:t xml:space="preserve"> bisa memakai </w:t>
      </w:r>
      <w:r w:rsidRPr="00496C7A">
        <w:rPr>
          <w:rFonts w:ascii="Times New Roman" w:hAnsi="Times New Roman" w:cs="Times New Roman"/>
          <w:i/>
          <w:iCs/>
          <w:sz w:val="24"/>
          <w:szCs w:val="24"/>
        </w:rPr>
        <w:t>al-jam’u</w:t>
      </w:r>
      <w:r w:rsidR="00262C30" w:rsidRPr="00262C30">
        <w:rPr>
          <w:rFonts w:ascii="Times New Roman" w:hAnsi="Times New Roman" w:cs="Times New Roman"/>
          <w:i/>
          <w:iCs/>
          <w:sz w:val="24"/>
          <w:szCs w:val="24"/>
        </w:rPr>
        <w:t>,</w:t>
      </w:r>
      <w:r w:rsidRPr="00496C7A">
        <w:rPr>
          <w:rFonts w:ascii="Times New Roman" w:hAnsi="Times New Roman" w:cs="Times New Roman"/>
          <w:sz w:val="24"/>
          <w:szCs w:val="24"/>
        </w:rPr>
        <w:t xml:space="preserve"> bisa dengan metode </w:t>
      </w:r>
      <w:r w:rsidRPr="00496C7A">
        <w:rPr>
          <w:rFonts w:ascii="Times New Roman" w:hAnsi="Times New Roman" w:cs="Times New Roman"/>
          <w:i/>
          <w:iCs/>
          <w:sz w:val="24"/>
          <w:szCs w:val="24"/>
        </w:rPr>
        <w:t>nasakh</w:t>
      </w:r>
      <w:r w:rsidRPr="00496C7A">
        <w:rPr>
          <w:rFonts w:ascii="Times New Roman" w:hAnsi="Times New Roman" w:cs="Times New Roman"/>
          <w:sz w:val="24"/>
          <w:szCs w:val="24"/>
        </w:rPr>
        <w:t>, jika tidak juga menemukan jalan keluar</w:t>
      </w:r>
      <w:r w:rsidR="00262C30" w:rsidRPr="00262C30">
        <w:rPr>
          <w:rFonts w:ascii="Times New Roman" w:hAnsi="Times New Roman" w:cs="Times New Roman"/>
          <w:sz w:val="24"/>
          <w:szCs w:val="24"/>
        </w:rPr>
        <w:t>,</w:t>
      </w:r>
      <w:r w:rsidRPr="00496C7A">
        <w:rPr>
          <w:rFonts w:ascii="Times New Roman" w:hAnsi="Times New Roman" w:cs="Times New Roman"/>
          <w:sz w:val="24"/>
          <w:szCs w:val="24"/>
        </w:rPr>
        <w:t xml:space="preserve"> cara berikutnya adalah dengan melakukan </w:t>
      </w:r>
      <w:r w:rsidRPr="00496C7A">
        <w:rPr>
          <w:rFonts w:ascii="Times New Roman" w:hAnsi="Times New Roman" w:cs="Times New Roman"/>
          <w:i/>
          <w:iCs/>
          <w:sz w:val="24"/>
          <w:szCs w:val="24"/>
        </w:rPr>
        <w:t>tarjih</w:t>
      </w:r>
      <w:r w:rsidRPr="00496C7A">
        <w:rPr>
          <w:rFonts w:ascii="Times New Roman" w:hAnsi="Times New Roman" w:cs="Times New Roman"/>
          <w:sz w:val="24"/>
          <w:szCs w:val="24"/>
        </w:rPr>
        <w:t xml:space="preserve">. </w:t>
      </w:r>
      <w:r w:rsidRPr="00496C7A">
        <w:rPr>
          <w:rFonts w:ascii="Times New Roman" w:hAnsi="Times New Roman" w:cs="Times New Roman"/>
          <w:sz w:val="24"/>
          <w:szCs w:val="24"/>
          <w:lang w:val="en-US"/>
        </w:rPr>
        <w:t>Secara etim</w:t>
      </w:r>
      <w:r>
        <w:rPr>
          <w:rFonts w:ascii="Times New Roman" w:hAnsi="Times New Roman" w:cs="Times New Roman"/>
          <w:sz w:val="24"/>
          <w:szCs w:val="24"/>
          <w:lang w:val="en-US"/>
        </w:rPr>
        <w:t>o</w:t>
      </w:r>
      <w:r w:rsidRPr="00496C7A">
        <w:rPr>
          <w:rFonts w:ascii="Times New Roman" w:hAnsi="Times New Roman" w:cs="Times New Roman"/>
          <w:sz w:val="24"/>
          <w:szCs w:val="24"/>
          <w:lang w:val="en-US"/>
        </w:rPr>
        <w:t xml:space="preserve">logi, </w:t>
      </w:r>
      <w:r w:rsidRPr="00496C7A">
        <w:rPr>
          <w:rFonts w:ascii="Times New Roman" w:hAnsi="Times New Roman" w:cs="Times New Roman"/>
          <w:i/>
          <w:iCs/>
          <w:sz w:val="24"/>
          <w:szCs w:val="24"/>
          <w:lang w:val="en-US"/>
        </w:rPr>
        <w:t xml:space="preserve">tarjih </w:t>
      </w:r>
      <w:r w:rsidRPr="00496C7A">
        <w:rPr>
          <w:rFonts w:ascii="Times New Roman" w:hAnsi="Times New Roman" w:cs="Times New Roman"/>
          <w:sz w:val="24"/>
          <w:szCs w:val="24"/>
          <w:lang w:val="en-US"/>
        </w:rPr>
        <w:t xml:space="preserve">berarti “menguatkan”. Dalam arti </w:t>
      </w:r>
      <w:r w:rsidRPr="00613FCF">
        <w:rPr>
          <w:rFonts w:ascii="Times New Roman" w:hAnsi="Times New Roman" w:cs="Times New Roman"/>
          <w:i/>
          <w:iCs/>
          <w:sz w:val="24"/>
          <w:szCs w:val="24"/>
          <w:lang w:val="en-US"/>
        </w:rPr>
        <w:t>istilahi</w:t>
      </w:r>
      <w:r w:rsidRPr="00496C7A">
        <w:rPr>
          <w:rFonts w:ascii="Times New Roman" w:hAnsi="Times New Roman" w:cs="Times New Roman"/>
          <w:sz w:val="24"/>
          <w:szCs w:val="24"/>
          <w:lang w:val="en-US"/>
        </w:rPr>
        <w:t>, terdapat beberapa definisi. Yang lebih kuat di</w:t>
      </w:r>
      <w:r w:rsidR="008640CB">
        <w:rPr>
          <w:rFonts w:ascii="Times New Roman" w:hAnsi="Times New Roman" w:cs="Times New Roman"/>
          <w:sz w:val="24"/>
          <w:szCs w:val="24"/>
          <w:lang w:val="en-US"/>
        </w:rPr>
        <w:t xml:space="preserve"> </w:t>
      </w:r>
      <w:r w:rsidRPr="00496C7A">
        <w:rPr>
          <w:rFonts w:ascii="Times New Roman" w:hAnsi="Times New Roman" w:cs="Times New Roman"/>
          <w:sz w:val="24"/>
          <w:szCs w:val="24"/>
          <w:lang w:val="en-US"/>
        </w:rPr>
        <w:t xml:space="preserve">antara definisi itu adalah yang dikemukakan Saifuddin al-Amidi dalam bukunya </w:t>
      </w:r>
      <w:r w:rsidRPr="00496C7A">
        <w:rPr>
          <w:rFonts w:ascii="Times New Roman" w:hAnsi="Times New Roman" w:cs="Times New Roman"/>
          <w:i/>
          <w:iCs/>
          <w:sz w:val="24"/>
          <w:szCs w:val="24"/>
          <w:lang w:val="en-US"/>
        </w:rPr>
        <w:t>Al-Ihkam</w:t>
      </w:r>
      <w:r w:rsidRPr="00496C7A">
        <w:rPr>
          <w:rFonts w:ascii="Times New Roman" w:hAnsi="Times New Roman" w:cs="Times New Roman"/>
          <w:sz w:val="24"/>
          <w:szCs w:val="24"/>
          <w:lang w:val="en-US"/>
        </w:rPr>
        <w:t>:</w:t>
      </w:r>
    </w:p>
    <w:p w:rsidR="00750245" w:rsidRPr="00E8458D" w:rsidRDefault="00750245" w:rsidP="00D36825">
      <w:pPr>
        <w:bidi/>
        <w:spacing w:before="240" w:after="240" w:line="600" w:lineRule="exact"/>
        <w:ind w:right="567" w:hanging="1"/>
        <w:jc w:val="both"/>
        <w:rPr>
          <w:rFonts w:ascii="Traditional Arabic" w:hAnsi="Traditional Arabic" w:cs="Traditional Arabic"/>
          <w:sz w:val="40"/>
          <w:szCs w:val="40"/>
          <w:rtl/>
          <w:lang w:val="en-US"/>
        </w:rPr>
      </w:pPr>
      <w:r w:rsidRPr="00E8458D">
        <w:rPr>
          <w:rFonts w:ascii="Traditional Arabic" w:hAnsi="Traditional Arabic" w:cs="Traditional Arabic"/>
          <w:sz w:val="40"/>
          <w:szCs w:val="40"/>
          <w:rtl/>
          <w:lang w:val="en-US"/>
        </w:rPr>
        <w:t>عبارة عن اقتران الصالحين للدلالة على المطلوب مع تعارضهما بما يوجب العمل به و اهمال الاخر.</w:t>
      </w:r>
    </w:p>
    <w:p w:rsidR="00750245" w:rsidRDefault="00FC0E2C" w:rsidP="001D68AF">
      <w:pPr>
        <w:spacing w:after="0" w:line="240" w:lineRule="auto"/>
        <w:ind w:left="2268" w:hanging="992"/>
        <w:jc w:val="both"/>
        <w:rPr>
          <w:rFonts w:ascii="Times New Roman" w:hAnsi="Times New Roman" w:cs="Times New Roman"/>
          <w:i/>
          <w:iCs/>
          <w:sz w:val="24"/>
          <w:szCs w:val="24"/>
          <w:lang w:val="en-US"/>
        </w:rPr>
      </w:pPr>
      <w:r w:rsidRPr="00B07885">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sidR="00750245">
        <w:rPr>
          <w:rFonts w:ascii="Times New Roman" w:hAnsi="Times New Roman" w:cs="Times New Roman"/>
          <w:i/>
          <w:iCs/>
          <w:sz w:val="24"/>
          <w:szCs w:val="24"/>
        </w:rPr>
        <w:t>“</w:t>
      </w:r>
      <w:r w:rsidR="00750245" w:rsidRPr="001D68AF">
        <w:rPr>
          <w:rFonts w:ascii="Times New Roman" w:hAnsi="Times New Roman" w:cs="Times New Roman"/>
          <w:sz w:val="24"/>
          <w:szCs w:val="24"/>
          <w:lang w:val="en-US"/>
        </w:rPr>
        <w:t>Ungkapan</w:t>
      </w:r>
      <w:r w:rsidR="00750245" w:rsidRPr="00496C7A">
        <w:rPr>
          <w:rFonts w:ascii="Times New Roman" w:hAnsi="Times New Roman" w:cs="Times New Roman"/>
          <w:i/>
          <w:iCs/>
          <w:sz w:val="24"/>
          <w:szCs w:val="24"/>
          <w:lang w:val="en-US"/>
        </w:rPr>
        <w:t xml:space="preserve"> mengenai diiringinya salah satu dari dua dalil yang </w:t>
      </w:r>
      <w:r w:rsidR="00750245" w:rsidRPr="008640CB">
        <w:rPr>
          <w:rFonts w:ascii="Times New Roman" w:hAnsi="Times New Roman" w:cs="Times New Roman"/>
          <w:i/>
          <w:iCs/>
          <w:sz w:val="24"/>
          <w:szCs w:val="24"/>
          <w:lang w:val="en-US"/>
        </w:rPr>
        <w:t>pantas</w:t>
      </w:r>
      <w:r w:rsidR="00750245" w:rsidRPr="00496C7A">
        <w:rPr>
          <w:rFonts w:ascii="Times New Roman" w:hAnsi="Times New Roman" w:cs="Times New Roman"/>
          <w:i/>
          <w:iCs/>
          <w:sz w:val="24"/>
          <w:szCs w:val="24"/>
          <w:lang w:val="en-US"/>
        </w:rPr>
        <w:t xml:space="preserve"> yang menunjukkan kepada apa yang dikehendaki di samping keduanya berbenturan yang mewajibkan untuk mengumpulkan satu di antaranya dan meninggalkan yang satu lagi.</w:t>
      </w:r>
    </w:p>
    <w:p w:rsidR="00940A10" w:rsidRDefault="00940A10" w:rsidP="00750245">
      <w:pPr>
        <w:spacing w:after="0" w:line="480" w:lineRule="auto"/>
        <w:ind w:left="567" w:firstLine="567"/>
        <w:jc w:val="both"/>
        <w:rPr>
          <w:rFonts w:ascii="Times New Roman" w:hAnsi="Times New Roman" w:cs="Times New Roman"/>
          <w:sz w:val="24"/>
          <w:szCs w:val="24"/>
          <w:lang w:val="en-US"/>
        </w:rPr>
      </w:pPr>
    </w:p>
    <w:p w:rsidR="00750245" w:rsidRPr="00496C7A" w:rsidRDefault="00750245" w:rsidP="00940A10">
      <w:pPr>
        <w:spacing w:before="120" w:after="120" w:line="480" w:lineRule="atLeas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Kata </w:t>
      </w:r>
      <w:r w:rsidRPr="006A3718">
        <w:rPr>
          <w:rFonts w:ascii="Times New Roman" w:hAnsi="Times New Roman" w:cs="Times New Roman"/>
          <w:i/>
          <w:iCs/>
          <w:sz w:val="24"/>
          <w:szCs w:val="24"/>
          <w:lang w:val="en-US"/>
        </w:rPr>
        <w:t>satu di antara dua dalil yang pantas</w:t>
      </w:r>
      <w:r w:rsidRPr="008667B7">
        <w:rPr>
          <w:rFonts w:ascii="Times New Roman" w:hAnsi="Times New Roman" w:cs="Times New Roman"/>
          <w:sz w:val="24"/>
          <w:szCs w:val="24"/>
          <w:lang w:val="en-US"/>
        </w:rPr>
        <w:t xml:space="preserve"> </w:t>
      </w:r>
      <w:r w:rsidRPr="00496C7A">
        <w:rPr>
          <w:rFonts w:ascii="Times New Roman" w:hAnsi="Times New Roman" w:cs="Times New Roman"/>
          <w:sz w:val="24"/>
          <w:szCs w:val="24"/>
          <w:lang w:val="en-US"/>
        </w:rPr>
        <w:t xml:space="preserve">mengandung arti bahwa bila dua dalil itu atau satu di antara dua dalil itu tidak pantas untuk dijadikan dalil, maka yang demikian tidaklah dinamakan </w:t>
      </w:r>
      <w:r w:rsidRPr="008667B7">
        <w:rPr>
          <w:rFonts w:ascii="Times New Roman" w:hAnsi="Times New Roman" w:cs="Times New Roman"/>
          <w:sz w:val="24"/>
          <w:szCs w:val="24"/>
          <w:lang w:val="en-US"/>
        </w:rPr>
        <w:t>tarjih</w:t>
      </w:r>
      <w:r w:rsidRPr="00496C7A">
        <w:rPr>
          <w:rFonts w:ascii="Times New Roman" w:hAnsi="Times New Roman" w:cs="Times New Roman"/>
          <w:sz w:val="24"/>
          <w:szCs w:val="24"/>
          <w:lang w:val="en-US"/>
        </w:rPr>
        <w:t>.</w:t>
      </w:r>
    </w:p>
    <w:p w:rsidR="00940A10" w:rsidRDefault="00750245" w:rsidP="00940A10">
      <w:pPr>
        <w:spacing w:before="120" w:after="120" w:line="480" w:lineRule="atLeas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Kata </w:t>
      </w:r>
      <w:r w:rsidRPr="007825AE">
        <w:rPr>
          <w:rFonts w:ascii="Times New Roman" w:hAnsi="Times New Roman" w:cs="Times New Roman"/>
          <w:i/>
          <w:iCs/>
          <w:sz w:val="24"/>
          <w:szCs w:val="24"/>
          <w:lang w:val="en-US"/>
        </w:rPr>
        <w:t>di samping keduanya berbenturan</w:t>
      </w:r>
      <w:r w:rsidRPr="008667B7">
        <w:rPr>
          <w:rFonts w:ascii="Times New Roman" w:hAnsi="Times New Roman" w:cs="Times New Roman"/>
          <w:sz w:val="24"/>
          <w:szCs w:val="24"/>
          <w:lang w:val="en-US"/>
        </w:rPr>
        <w:t xml:space="preserve"> </w:t>
      </w:r>
      <w:r w:rsidRPr="00496C7A">
        <w:rPr>
          <w:rFonts w:ascii="Times New Roman" w:hAnsi="Times New Roman" w:cs="Times New Roman"/>
          <w:sz w:val="24"/>
          <w:szCs w:val="24"/>
          <w:lang w:val="en-US"/>
        </w:rPr>
        <w:t xml:space="preserve">mengandung arti bahwa meskipun keduanya adalah dalil yang patut, namun tidak berbenturan, tidak </w:t>
      </w:r>
      <w:r w:rsidRPr="00496C7A">
        <w:rPr>
          <w:rFonts w:ascii="Times New Roman" w:hAnsi="Times New Roman" w:cs="Times New Roman"/>
          <w:sz w:val="24"/>
          <w:szCs w:val="24"/>
          <w:lang w:val="en-US"/>
        </w:rPr>
        <w:lastRenderedPageBreak/>
        <w:t xml:space="preserve">dinamakan </w:t>
      </w:r>
      <w:r w:rsidRPr="00496C7A">
        <w:rPr>
          <w:rFonts w:ascii="Times New Roman" w:hAnsi="Times New Roman" w:cs="Times New Roman"/>
          <w:i/>
          <w:iCs/>
          <w:sz w:val="24"/>
          <w:szCs w:val="24"/>
          <w:lang w:val="en-US"/>
        </w:rPr>
        <w:t xml:space="preserve">tarjih, </w:t>
      </w:r>
      <w:r w:rsidRPr="00496C7A">
        <w:rPr>
          <w:rFonts w:ascii="Times New Roman" w:hAnsi="Times New Roman" w:cs="Times New Roman"/>
          <w:sz w:val="24"/>
          <w:szCs w:val="24"/>
          <w:lang w:val="en-US"/>
        </w:rPr>
        <w:t xml:space="preserve">karena </w:t>
      </w:r>
      <w:r w:rsidRPr="00496C7A">
        <w:rPr>
          <w:rFonts w:ascii="Times New Roman" w:hAnsi="Times New Roman" w:cs="Times New Roman"/>
          <w:i/>
          <w:iCs/>
          <w:sz w:val="24"/>
          <w:szCs w:val="24"/>
          <w:lang w:val="en-US"/>
        </w:rPr>
        <w:t xml:space="preserve">tarjih </w:t>
      </w:r>
      <w:r w:rsidRPr="00496C7A">
        <w:rPr>
          <w:rFonts w:ascii="Times New Roman" w:hAnsi="Times New Roman" w:cs="Times New Roman"/>
          <w:sz w:val="24"/>
          <w:szCs w:val="24"/>
          <w:lang w:val="en-US"/>
        </w:rPr>
        <w:t>itu diperlukan untuk menghadapi</w:t>
      </w:r>
      <w:r w:rsidRPr="00496C7A">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dua dalil yang berbenturan; dan tidak perlu </w:t>
      </w:r>
      <w:r>
        <w:rPr>
          <w:rFonts w:ascii="Times New Roman" w:hAnsi="Times New Roman" w:cs="Times New Roman"/>
          <w:i/>
          <w:iCs/>
          <w:sz w:val="24"/>
          <w:szCs w:val="24"/>
          <w:lang w:val="en-US"/>
        </w:rPr>
        <w:t xml:space="preserve">tarjih </w:t>
      </w:r>
      <w:r>
        <w:rPr>
          <w:rFonts w:ascii="Times New Roman" w:hAnsi="Times New Roman" w:cs="Times New Roman"/>
          <w:sz w:val="24"/>
          <w:szCs w:val="24"/>
          <w:lang w:val="en-US"/>
        </w:rPr>
        <w:t xml:space="preserve">bila tidak terdapat perbenturan. </w:t>
      </w:r>
    </w:p>
    <w:p w:rsidR="00750245" w:rsidRPr="00496C7A" w:rsidRDefault="00750245" w:rsidP="00940A10">
      <w:pPr>
        <w:spacing w:before="120" w:after="120" w:line="480" w:lineRule="atLeast"/>
        <w:ind w:left="425" w:firstLine="851"/>
        <w:jc w:val="both"/>
        <w:rPr>
          <w:rFonts w:ascii="Times New Roman" w:hAnsi="Times New Roman" w:cs="Times New Roman"/>
          <w:sz w:val="24"/>
          <w:szCs w:val="24"/>
          <w:lang w:val="en-US"/>
        </w:rPr>
      </w:pPr>
      <w:r w:rsidRPr="008667B7">
        <w:rPr>
          <w:rFonts w:ascii="Times New Roman" w:hAnsi="Times New Roman" w:cs="Times New Roman"/>
          <w:sz w:val="24"/>
          <w:szCs w:val="24"/>
          <w:lang w:val="en-US"/>
        </w:rPr>
        <w:t>Secara</w:t>
      </w:r>
      <w:r>
        <w:rPr>
          <w:rFonts w:ascii="Times New Roman" w:hAnsi="Times New Roman" w:cs="Times New Roman"/>
          <w:sz w:val="24"/>
          <w:szCs w:val="24"/>
        </w:rPr>
        <w:t xml:space="preserve"> garis besar</w:t>
      </w:r>
      <w:r w:rsidRPr="00496C7A">
        <w:rPr>
          <w:rFonts w:ascii="Times New Roman" w:hAnsi="Times New Roman" w:cs="Times New Roman"/>
          <w:sz w:val="24"/>
          <w:szCs w:val="24"/>
        </w:rPr>
        <w:t xml:space="preserve"> ada dua definisi tarjih yang dikemukakan para ahli ushul fiqh. </w:t>
      </w:r>
      <w:r w:rsidRPr="00496C7A">
        <w:rPr>
          <w:rFonts w:ascii="Times New Roman" w:hAnsi="Times New Roman" w:cs="Times New Roman"/>
          <w:sz w:val="24"/>
          <w:szCs w:val="24"/>
          <w:lang w:val="en-US"/>
        </w:rPr>
        <w:t>Pertama definisi ulama Hanafiyyah, yaitu:</w:t>
      </w:r>
    </w:p>
    <w:p w:rsidR="00750245" w:rsidRPr="00613FCF" w:rsidRDefault="00750245" w:rsidP="009934D0">
      <w:pPr>
        <w:bidi/>
        <w:spacing w:before="240" w:after="240" w:line="600" w:lineRule="exact"/>
        <w:ind w:hanging="1"/>
        <w:rPr>
          <w:rFonts w:ascii="Traditional Arabic" w:hAnsi="Traditional Arabic" w:cs="Traditional Arabic"/>
          <w:sz w:val="36"/>
          <w:szCs w:val="36"/>
          <w:rtl/>
          <w:lang w:val="en-US"/>
        </w:rPr>
      </w:pPr>
      <w:r w:rsidRPr="00734F0B">
        <w:rPr>
          <w:rFonts w:ascii="Traditional Arabic" w:hAnsi="Traditional Arabic" w:cs="Traditional Arabic"/>
          <w:sz w:val="40"/>
          <w:szCs w:val="40"/>
          <w:rtl/>
          <w:lang w:val="en-US"/>
        </w:rPr>
        <w:t>إظهار زيادة لأحد المتماثلين على الاخر بما لا يستقل</w:t>
      </w:r>
      <w:r w:rsidRPr="00734F0B">
        <w:rPr>
          <w:rStyle w:val="FootnoteReference"/>
          <w:rFonts w:ascii="Traditional Arabic" w:hAnsi="Traditional Arabic" w:cs="Traditional Arabic"/>
          <w:sz w:val="24"/>
          <w:szCs w:val="24"/>
          <w:rtl/>
          <w:lang w:val="en-US"/>
        </w:rPr>
        <w:footnoteReference w:id="10"/>
      </w:r>
      <w:r w:rsidRPr="00613FCF">
        <w:rPr>
          <w:rFonts w:ascii="Traditional Arabic" w:hAnsi="Traditional Arabic" w:cs="Traditional Arabic"/>
          <w:sz w:val="36"/>
          <w:szCs w:val="36"/>
          <w:rtl/>
          <w:lang w:val="en-US"/>
        </w:rPr>
        <w:t xml:space="preserve"> </w:t>
      </w:r>
    </w:p>
    <w:p w:rsidR="00750245" w:rsidRDefault="000D33B4" w:rsidP="001D68AF">
      <w:pPr>
        <w:spacing w:after="0" w:line="240" w:lineRule="auto"/>
        <w:ind w:left="2268" w:hanging="992"/>
        <w:jc w:val="both"/>
        <w:rPr>
          <w:rFonts w:ascii="Times New Roman" w:hAnsi="Times New Roman" w:cs="Times New Roman"/>
          <w:i/>
          <w:iCs/>
          <w:sz w:val="24"/>
          <w:szCs w:val="24"/>
          <w:lang w:val="en-US"/>
        </w:rPr>
      </w:pPr>
      <w:r w:rsidRPr="00BE6F90">
        <w:rPr>
          <w:rFonts w:ascii="Times New Roman" w:hAnsi="Times New Roman" w:cs="Times New Roman"/>
          <w:sz w:val="24"/>
          <w:szCs w:val="24"/>
          <w:lang w:val="en-US"/>
        </w:rPr>
        <w:t xml:space="preserve">Artinya: </w:t>
      </w:r>
      <w:r w:rsidR="00750245" w:rsidRPr="000D33B4">
        <w:rPr>
          <w:rFonts w:ascii="Times New Roman" w:hAnsi="Times New Roman" w:cs="Times New Roman"/>
          <w:i/>
          <w:iCs/>
          <w:sz w:val="24"/>
          <w:szCs w:val="24"/>
        </w:rPr>
        <w:t>“</w:t>
      </w:r>
      <w:r w:rsidR="00750245" w:rsidRPr="000D33B4">
        <w:rPr>
          <w:rFonts w:ascii="Times New Roman" w:hAnsi="Times New Roman" w:cs="Times New Roman"/>
          <w:i/>
          <w:iCs/>
          <w:sz w:val="24"/>
          <w:szCs w:val="24"/>
          <w:lang w:val="en-US"/>
        </w:rPr>
        <w:t>Membuktikan adanya tambahan bobot pada salah satu dari dua dalil yang bersamaan (sederajat), yang dalil tambahan itu tidak berdiri sendiri</w:t>
      </w:r>
      <w:r w:rsidR="00750245" w:rsidRPr="000D33B4">
        <w:rPr>
          <w:rFonts w:ascii="Times New Roman" w:hAnsi="Times New Roman" w:cs="Times New Roman"/>
          <w:i/>
          <w:iCs/>
          <w:sz w:val="24"/>
          <w:szCs w:val="24"/>
        </w:rPr>
        <w:t>”</w:t>
      </w:r>
      <w:r w:rsidR="00750245" w:rsidRPr="000D33B4">
        <w:rPr>
          <w:rFonts w:ascii="Times New Roman" w:hAnsi="Times New Roman" w:cs="Times New Roman"/>
          <w:i/>
          <w:iCs/>
          <w:sz w:val="24"/>
          <w:szCs w:val="24"/>
          <w:lang w:val="en-US"/>
        </w:rPr>
        <w:t>.</w:t>
      </w:r>
    </w:p>
    <w:p w:rsidR="000D33B4" w:rsidRPr="000D33B4" w:rsidRDefault="000D33B4" w:rsidP="000D33B4">
      <w:pPr>
        <w:spacing w:after="0" w:line="240" w:lineRule="auto"/>
        <w:ind w:left="567" w:firstLine="567"/>
        <w:jc w:val="both"/>
        <w:rPr>
          <w:rFonts w:ascii="Times New Roman" w:hAnsi="Times New Roman" w:cs="Times New Roman"/>
          <w:sz w:val="24"/>
          <w:szCs w:val="24"/>
          <w:lang w:val="en-US"/>
        </w:rPr>
      </w:pPr>
    </w:p>
    <w:p w:rsidR="00750245" w:rsidRDefault="00750245" w:rsidP="00BE6F90">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Menurut mereka, dalil yang bertentangan itu harus dalam kualitas yang sama, seperti pertentangan ayat dengan ayat. Kemudian, dalil tambahan pendukung salah satu dalil yang bertentangan itu tidak berdiri sendiri. </w:t>
      </w:r>
      <w:r>
        <w:rPr>
          <w:rFonts w:ascii="Times New Roman" w:hAnsi="Times New Roman" w:cs="Times New Roman"/>
          <w:sz w:val="24"/>
          <w:szCs w:val="24"/>
        </w:rPr>
        <w:t>Berarti</w:t>
      </w:r>
      <w:r w:rsidRPr="00496C7A">
        <w:rPr>
          <w:rFonts w:ascii="Times New Roman" w:hAnsi="Times New Roman" w:cs="Times New Roman"/>
          <w:sz w:val="24"/>
          <w:szCs w:val="24"/>
          <w:lang w:val="en-US"/>
        </w:rPr>
        <w:t xml:space="preserve"> dalil pendukung itu tidak terpisah dari dalil yang saling bertentangan, karena apabila ada dalil lain yang berdiri sendiri, berarti dalil itu dapat dipakai untuk menetapkan hukum, bukan dalil yang sedang bertentangan tersebut.</w:t>
      </w:r>
    </w:p>
    <w:p w:rsidR="00750245" w:rsidRPr="00496C7A" w:rsidRDefault="00750245" w:rsidP="00BE6F90">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Kedua, Jumhur ulama mendefinisikan </w:t>
      </w:r>
      <w:r w:rsidRPr="00496C7A">
        <w:rPr>
          <w:rFonts w:ascii="Times New Roman" w:hAnsi="Times New Roman" w:cs="Times New Roman"/>
          <w:i/>
          <w:iCs/>
          <w:sz w:val="24"/>
          <w:szCs w:val="24"/>
          <w:lang w:val="en-US"/>
        </w:rPr>
        <w:t>tarjih</w:t>
      </w:r>
      <w:r w:rsidRPr="00496C7A">
        <w:rPr>
          <w:rFonts w:ascii="Times New Roman" w:hAnsi="Times New Roman" w:cs="Times New Roman"/>
          <w:sz w:val="24"/>
          <w:szCs w:val="24"/>
          <w:lang w:val="en-US"/>
        </w:rPr>
        <w:t xml:space="preserve"> dengan: </w:t>
      </w:r>
    </w:p>
    <w:p w:rsidR="00750245" w:rsidRPr="00AC0748" w:rsidRDefault="00750245" w:rsidP="00AC0748">
      <w:pPr>
        <w:bidi/>
        <w:spacing w:before="240" w:after="240" w:line="600" w:lineRule="exact"/>
        <w:ind w:hanging="1"/>
        <w:rPr>
          <w:rFonts w:ascii="Traditional Arabic" w:hAnsi="Traditional Arabic" w:cs="Traditional Arabic"/>
          <w:sz w:val="40"/>
          <w:szCs w:val="40"/>
          <w:rtl/>
          <w:lang w:val="en-US"/>
        </w:rPr>
      </w:pPr>
      <w:r w:rsidRPr="00AC0748">
        <w:rPr>
          <w:rFonts w:ascii="Traditional Arabic" w:hAnsi="Traditional Arabic" w:cs="Traditional Arabic"/>
          <w:sz w:val="40"/>
          <w:szCs w:val="40"/>
          <w:rtl/>
          <w:lang w:val="en-US"/>
        </w:rPr>
        <w:t>تقوية احدى الامارتين أى الدليلين الظنيين على الأخرى ليعمل بها</w:t>
      </w:r>
    </w:p>
    <w:p w:rsidR="00750245" w:rsidRPr="001C62C4" w:rsidRDefault="00750245" w:rsidP="001D68AF">
      <w:pPr>
        <w:spacing w:after="0" w:line="240" w:lineRule="auto"/>
        <w:ind w:left="2268" w:hanging="992"/>
        <w:jc w:val="both"/>
        <w:rPr>
          <w:rFonts w:ascii="Times New Roman" w:hAnsi="Times New Roman" w:cs="Times New Roman"/>
          <w:i/>
          <w:iCs/>
          <w:sz w:val="24"/>
          <w:szCs w:val="24"/>
          <w:lang w:val="en-US"/>
        </w:rPr>
      </w:pPr>
      <w:r w:rsidRPr="00445C1C">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w:t>
      </w:r>
      <w:r w:rsidRPr="001C62C4">
        <w:rPr>
          <w:rFonts w:ascii="Times New Roman" w:hAnsi="Times New Roman" w:cs="Times New Roman"/>
          <w:i/>
          <w:iCs/>
          <w:sz w:val="24"/>
          <w:szCs w:val="24"/>
          <w:lang w:val="en-US"/>
        </w:rPr>
        <w:t>Menguatkan salah satu indi</w:t>
      </w:r>
      <w:r w:rsidRPr="001C62C4">
        <w:rPr>
          <w:rFonts w:ascii="Times New Roman" w:hAnsi="Times New Roman" w:cs="Times New Roman"/>
          <w:i/>
          <w:iCs/>
          <w:sz w:val="24"/>
          <w:szCs w:val="24"/>
        </w:rPr>
        <w:t>k</w:t>
      </w:r>
      <w:r w:rsidRPr="001C62C4">
        <w:rPr>
          <w:rFonts w:ascii="Times New Roman" w:hAnsi="Times New Roman" w:cs="Times New Roman"/>
          <w:i/>
          <w:iCs/>
          <w:sz w:val="24"/>
          <w:szCs w:val="24"/>
          <w:lang w:val="en-US"/>
        </w:rPr>
        <w:t>ator dalil yang zhanni atas yang lainnya untuk diamalkan (diterapkan)</w:t>
      </w:r>
      <w:r w:rsidRPr="001C62C4">
        <w:rPr>
          <w:rFonts w:ascii="Times New Roman" w:hAnsi="Times New Roman" w:cs="Times New Roman"/>
          <w:i/>
          <w:iCs/>
          <w:sz w:val="24"/>
          <w:szCs w:val="24"/>
        </w:rPr>
        <w:t>”</w:t>
      </w:r>
      <w:r w:rsidRPr="001C62C4">
        <w:rPr>
          <w:rFonts w:ascii="Times New Roman" w:hAnsi="Times New Roman" w:cs="Times New Roman"/>
          <w:i/>
          <w:iCs/>
          <w:sz w:val="24"/>
          <w:szCs w:val="24"/>
          <w:lang w:val="en-US"/>
        </w:rPr>
        <w:t>.</w:t>
      </w:r>
    </w:p>
    <w:p w:rsidR="00750245" w:rsidRPr="00496C7A" w:rsidRDefault="00750245" w:rsidP="00445C1C">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Jumhur ulama membatasi tarjih dalam dalil yang bersifat </w:t>
      </w:r>
      <w:r w:rsidRPr="0038495D">
        <w:rPr>
          <w:rFonts w:ascii="Times New Roman" w:hAnsi="Times New Roman" w:cs="Times New Roman"/>
          <w:i/>
          <w:iCs/>
          <w:sz w:val="24"/>
          <w:szCs w:val="24"/>
          <w:lang w:val="en-US"/>
        </w:rPr>
        <w:t>zhanni</w:t>
      </w:r>
      <w:r w:rsidRPr="00496C7A">
        <w:rPr>
          <w:rFonts w:ascii="Times New Roman" w:hAnsi="Times New Roman" w:cs="Times New Roman"/>
          <w:sz w:val="24"/>
          <w:szCs w:val="24"/>
          <w:lang w:val="en-US"/>
        </w:rPr>
        <w:t xml:space="preserve"> (relative), karena masalah </w:t>
      </w:r>
      <w:r w:rsidRPr="00496C7A">
        <w:rPr>
          <w:rFonts w:ascii="Times New Roman" w:hAnsi="Times New Roman" w:cs="Times New Roman"/>
          <w:i/>
          <w:iCs/>
          <w:sz w:val="24"/>
          <w:szCs w:val="24"/>
          <w:lang w:val="en-US"/>
        </w:rPr>
        <w:t>tarjih</w:t>
      </w:r>
      <w:r w:rsidRPr="00496C7A">
        <w:rPr>
          <w:rFonts w:ascii="Times New Roman" w:hAnsi="Times New Roman" w:cs="Times New Roman"/>
          <w:sz w:val="24"/>
          <w:szCs w:val="24"/>
          <w:lang w:val="en-US"/>
        </w:rPr>
        <w:t xml:space="preserve"> tidak termasuk dalam persoalan-persoalan yang </w:t>
      </w:r>
      <w:r w:rsidRPr="00496C7A">
        <w:rPr>
          <w:rFonts w:ascii="Times New Roman" w:hAnsi="Times New Roman" w:cs="Times New Roman"/>
          <w:i/>
          <w:iCs/>
          <w:sz w:val="24"/>
          <w:szCs w:val="24"/>
          <w:lang w:val="en-US"/>
        </w:rPr>
        <w:t>qath’i</w:t>
      </w:r>
      <w:r w:rsidRPr="00496C7A">
        <w:rPr>
          <w:rFonts w:ascii="Times New Roman" w:hAnsi="Times New Roman" w:cs="Times New Roman"/>
          <w:sz w:val="24"/>
          <w:szCs w:val="24"/>
          <w:lang w:val="en-US"/>
        </w:rPr>
        <w:t xml:space="preserve"> (pasti) dan tidak juga antara yang </w:t>
      </w:r>
      <w:r w:rsidRPr="00496C7A">
        <w:rPr>
          <w:rFonts w:ascii="Times New Roman" w:hAnsi="Times New Roman" w:cs="Times New Roman"/>
          <w:i/>
          <w:iCs/>
          <w:sz w:val="24"/>
          <w:szCs w:val="24"/>
          <w:lang w:val="en-US"/>
        </w:rPr>
        <w:t>zhanni</w:t>
      </w:r>
      <w:r w:rsidRPr="00496C7A">
        <w:rPr>
          <w:rFonts w:ascii="Times New Roman" w:hAnsi="Times New Roman" w:cs="Times New Roman"/>
          <w:sz w:val="24"/>
          <w:szCs w:val="24"/>
          <w:lang w:val="en-US"/>
        </w:rPr>
        <w:t xml:space="preserve"> dengan yang </w:t>
      </w:r>
      <w:r w:rsidRPr="00496C7A">
        <w:rPr>
          <w:rFonts w:ascii="Times New Roman" w:hAnsi="Times New Roman" w:cs="Times New Roman"/>
          <w:i/>
          <w:iCs/>
          <w:sz w:val="24"/>
          <w:szCs w:val="24"/>
          <w:lang w:val="en-US"/>
        </w:rPr>
        <w:t>qath’i</w:t>
      </w:r>
      <w:r w:rsidRPr="00496C7A">
        <w:rPr>
          <w:rFonts w:ascii="Times New Roman" w:hAnsi="Times New Roman" w:cs="Times New Roman"/>
          <w:sz w:val="24"/>
          <w:szCs w:val="24"/>
          <w:lang w:val="en-US"/>
        </w:rPr>
        <w:t>.</w:t>
      </w:r>
    </w:p>
    <w:p w:rsidR="00750245" w:rsidRPr="00496C7A" w:rsidRDefault="00750245" w:rsidP="00445C1C">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lastRenderedPageBreak/>
        <w:t xml:space="preserve">Contoh dari pertentangan dalil yang ditemukan oleh para </w:t>
      </w:r>
      <w:r w:rsidRPr="003B5941">
        <w:rPr>
          <w:rFonts w:ascii="Times New Roman" w:hAnsi="Times New Roman" w:cs="Times New Roman"/>
          <w:i/>
          <w:iCs/>
          <w:sz w:val="24"/>
          <w:szCs w:val="24"/>
          <w:lang w:val="en-US"/>
        </w:rPr>
        <w:t>mujtahid</w:t>
      </w:r>
      <w:r w:rsidRPr="00496C7A">
        <w:rPr>
          <w:rFonts w:ascii="Times New Roman" w:hAnsi="Times New Roman" w:cs="Times New Roman"/>
          <w:sz w:val="24"/>
          <w:szCs w:val="24"/>
          <w:lang w:val="en-US"/>
        </w:rPr>
        <w:t xml:space="preserve"> adalah pada kasus yang mewajibkan mandi. Dalam hadits riwayat Muslim disebutkan:</w:t>
      </w:r>
    </w:p>
    <w:p w:rsidR="00750245" w:rsidRPr="00904A3D" w:rsidRDefault="00750245" w:rsidP="00445C1C">
      <w:pPr>
        <w:bidi/>
        <w:spacing w:before="240" w:after="240" w:line="600" w:lineRule="exact"/>
        <w:ind w:right="567" w:firstLine="425"/>
        <w:jc w:val="both"/>
        <w:rPr>
          <w:rFonts w:ascii="Traditional Arabic" w:hAnsi="Traditional Arabic" w:cs="Traditional Arabic"/>
          <w:sz w:val="36"/>
          <w:szCs w:val="36"/>
          <w:rtl/>
          <w:lang w:val="en-US"/>
        </w:rPr>
      </w:pPr>
      <w:r w:rsidRPr="00B25117">
        <w:rPr>
          <w:rFonts w:ascii="Traditional Arabic" w:hAnsi="Traditional Arabic" w:cs="Traditional Arabic"/>
          <w:sz w:val="40"/>
          <w:szCs w:val="40"/>
          <w:rtl/>
          <w:lang w:val="en-US"/>
        </w:rPr>
        <w:t>عن أبي موسى قال اختلف في ذلك رهط من المهاجرين و الانصار فقال الأنصريون لا يجب الغسل إلا من الدفق أو من الماء . و قال المهاجرون بل إذا خالط فقد وجب الغسل. قال أبو موسى فأنا أشفيكم من ذلك. فقمت فاستأذنت على عائشة فأذن لى فقلت لها يا أماه – أو يا أم المؤمنين – إنى أريد أن أسألك عن شئ و إني أستحييك . فقالت لا تستحيي أن تسألني عما كنت سائلا عنه أمك التي ولدتك فإما أنا أمك. قلت فما يوجب الغسل؟ قالت الخبير سقطت قال ر</w:t>
      </w:r>
      <w:r w:rsidR="00DF5665" w:rsidRPr="00B25117">
        <w:rPr>
          <w:rFonts w:ascii="Traditional Arabic" w:hAnsi="Traditional Arabic" w:cs="Traditional Arabic"/>
          <w:sz w:val="40"/>
          <w:szCs w:val="40"/>
          <w:rtl/>
          <w:lang w:val="en-US"/>
        </w:rPr>
        <w:t xml:space="preserve">سول الله  صلى الله عليه وسلم : </w:t>
      </w:r>
      <w:r w:rsidRPr="00B25117">
        <w:rPr>
          <w:rFonts w:ascii="Traditional Arabic" w:hAnsi="Traditional Arabic" w:cs="Traditional Arabic"/>
          <w:sz w:val="40"/>
          <w:szCs w:val="40"/>
          <w:rtl/>
        </w:rPr>
        <w:t>(</w:t>
      </w:r>
      <w:r w:rsidRPr="00B25117">
        <w:rPr>
          <w:rFonts w:ascii="Traditional Arabic" w:hAnsi="Traditional Arabic" w:cs="Traditional Arabic"/>
          <w:sz w:val="40"/>
          <w:szCs w:val="40"/>
          <w:rtl/>
          <w:lang w:val="en-US"/>
        </w:rPr>
        <w:t xml:space="preserve"> إذا جلس بين شعبها الاربع و </w:t>
      </w:r>
      <w:r w:rsidR="00DF5665" w:rsidRPr="00B25117">
        <w:rPr>
          <w:rFonts w:ascii="Traditional Arabic" w:hAnsi="Traditional Arabic" w:cs="Traditional Arabic"/>
          <w:sz w:val="40"/>
          <w:szCs w:val="40"/>
          <w:rtl/>
          <w:lang w:val="en-US"/>
        </w:rPr>
        <w:t xml:space="preserve">مس الختان الختان فقد وجب الغسل </w:t>
      </w:r>
      <w:r w:rsidRPr="00904A3D">
        <w:rPr>
          <w:rFonts w:ascii="Traditional Arabic" w:hAnsi="Traditional Arabic" w:cs="Traditional Arabic"/>
          <w:sz w:val="36"/>
          <w:szCs w:val="36"/>
          <w:rtl/>
          <w:lang w:val="en-US"/>
        </w:rPr>
        <w:t>)</w:t>
      </w:r>
      <w:r w:rsidRPr="00B25117">
        <w:rPr>
          <w:rStyle w:val="FootnoteReference"/>
          <w:rFonts w:ascii="Traditional Arabic" w:hAnsi="Traditional Arabic" w:cs="Traditional Arabic"/>
          <w:sz w:val="24"/>
          <w:szCs w:val="24"/>
          <w:rtl/>
          <w:lang w:val="en-US"/>
        </w:rPr>
        <w:footnoteReference w:id="11"/>
      </w:r>
    </w:p>
    <w:p w:rsidR="00750245" w:rsidRPr="00496C7A" w:rsidRDefault="00543145" w:rsidP="001D68AF">
      <w:pPr>
        <w:spacing w:after="0" w:line="240" w:lineRule="auto"/>
        <w:ind w:left="2268" w:hanging="992"/>
        <w:jc w:val="both"/>
        <w:rPr>
          <w:rFonts w:ascii="Times New Roman" w:hAnsi="Times New Roman" w:cs="Times New Roman"/>
          <w:sz w:val="24"/>
          <w:szCs w:val="24"/>
        </w:rPr>
      </w:pPr>
      <w:r w:rsidRPr="00445C1C">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sidR="00750245">
        <w:rPr>
          <w:rFonts w:ascii="Times New Roman" w:hAnsi="Times New Roman" w:cs="Times New Roman"/>
          <w:i/>
          <w:iCs/>
          <w:sz w:val="24"/>
          <w:szCs w:val="24"/>
        </w:rPr>
        <w:t>“</w:t>
      </w:r>
      <w:r w:rsidR="00750245" w:rsidRPr="00496C7A">
        <w:rPr>
          <w:rFonts w:ascii="Times New Roman" w:hAnsi="Times New Roman" w:cs="Times New Roman"/>
          <w:i/>
          <w:iCs/>
          <w:sz w:val="24"/>
          <w:szCs w:val="24"/>
        </w:rPr>
        <w:t xml:space="preserve">Abi Musa berkata (tentang mandi wajib), telah terjadi perbedaan </w:t>
      </w:r>
      <w:r w:rsidR="00750245" w:rsidRPr="001D68AF">
        <w:rPr>
          <w:rFonts w:ascii="Times New Roman" w:hAnsi="Times New Roman" w:cs="Times New Roman"/>
          <w:i/>
          <w:iCs/>
          <w:sz w:val="24"/>
          <w:szCs w:val="24"/>
          <w:lang w:val="en-US"/>
        </w:rPr>
        <w:t>pendapat</w:t>
      </w:r>
      <w:r w:rsidR="00750245" w:rsidRPr="00496C7A">
        <w:rPr>
          <w:rFonts w:ascii="Times New Roman" w:hAnsi="Times New Roman" w:cs="Times New Roman"/>
          <w:i/>
          <w:iCs/>
          <w:sz w:val="24"/>
          <w:szCs w:val="24"/>
        </w:rPr>
        <w:t xml:space="preserve"> sekelompok Muhajirin dan Anshor. Golongan </w:t>
      </w:r>
      <w:r w:rsidR="00750245" w:rsidRPr="00C72C20">
        <w:rPr>
          <w:rFonts w:ascii="Times New Roman" w:hAnsi="Times New Roman" w:cs="Times New Roman"/>
          <w:sz w:val="24"/>
          <w:szCs w:val="24"/>
          <w:lang w:val="en-US"/>
        </w:rPr>
        <w:t>Anshar</w:t>
      </w:r>
      <w:r w:rsidR="00750245" w:rsidRPr="00496C7A">
        <w:rPr>
          <w:rFonts w:ascii="Times New Roman" w:hAnsi="Times New Roman" w:cs="Times New Roman"/>
          <w:i/>
          <w:iCs/>
          <w:sz w:val="24"/>
          <w:szCs w:val="24"/>
        </w:rPr>
        <w:t xml:space="preserve"> berpendapat tidak wajib mandi kecuali keluarnya mani. Kaum Muhajirin berpendapat apabila telah bercampur maka wajiblah mandi. Abu Musa berkata: Aku akan mencarikan jawaban untuk masalah ini. Aku mendatangi Aisyah dan minta izin kepada beliau sambil berucap: Wahai Ibu –maksudnya Ummul Mukminin</w:t>
      </w:r>
      <w:r w:rsidR="008640CB" w:rsidRPr="008640CB">
        <w:rPr>
          <w:rFonts w:ascii="Times New Roman" w:hAnsi="Times New Roman" w:cs="Times New Roman"/>
          <w:i/>
          <w:iCs/>
          <w:sz w:val="24"/>
          <w:szCs w:val="24"/>
        </w:rPr>
        <w:t>-</w:t>
      </w:r>
      <w:r w:rsidR="00750245" w:rsidRPr="00496C7A">
        <w:rPr>
          <w:rFonts w:ascii="Times New Roman" w:hAnsi="Times New Roman" w:cs="Times New Roman"/>
          <w:i/>
          <w:iCs/>
          <w:sz w:val="24"/>
          <w:szCs w:val="24"/>
        </w:rPr>
        <w:t>- sesungguhnya Aku mendatangi Engkau karena</w:t>
      </w:r>
      <w:r w:rsidR="00492504" w:rsidRPr="00492504">
        <w:rPr>
          <w:rFonts w:ascii="Times New Roman" w:hAnsi="Times New Roman" w:cs="Times New Roman"/>
          <w:i/>
          <w:iCs/>
          <w:sz w:val="24"/>
          <w:szCs w:val="24"/>
        </w:rPr>
        <w:t xml:space="preserve"> </w:t>
      </w:r>
      <w:r w:rsidR="00750245" w:rsidRPr="00496C7A">
        <w:rPr>
          <w:rFonts w:ascii="Times New Roman" w:hAnsi="Times New Roman" w:cs="Times New Roman"/>
          <w:i/>
          <w:iCs/>
          <w:sz w:val="24"/>
          <w:szCs w:val="24"/>
        </w:rPr>
        <w:t>ada</w:t>
      </w:r>
      <w:r w:rsidR="00492504" w:rsidRPr="00492504">
        <w:rPr>
          <w:rFonts w:ascii="Times New Roman" w:hAnsi="Times New Roman" w:cs="Times New Roman"/>
          <w:i/>
          <w:iCs/>
          <w:sz w:val="24"/>
          <w:szCs w:val="24"/>
        </w:rPr>
        <w:t xml:space="preserve"> </w:t>
      </w:r>
      <w:r w:rsidR="00750245" w:rsidRPr="00496C7A">
        <w:rPr>
          <w:rFonts w:ascii="Times New Roman" w:hAnsi="Times New Roman" w:cs="Times New Roman"/>
          <w:i/>
          <w:iCs/>
          <w:sz w:val="24"/>
          <w:szCs w:val="24"/>
        </w:rPr>
        <w:t>pertanyaan dan Aku merasa malu untuk mengungkapkannya. Aisyah menjawab: janganlah engkau malu bertanya kepadaku, anggap saja aku adalah ibu yang telah melahirkanmu. “Apakah yang mewajibkan mandi?”. Beliau menjawab, sesungguhnya Rasulullah pernah bersabda: Jika telah bertemu tulang yang empat dan bertemunya dua khitan maka wajiblah mandi”.</w:t>
      </w:r>
      <w:r w:rsidR="00750245" w:rsidRPr="00496C7A">
        <w:rPr>
          <w:rFonts w:ascii="Times New Roman" w:hAnsi="Times New Roman" w:cs="Times New Roman"/>
          <w:sz w:val="24"/>
          <w:szCs w:val="24"/>
        </w:rPr>
        <w:t xml:space="preserve"> (H.R. Muslim)</w:t>
      </w:r>
    </w:p>
    <w:p w:rsidR="00750245" w:rsidRPr="00496C7A" w:rsidRDefault="00750245" w:rsidP="008640CB">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lastRenderedPageBreak/>
        <w:t xml:space="preserve">Sedangkan pada hadis </w:t>
      </w:r>
      <w:r>
        <w:rPr>
          <w:rFonts w:ascii="Times New Roman" w:hAnsi="Times New Roman" w:cs="Times New Roman"/>
          <w:sz w:val="24"/>
          <w:szCs w:val="24"/>
          <w:lang w:val="en-US"/>
        </w:rPr>
        <w:t xml:space="preserve">Abi Said al Khudri </w:t>
      </w:r>
      <w:r w:rsidRPr="00496C7A">
        <w:rPr>
          <w:rFonts w:ascii="Times New Roman" w:hAnsi="Times New Roman" w:cs="Times New Roman"/>
          <w:sz w:val="24"/>
          <w:szCs w:val="24"/>
          <w:lang w:val="en-US"/>
        </w:rPr>
        <w:t>disebutkan :</w:t>
      </w:r>
    </w:p>
    <w:p w:rsidR="00750245" w:rsidRPr="00904A3D" w:rsidRDefault="00750245" w:rsidP="00FC516E">
      <w:pPr>
        <w:bidi/>
        <w:spacing w:before="240" w:after="240" w:line="600" w:lineRule="exact"/>
        <w:ind w:right="567" w:firstLine="851"/>
        <w:jc w:val="both"/>
        <w:rPr>
          <w:rFonts w:ascii="Traditional Arabic" w:hAnsi="Traditional Arabic" w:cs="Traditional Arabic"/>
          <w:sz w:val="36"/>
          <w:szCs w:val="36"/>
          <w:rtl/>
        </w:rPr>
      </w:pPr>
      <w:r w:rsidRPr="00044A43">
        <w:rPr>
          <w:rFonts w:ascii="Traditional Arabic" w:hAnsi="Traditional Arabic" w:cs="Traditional Arabic"/>
          <w:sz w:val="40"/>
          <w:szCs w:val="40"/>
          <w:rtl/>
        </w:rPr>
        <w:t>عن عبد الرحمن بن أبي سعيد الخدري عن أبيه قال : خرجت مع رسول الله صلي الله عليه و سلم يوم الاثنين إلى قباء حتى إذا كنا في بني سالم وقف رسول الله صلي الله عليه و سلم على باب عتبان فصرخ به فخرج يجر إزاره فقال  رسول الله صلي ا</w:t>
      </w:r>
      <w:r w:rsidR="006C5ADD" w:rsidRPr="00044A43">
        <w:rPr>
          <w:rFonts w:ascii="Traditional Arabic" w:hAnsi="Traditional Arabic" w:cs="Traditional Arabic"/>
          <w:sz w:val="40"/>
          <w:szCs w:val="40"/>
          <w:rtl/>
        </w:rPr>
        <w:t xml:space="preserve">لله عليه و سلم ( أعجلنا الرجل </w:t>
      </w:r>
      <w:r w:rsidRPr="00044A43">
        <w:rPr>
          <w:rFonts w:ascii="Traditional Arabic" w:hAnsi="Traditional Arabic" w:cs="Traditional Arabic"/>
          <w:sz w:val="40"/>
          <w:szCs w:val="40"/>
          <w:rtl/>
        </w:rPr>
        <w:t>) فقال عتبان يارسول الله أرأيت الرجل يعجل عن امرأته ولم يمن ماذا عليه ؟ قال رسول الله  صلي الله علي</w:t>
      </w:r>
      <w:r w:rsidR="006C5ADD" w:rsidRPr="00044A43">
        <w:rPr>
          <w:rFonts w:ascii="Traditional Arabic" w:hAnsi="Traditional Arabic" w:cs="Traditional Arabic"/>
          <w:sz w:val="40"/>
          <w:szCs w:val="40"/>
          <w:rtl/>
        </w:rPr>
        <w:t xml:space="preserve">ه و سلم ( إنما الماء من الماء </w:t>
      </w:r>
      <w:r w:rsidRPr="00044A43">
        <w:rPr>
          <w:rFonts w:ascii="Traditional Arabic" w:hAnsi="Traditional Arabic" w:cs="Traditional Arabic"/>
          <w:sz w:val="40"/>
          <w:szCs w:val="40"/>
          <w:rtl/>
        </w:rPr>
        <w:t>)</w:t>
      </w:r>
      <w:r w:rsidRPr="00044A43">
        <w:rPr>
          <w:rStyle w:val="FootnoteReference"/>
          <w:rFonts w:ascii="Traditional Arabic" w:hAnsi="Traditional Arabic" w:cs="Traditional Arabic"/>
          <w:sz w:val="24"/>
          <w:szCs w:val="24"/>
          <w:rtl/>
        </w:rPr>
        <w:footnoteReference w:id="12"/>
      </w:r>
    </w:p>
    <w:p w:rsidR="00750245" w:rsidRPr="00B07885" w:rsidRDefault="00492504" w:rsidP="00582EC8">
      <w:pPr>
        <w:spacing w:after="0" w:line="240" w:lineRule="auto"/>
        <w:ind w:left="2268" w:hanging="992"/>
        <w:jc w:val="both"/>
        <w:rPr>
          <w:rFonts w:ascii="Times New Roman" w:hAnsi="Times New Roman" w:cs="Times New Roman"/>
          <w:sz w:val="24"/>
          <w:szCs w:val="24"/>
        </w:rPr>
      </w:pPr>
      <w:r w:rsidRPr="00FC516E">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sidR="00750245">
        <w:rPr>
          <w:rFonts w:ascii="Times New Roman" w:hAnsi="Times New Roman" w:cs="Times New Roman"/>
          <w:i/>
          <w:iCs/>
          <w:sz w:val="24"/>
          <w:szCs w:val="24"/>
        </w:rPr>
        <w:t>“</w:t>
      </w:r>
      <w:r w:rsidR="00750245" w:rsidRPr="00496C7A">
        <w:rPr>
          <w:rFonts w:ascii="Times New Roman" w:hAnsi="Times New Roman" w:cs="Times New Roman"/>
          <w:i/>
          <w:iCs/>
          <w:sz w:val="24"/>
          <w:szCs w:val="24"/>
        </w:rPr>
        <w:t>Dari Abdur rahman bin Abi Sa’id al Khudri dari Ayahnya, beliau berkata: Aku keluar bersama Rasulullah saw pada hari senin menuju Quba’ hingga kami sampai di perkampungan Salim. Rasulullah saw berhenti di rumah ‘Utban dan memanggilnya kemudia Ia keluar sambil menarik sarungnya. Kemudian Rasulullah saw bersabda: kita telah membuat laki-laki ini tergesa-gesa. ‘Utban bertanya kepada Rasulullah saw, “Wahai Rasulullah bagaimana pendapatmu tentang seorang laki-laki yang telah bercampur dengan istrinya tapi tidak sampai keluar mani?”. Rasulullah menjawab: “sesungguhnya air (mandi wajib) itu bersumber dari air (mani)”</w:t>
      </w:r>
      <w:r w:rsidR="00750245" w:rsidRPr="00496C7A">
        <w:rPr>
          <w:rFonts w:ascii="Times New Roman" w:hAnsi="Times New Roman" w:cs="Times New Roman"/>
          <w:sz w:val="24"/>
          <w:szCs w:val="24"/>
        </w:rPr>
        <w:t>. (H.R. Muslim)</w:t>
      </w:r>
      <w:r w:rsidRPr="00B07885">
        <w:rPr>
          <w:rFonts w:ascii="Times New Roman" w:hAnsi="Times New Roman" w:cs="Times New Roman"/>
          <w:sz w:val="24"/>
          <w:szCs w:val="24"/>
        </w:rPr>
        <w:t>.</w:t>
      </w:r>
    </w:p>
    <w:p w:rsidR="00492504" w:rsidRPr="00B07885" w:rsidRDefault="00492504" w:rsidP="00492504">
      <w:pPr>
        <w:spacing w:after="0" w:line="240" w:lineRule="auto"/>
        <w:ind w:left="2127" w:hanging="993"/>
        <w:jc w:val="both"/>
        <w:rPr>
          <w:rFonts w:ascii="Times New Roman" w:hAnsi="Times New Roman" w:cs="Times New Roman"/>
          <w:sz w:val="24"/>
          <w:szCs w:val="24"/>
        </w:rPr>
      </w:pPr>
    </w:p>
    <w:p w:rsidR="00750245" w:rsidRDefault="00750245" w:rsidP="00BF796E">
      <w:pPr>
        <w:spacing w:before="120" w:after="120" w:line="480" w:lineRule="exact"/>
        <w:ind w:left="425" w:firstLine="851"/>
        <w:jc w:val="both"/>
        <w:rPr>
          <w:rFonts w:ascii="Times New Roman" w:hAnsi="Times New Roman" w:cs="Times New Roman"/>
          <w:sz w:val="24"/>
          <w:szCs w:val="24"/>
          <w:lang w:val="en-US"/>
        </w:rPr>
      </w:pPr>
      <w:r w:rsidRPr="00496C7A">
        <w:rPr>
          <w:rFonts w:ascii="Times New Roman" w:hAnsi="Times New Roman" w:cs="Times New Roman"/>
          <w:sz w:val="24"/>
          <w:szCs w:val="24"/>
        </w:rPr>
        <w:t xml:space="preserve">Dari dua hadits di atas, para ulama lebih memilih untuk memakai hadits yang diriwayatkan oleh </w:t>
      </w:r>
      <w:r w:rsidR="008640CB" w:rsidRPr="008640CB">
        <w:rPr>
          <w:rFonts w:ascii="Times New Roman" w:hAnsi="Times New Roman" w:cs="Times New Roman"/>
          <w:sz w:val="24"/>
          <w:szCs w:val="24"/>
        </w:rPr>
        <w:t>U</w:t>
      </w:r>
      <w:r w:rsidRPr="00496C7A">
        <w:rPr>
          <w:rFonts w:ascii="Times New Roman" w:hAnsi="Times New Roman" w:cs="Times New Roman"/>
          <w:sz w:val="24"/>
          <w:szCs w:val="24"/>
        </w:rPr>
        <w:t xml:space="preserve">mmul </w:t>
      </w:r>
      <w:r w:rsidR="008640CB" w:rsidRPr="008640CB">
        <w:rPr>
          <w:rFonts w:ascii="Times New Roman" w:hAnsi="Times New Roman" w:cs="Times New Roman"/>
          <w:sz w:val="24"/>
          <w:szCs w:val="24"/>
        </w:rPr>
        <w:t>M</w:t>
      </w:r>
      <w:r w:rsidR="008640CB">
        <w:rPr>
          <w:rFonts w:ascii="Times New Roman" w:hAnsi="Times New Roman" w:cs="Times New Roman"/>
          <w:sz w:val="24"/>
          <w:szCs w:val="24"/>
        </w:rPr>
        <w:t>ukminin Aisyah R</w:t>
      </w:r>
      <w:r w:rsidR="008640CB" w:rsidRPr="008640CB">
        <w:rPr>
          <w:rFonts w:ascii="Times New Roman" w:hAnsi="Times New Roman" w:cs="Times New Roman"/>
          <w:sz w:val="24"/>
          <w:szCs w:val="24"/>
        </w:rPr>
        <w:t>.</w:t>
      </w:r>
      <w:r w:rsidRPr="00496C7A">
        <w:rPr>
          <w:rFonts w:ascii="Times New Roman" w:hAnsi="Times New Roman" w:cs="Times New Roman"/>
          <w:sz w:val="24"/>
          <w:szCs w:val="24"/>
        </w:rPr>
        <w:t>A</w:t>
      </w:r>
      <w:r w:rsidR="008640CB" w:rsidRPr="008640CB">
        <w:rPr>
          <w:rFonts w:ascii="Times New Roman" w:hAnsi="Times New Roman" w:cs="Times New Roman"/>
          <w:sz w:val="24"/>
          <w:szCs w:val="24"/>
        </w:rPr>
        <w:t>.</w:t>
      </w:r>
      <w:r w:rsidRPr="00496C7A">
        <w:rPr>
          <w:rFonts w:ascii="Times New Roman" w:hAnsi="Times New Roman" w:cs="Times New Roman"/>
          <w:sz w:val="24"/>
          <w:szCs w:val="24"/>
        </w:rPr>
        <w:t xml:space="preserve"> karena kedekatan beliau dengan </w:t>
      </w:r>
      <w:r w:rsidR="008640CB" w:rsidRPr="008640CB">
        <w:rPr>
          <w:rFonts w:ascii="Times New Roman" w:hAnsi="Times New Roman" w:cs="Times New Roman"/>
          <w:i/>
          <w:iCs/>
          <w:sz w:val="24"/>
          <w:szCs w:val="24"/>
        </w:rPr>
        <w:t>R</w:t>
      </w:r>
      <w:r w:rsidRPr="00C72C20">
        <w:rPr>
          <w:rFonts w:ascii="Times New Roman" w:hAnsi="Times New Roman" w:cs="Times New Roman"/>
          <w:i/>
          <w:iCs/>
          <w:sz w:val="24"/>
          <w:szCs w:val="24"/>
        </w:rPr>
        <w:t>asulullah</w:t>
      </w:r>
      <w:r w:rsidRPr="00496C7A">
        <w:rPr>
          <w:rFonts w:ascii="Times New Roman" w:hAnsi="Times New Roman" w:cs="Times New Roman"/>
          <w:sz w:val="24"/>
          <w:szCs w:val="24"/>
        </w:rPr>
        <w:t>. Hadits yang kedua di</w:t>
      </w:r>
      <w:r w:rsidRPr="00496C7A">
        <w:rPr>
          <w:rFonts w:ascii="Times New Roman" w:hAnsi="Times New Roman" w:cs="Times New Roman"/>
          <w:i/>
          <w:iCs/>
          <w:sz w:val="24"/>
          <w:szCs w:val="24"/>
        </w:rPr>
        <w:t>marjuh</w:t>
      </w:r>
      <w:r w:rsidRPr="00496C7A">
        <w:rPr>
          <w:rFonts w:ascii="Times New Roman" w:hAnsi="Times New Roman" w:cs="Times New Roman"/>
          <w:sz w:val="24"/>
          <w:szCs w:val="24"/>
        </w:rPr>
        <w:t>kan karena pera</w:t>
      </w:r>
      <w:r w:rsidR="00857505">
        <w:rPr>
          <w:rFonts w:ascii="Times New Roman" w:hAnsi="Times New Roman" w:cs="Times New Roman"/>
          <w:sz w:val="24"/>
          <w:szCs w:val="24"/>
        </w:rPr>
        <w:t xml:space="preserve">winya tidak lebih dekat kepada </w:t>
      </w:r>
      <w:r w:rsidR="00857505" w:rsidRPr="00857505">
        <w:rPr>
          <w:rFonts w:ascii="Times New Roman" w:hAnsi="Times New Roman" w:cs="Times New Roman"/>
          <w:sz w:val="24"/>
          <w:szCs w:val="24"/>
        </w:rPr>
        <w:t>R</w:t>
      </w:r>
      <w:r w:rsidRPr="00496C7A">
        <w:rPr>
          <w:rFonts w:ascii="Times New Roman" w:hAnsi="Times New Roman" w:cs="Times New Roman"/>
          <w:sz w:val="24"/>
          <w:szCs w:val="24"/>
        </w:rPr>
        <w:t xml:space="preserve">asulullah dibandingkan dengan Aisyah, istri nabi. </w:t>
      </w:r>
      <w:r w:rsidRPr="00496C7A">
        <w:rPr>
          <w:rFonts w:ascii="Times New Roman" w:hAnsi="Times New Roman" w:cs="Times New Roman"/>
          <w:sz w:val="24"/>
          <w:szCs w:val="24"/>
          <w:lang w:val="en-US"/>
        </w:rPr>
        <w:t xml:space="preserve">Demikian salah satu contoh para </w:t>
      </w:r>
      <w:r w:rsidRPr="00891F55">
        <w:rPr>
          <w:rFonts w:ascii="Times New Roman" w:hAnsi="Times New Roman" w:cs="Times New Roman"/>
          <w:i/>
          <w:iCs/>
          <w:sz w:val="24"/>
          <w:szCs w:val="24"/>
          <w:lang w:val="en-US"/>
        </w:rPr>
        <w:t>mujtahid</w:t>
      </w:r>
      <w:r w:rsidRPr="00496C7A">
        <w:rPr>
          <w:rFonts w:ascii="Times New Roman" w:hAnsi="Times New Roman" w:cs="Times New Roman"/>
          <w:sz w:val="24"/>
          <w:szCs w:val="24"/>
          <w:lang w:val="en-US"/>
        </w:rPr>
        <w:t xml:space="preserve"> memakai cara </w:t>
      </w:r>
      <w:r w:rsidRPr="00891F55">
        <w:rPr>
          <w:rFonts w:ascii="Times New Roman" w:hAnsi="Times New Roman" w:cs="Times New Roman"/>
          <w:i/>
          <w:iCs/>
          <w:sz w:val="24"/>
          <w:szCs w:val="24"/>
          <w:lang w:val="en-US"/>
        </w:rPr>
        <w:t>tarjih</w:t>
      </w:r>
      <w:r w:rsidRPr="00496C7A">
        <w:rPr>
          <w:rFonts w:ascii="Times New Roman" w:hAnsi="Times New Roman" w:cs="Times New Roman"/>
          <w:sz w:val="24"/>
          <w:szCs w:val="24"/>
          <w:lang w:val="en-US"/>
        </w:rPr>
        <w:t xml:space="preserve"> ketika terjadinya </w:t>
      </w:r>
      <w:r w:rsidRPr="00496C7A">
        <w:rPr>
          <w:rFonts w:ascii="Times New Roman" w:hAnsi="Times New Roman" w:cs="Times New Roman"/>
          <w:i/>
          <w:iCs/>
          <w:sz w:val="24"/>
          <w:szCs w:val="24"/>
          <w:lang w:val="en-US"/>
        </w:rPr>
        <w:t xml:space="preserve">ta’arudh </w:t>
      </w:r>
      <w:r w:rsidRPr="00496C7A">
        <w:rPr>
          <w:rFonts w:ascii="Times New Roman" w:hAnsi="Times New Roman" w:cs="Times New Roman"/>
          <w:i/>
          <w:iCs/>
          <w:sz w:val="24"/>
          <w:szCs w:val="24"/>
        </w:rPr>
        <w:t>al</w:t>
      </w:r>
      <w:r w:rsidR="00BF796E">
        <w:rPr>
          <w:rFonts w:ascii="Times New Roman" w:hAnsi="Times New Roman" w:cs="Times New Roman"/>
          <w:i/>
          <w:iCs/>
          <w:sz w:val="24"/>
          <w:szCs w:val="24"/>
          <w:lang w:val="en-US"/>
        </w:rPr>
        <w:t>-</w:t>
      </w:r>
      <w:r w:rsidRPr="00496C7A">
        <w:rPr>
          <w:rFonts w:ascii="Times New Roman" w:hAnsi="Times New Roman" w:cs="Times New Roman"/>
          <w:i/>
          <w:iCs/>
          <w:sz w:val="24"/>
          <w:szCs w:val="24"/>
          <w:lang w:val="en-US"/>
        </w:rPr>
        <w:t>adilah</w:t>
      </w:r>
      <w:r w:rsidRPr="00496C7A">
        <w:rPr>
          <w:rFonts w:ascii="Times New Roman" w:hAnsi="Times New Roman" w:cs="Times New Roman"/>
          <w:sz w:val="24"/>
          <w:szCs w:val="24"/>
          <w:lang w:val="en-US"/>
        </w:rPr>
        <w:t>.</w:t>
      </w:r>
    </w:p>
    <w:p w:rsidR="00750245" w:rsidRDefault="00750245" w:rsidP="000603BC">
      <w:pPr>
        <w:spacing w:before="120" w:after="120" w:line="480" w:lineRule="exact"/>
        <w:ind w:left="425"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Ketika bersinggungan dengan fiqh, juga </w:t>
      </w:r>
      <w:r w:rsidR="009D7B77">
        <w:rPr>
          <w:rFonts w:ascii="Times New Roman" w:hAnsi="Times New Roman" w:cs="Times New Roman"/>
          <w:sz w:val="24"/>
          <w:szCs w:val="24"/>
          <w:lang w:val="en-US"/>
        </w:rPr>
        <w:t xml:space="preserve">ditemukan </w:t>
      </w:r>
      <w:r>
        <w:rPr>
          <w:rFonts w:ascii="Times New Roman" w:hAnsi="Times New Roman" w:cs="Times New Roman"/>
          <w:sz w:val="24"/>
          <w:szCs w:val="24"/>
          <w:lang w:val="en-US"/>
        </w:rPr>
        <w:t xml:space="preserve">istilah </w:t>
      </w:r>
      <w:r w:rsidRPr="00AB76EA">
        <w:rPr>
          <w:rFonts w:ascii="Times New Roman" w:hAnsi="Times New Roman" w:cs="Times New Roman"/>
          <w:i/>
          <w:iCs/>
          <w:sz w:val="24"/>
          <w:szCs w:val="24"/>
          <w:lang w:val="en-US"/>
        </w:rPr>
        <w:t>tarjih</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ada yang menuliskan dalam kitab mereka </w:t>
      </w:r>
      <w:r w:rsidRPr="00AB76EA">
        <w:rPr>
          <w:rFonts w:ascii="Times New Roman" w:hAnsi="Times New Roman" w:cs="Times New Roman"/>
          <w:i/>
          <w:iCs/>
          <w:sz w:val="24"/>
          <w:szCs w:val="24"/>
          <w:lang w:val="en-US"/>
        </w:rPr>
        <w:t>“a</w:t>
      </w:r>
      <w:r w:rsidR="000603BC">
        <w:rPr>
          <w:rFonts w:ascii="Times New Roman" w:hAnsi="Times New Roman" w:cs="Times New Roman"/>
          <w:i/>
          <w:iCs/>
          <w:sz w:val="24"/>
          <w:szCs w:val="24"/>
          <w:lang w:val="en-US"/>
        </w:rPr>
        <w:t>l-</w:t>
      </w:r>
      <w:r w:rsidRPr="00AB76EA">
        <w:rPr>
          <w:rFonts w:ascii="Times New Roman" w:hAnsi="Times New Roman" w:cs="Times New Roman"/>
          <w:i/>
          <w:iCs/>
          <w:sz w:val="24"/>
          <w:szCs w:val="24"/>
          <w:lang w:val="en-US"/>
        </w:rPr>
        <w:t>r</w:t>
      </w:r>
      <w:r w:rsidR="000603BC">
        <w:rPr>
          <w:rFonts w:ascii="Times New Roman" w:hAnsi="Times New Roman" w:cs="Times New Roman"/>
          <w:i/>
          <w:iCs/>
          <w:sz w:val="24"/>
          <w:szCs w:val="24"/>
          <w:lang w:val="en-US"/>
        </w:rPr>
        <w:t>â</w:t>
      </w:r>
      <w:r w:rsidRPr="00AB76EA">
        <w:rPr>
          <w:rFonts w:ascii="Times New Roman" w:hAnsi="Times New Roman" w:cs="Times New Roman"/>
          <w:i/>
          <w:iCs/>
          <w:sz w:val="24"/>
          <w:szCs w:val="24"/>
          <w:lang w:val="en-US"/>
        </w:rPr>
        <w:t>j</w:t>
      </w:r>
      <w:r>
        <w:rPr>
          <w:rFonts w:ascii="Times New Roman" w:hAnsi="Times New Roman" w:cs="Times New Roman"/>
          <w:i/>
          <w:iCs/>
          <w:sz w:val="24"/>
          <w:szCs w:val="24"/>
          <w:lang w:val="en-US"/>
        </w:rPr>
        <w:t>i</w:t>
      </w:r>
      <w:r w:rsidRPr="00AB76EA">
        <w:rPr>
          <w:rFonts w:ascii="Times New Roman" w:hAnsi="Times New Roman" w:cs="Times New Roman"/>
          <w:i/>
          <w:iCs/>
          <w:sz w:val="24"/>
          <w:szCs w:val="24"/>
          <w:lang w:val="en-US"/>
        </w:rPr>
        <w:t>h ‘indan</w:t>
      </w:r>
      <w:r w:rsidR="000603BC">
        <w:rPr>
          <w:rFonts w:ascii="Times New Roman" w:hAnsi="Times New Roman" w:cs="Times New Roman"/>
          <w:i/>
          <w:iCs/>
          <w:sz w:val="24"/>
          <w:szCs w:val="24"/>
          <w:lang w:val="en-US"/>
        </w:rPr>
        <w:t>â</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(pendapat yang </w:t>
      </w:r>
      <w:r>
        <w:rPr>
          <w:rFonts w:ascii="Times New Roman" w:hAnsi="Times New Roman" w:cs="Times New Roman"/>
          <w:sz w:val="24"/>
          <w:szCs w:val="24"/>
          <w:lang w:val="en-US"/>
        </w:rPr>
        <w:lastRenderedPageBreak/>
        <w:t>rajah menurut kami), artinya ada yang di</w:t>
      </w:r>
      <w:r w:rsidRPr="00AB76EA">
        <w:rPr>
          <w:rFonts w:ascii="Times New Roman" w:hAnsi="Times New Roman" w:cs="Times New Roman"/>
          <w:i/>
          <w:iCs/>
          <w:sz w:val="24"/>
          <w:szCs w:val="24"/>
          <w:lang w:val="en-US"/>
        </w:rPr>
        <w:t>rajih</w:t>
      </w:r>
      <w:r>
        <w:rPr>
          <w:rFonts w:ascii="Times New Roman" w:hAnsi="Times New Roman" w:cs="Times New Roman"/>
          <w:sz w:val="24"/>
          <w:szCs w:val="24"/>
          <w:lang w:val="en-US"/>
        </w:rPr>
        <w:t>kan dari dua pendapat yang berbeda.</w:t>
      </w:r>
    </w:p>
    <w:p w:rsidR="00750245" w:rsidRPr="00F13661" w:rsidRDefault="00750245" w:rsidP="00857505">
      <w:pPr>
        <w:spacing w:before="120" w:after="120" w:line="480" w:lineRule="exact"/>
        <w:ind w:left="425" w:firstLine="851"/>
        <w:jc w:val="both"/>
        <w:rPr>
          <w:rFonts w:ascii="Times New Roman" w:hAnsi="Times New Roman" w:cs="Times New Roman"/>
          <w:sz w:val="24"/>
          <w:szCs w:val="24"/>
          <w:lang w:val="en-US"/>
        </w:rPr>
      </w:pPr>
      <w:r>
        <w:rPr>
          <w:rFonts w:ascii="Times New Roman" w:hAnsi="Times New Roman" w:cs="Times New Roman"/>
          <w:sz w:val="24"/>
          <w:szCs w:val="24"/>
          <w:lang w:val="en-US"/>
        </w:rPr>
        <w:t>Ternyata d</w:t>
      </w:r>
      <w:r w:rsidRPr="00F13661">
        <w:rPr>
          <w:rFonts w:ascii="Times New Roman" w:hAnsi="Times New Roman" w:cs="Times New Roman"/>
          <w:sz w:val="24"/>
          <w:szCs w:val="24"/>
          <w:lang w:val="en-US"/>
        </w:rPr>
        <w:t xml:space="preserve">alam tradisi mazhab fiqih dikenal semacam hirarki dalam berfatwa. Maksudnya jika seseorang ingin mengetahui fatwa atau jawaban dari sebuah mazhab yang dianggap merepresentasikan mazhab tertentu, mesti ia melihat pendapat yang telah diakui kalangan mazhab tersebut sebagai pendapat yang </w:t>
      </w:r>
      <w:r w:rsidRPr="00F13661">
        <w:rPr>
          <w:rFonts w:ascii="Times New Roman" w:hAnsi="Times New Roman" w:cs="Times New Roman"/>
          <w:i/>
          <w:iCs/>
          <w:sz w:val="24"/>
          <w:szCs w:val="24"/>
          <w:lang w:val="en-US"/>
        </w:rPr>
        <w:t>muktabar/mu’tamad</w:t>
      </w:r>
      <w:r w:rsidRPr="00F13661">
        <w:rPr>
          <w:rFonts w:ascii="Times New Roman" w:hAnsi="Times New Roman" w:cs="Times New Roman"/>
          <w:sz w:val="24"/>
          <w:szCs w:val="24"/>
          <w:lang w:val="en-US"/>
        </w:rPr>
        <w:t xml:space="preserve"> (diakui) dalam mazhab.</w:t>
      </w:r>
    </w:p>
    <w:p w:rsidR="00750245" w:rsidRPr="00F13661" w:rsidRDefault="00750245" w:rsidP="00972A62">
      <w:pPr>
        <w:spacing w:before="120" w:after="120" w:line="480" w:lineRule="exact"/>
        <w:ind w:left="425" w:firstLine="851"/>
        <w:jc w:val="both"/>
        <w:rPr>
          <w:rFonts w:ascii="Times New Roman" w:hAnsi="Times New Roman" w:cs="Times New Roman"/>
          <w:sz w:val="24"/>
          <w:szCs w:val="24"/>
          <w:lang w:val="en-US"/>
        </w:rPr>
      </w:pPr>
      <w:r w:rsidRPr="00F13661">
        <w:rPr>
          <w:rFonts w:ascii="Times New Roman" w:hAnsi="Times New Roman" w:cs="Times New Roman"/>
          <w:sz w:val="24"/>
          <w:szCs w:val="24"/>
          <w:lang w:val="en-US"/>
        </w:rPr>
        <w:t xml:space="preserve">Sebab faktanya, imam mazhab bisa saja mempunyai beberapa pandangan dalam sebuah masalah. Seperti Imam Asy-Syafi’i yang memiliki dua pendapat, yang lebih dikenal dengan istilah </w:t>
      </w:r>
      <w:r w:rsidRPr="00F13661">
        <w:rPr>
          <w:rFonts w:ascii="Times New Roman" w:hAnsi="Times New Roman" w:cs="Times New Roman"/>
          <w:i/>
          <w:iCs/>
          <w:sz w:val="24"/>
          <w:szCs w:val="24"/>
          <w:lang w:val="en-US"/>
        </w:rPr>
        <w:t>qaul qadim</w:t>
      </w:r>
      <w:r w:rsidRPr="00F13661">
        <w:rPr>
          <w:rFonts w:ascii="Times New Roman" w:hAnsi="Times New Roman" w:cs="Times New Roman"/>
          <w:sz w:val="24"/>
          <w:szCs w:val="24"/>
          <w:lang w:val="en-US"/>
        </w:rPr>
        <w:t xml:space="preserve"> (pendapat lama) dalam kitabnya </w:t>
      </w:r>
      <w:r w:rsidRPr="00F13661">
        <w:rPr>
          <w:rFonts w:ascii="Times New Roman" w:hAnsi="Times New Roman" w:cs="Times New Roman"/>
          <w:i/>
          <w:iCs/>
          <w:sz w:val="24"/>
          <w:szCs w:val="24"/>
          <w:lang w:val="en-US"/>
        </w:rPr>
        <w:t>Al-Hujjah</w:t>
      </w:r>
      <w:r w:rsidRPr="00F13661">
        <w:rPr>
          <w:rFonts w:ascii="Times New Roman" w:hAnsi="Times New Roman" w:cs="Times New Roman"/>
          <w:sz w:val="24"/>
          <w:szCs w:val="24"/>
          <w:lang w:val="en-US"/>
        </w:rPr>
        <w:t xml:space="preserve"> dan </w:t>
      </w:r>
      <w:r w:rsidRPr="00F13661">
        <w:rPr>
          <w:rFonts w:ascii="Times New Roman" w:hAnsi="Times New Roman" w:cs="Times New Roman"/>
          <w:i/>
          <w:iCs/>
          <w:sz w:val="24"/>
          <w:szCs w:val="24"/>
          <w:lang w:val="en-US"/>
        </w:rPr>
        <w:t>qaul jadid</w:t>
      </w:r>
      <w:r w:rsidRPr="00F13661">
        <w:rPr>
          <w:rFonts w:ascii="Times New Roman" w:hAnsi="Times New Roman" w:cs="Times New Roman"/>
          <w:sz w:val="24"/>
          <w:szCs w:val="24"/>
          <w:lang w:val="en-US"/>
        </w:rPr>
        <w:t xml:space="preserve"> (pendapat baru) dalam kitabnya </w:t>
      </w:r>
      <w:r w:rsidRPr="00F13661">
        <w:rPr>
          <w:rFonts w:ascii="Times New Roman" w:hAnsi="Times New Roman" w:cs="Times New Roman"/>
          <w:i/>
          <w:iCs/>
          <w:sz w:val="24"/>
          <w:szCs w:val="24"/>
          <w:lang w:val="en-US"/>
        </w:rPr>
        <w:t>Al-Umm</w:t>
      </w:r>
      <w:r w:rsidRPr="00F13661">
        <w:rPr>
          <w:rFonts w:ascii="Times New Roman" w:hAnsi="Times New Roman" w:cs="Times New Roman"/>
          <w:sz w:val="24"/>
          <w:szCs w:val="24"/>
          <w:lang w:val="en-US"/>
        </w:rPr>
        <w:t>.</w:t>
      </w:r>
    </w:p>
    <w:p w:rsidR="00750245" w:rsidRPr="00F13661" w:rsidRDefault="00750245" w:rsidP="00857505">
      <w:pPr>
        <w:spacing w:before="120" w:after="120" w:line="480" w:lineRule="exact"/>
        <w:ind w:left="425" w:firstLine="851"/>
        <w:jc w:val="both"/>
        <w:rPr>
          <w:rFonts w:ascii="Times New Roman" w:hAnsi="Times New Roman" w:cs="Times New Roman"/>
          <w:sz w:val="24"/>
          <w:szCs w:val="24"/>
          <w:lang w:val="en-US"/>
        </w:rPr>
      </w:pPr>
      <w:r w:rsidRPr="00F13661">
        <w:rPr>
          <w:rFonts w:ascii="Times New Roman" w:hAnsi="Times New Roman" w:cs="Times New Roman"/>
          <w:sz w:val="24"/>
          <w:szCs w:val="24"/>
          <w:lang w:val="en-US"/>
        </w:rPr>
        <w:t>Bahkan para mujtahid dalam sebuah mazhab ini kadangkala memiliki pendapat lai</w:t>
      </w:r>
      <w:r w:rsidR="00857505">
        <w:rPr>
          <w:rFonts w:ascii="Times New Roman" w:hAnsi="Times New Roman" w:cs="Times New Roman"/>
          <w:sz w:val="24"/>
          <w:szCs w:val="24"/>
          <w:lang w:val="en-US"/>
        </w:rPr>
        <w:t>n yang berbeda dengan pendapat I</w:t>
      </w:r>
      <w:r w:rsidRPr="00F13661">
        <w:rPr>
          <w:rFonts w:ascii="Times New Roman" w:hAnsi="Times New Roman" w:cs="Times New Roman"/>
          <w:sz w:val="24"/>
          <w:szCs w:val="24"/>
          <w:lang w:val="en-US"/>
        </w:rPr>
        <w:t xml:space="preserve">mam </w:t>
      </w:r>
      <w:r w:rsidR="00857505">
        <w:rPr>
          <w:rFonts w:ascii="Times New Roman" w:hAnsi="Times New Roman" w:cs="Times New Roman"/>
          <w:sz w:val="24"/>
          <w:szCs w:val="24"/>
          <w:lang w:val="en-US"/>
        </w:rPr>
        <w:t>Mazhabnya. Seperti pendapat I</w:t>
      </w:r>
      <w:r w:rsidRPr="00F13661">
        <w:rPr>
          <w:rFonts w:ascii="Times New Roman" w:hAnsi="Times New Roman" w:cs="Times New Roman"/>
          <w:sz w:val="24"/>
          <w:szCs w:val="24"/>
          <w:lang w:val="en-US"/>
        </w:rPr>
        <w:t>mam Al-Muzani yang dalam beberapa masalah</w:t>
      </w:r>
      <w:r w:rsidR="00857505">
        <w:rPr>
          <w:rFonts w:ascii="Times New Roman" w:hAnsi="Times New Roman" w:cs="Times New Roman"/>
          <w:sz w:val="24"/>
          <w:szCs w:val="24"/>
          <w:lang w:val="en-US"/>
        </w:rPr>
        <w:t xml:space="preserve"> berseberangan dengan pendapat Imam Asy-Syafi’i. Padahal I</w:t>
      </w:r>
      <w:r w:rsidRPr="00F13661">
        <w:rPr>
          <w:rFonts w:ascii="Times New Roman" w:hAnsi="Times New Roman" w:cs="Times New Roman"/>
          <w:sz w:val="24"/>
          <w:szCs w:val="24"/>
          <w:lang w:val="en-US"/>
        </w:rPr>
        <w:t>mam Al-Muzani adalah penganut mazhab Asy-Syafi’i.</w:t>
      </w:r>
    </w:p>
    <w:p w:rsidR="00750245" w:rsidRPr="00F13661" w:rsidRDefault="00750245" w:rsidP="00972A62">
      <w:pPr>
        <w:spacing w:before="120" w:after="120" w:line="480" w:lineRule="exact"/>
        <w:ind w:left="425" w:firstLine="851"/>
        <w:jc w:val="both"/>
        <w:rPr>
          <w:rFonts w:ascii="Times New Roman" w:hAnsi="Times New Roman" w:cs="Times New Roman"/>
          <w:sz w:val="24"/>
          <w:szCs w:val="24"/>
          <w:lang w:val="en-US"/>
        </w:rPr>
      </w:pPr>
      <w:r w:rsidRPr="00F13661">
        <w:rPr>
          <w:rFonts w:ascii="Times New Roman" w:hAnsi="Times New Roman" w:cs="Times New Roman"/>
          <w:sz w:val="24"/>
          <w:szCs w:val="24"/>
          <w:lang w:val="en-US"/>
        </w:rPr>
        <w:t xml:space="preserve">Oleh sebab itu, ulama </w:t>
      </w:r>
      <w:r w:rsidRPr="006B03C6">
        <w:rPr>
          <w:rFonts w:ascii="Times New Roman" w:hAnsi="Times New Roman" w:cs="Times New Roman"/>
          <w:i/>
          <w:iCs/>
          <w:sz w:val="24"/>
          <w:szCs w:val="24"/>
          <w:lang w:val="en-US"/>
        </w:rPr>
        <w:t>mutaakhirin</w:t>
      </w:r>
      <w:r w:rsidRPr="00F13661">
        <w:rPr>
          <w:rFonts w:ascii="Times New Roman" w:hAnsi="Times New Roman" w:cs="Times New Roman"/>
          <w:sz w:val="24"/>
          <w:szCs w:val="24"/>
          <w:lang w:val="en-US"/>
        </w:rPr>
        <w:t xml:space="preserve"> berijtihad untuk mentarjih berbagai pendapat para mujtahid dalam mazhabnya, hingga pendapat tersebut dianggap pendapat yang mewakili mazhab secara keseluruhan. Atau setidaknya menjadi pendapat yang dianggap sebagai pendapat terkuat yang diakui oleh mazhab.</w:t>
      </w:r>
    </w:p>
    <w:p w:rsidR="00750245" w:rsidRPr="00F13661" w:rsidRDefault="00750245" w:rsidP="00972A62">
      <w:pPr>
        <w:spacing w:before="120" w:after="120" w:line="480" w:lineRule="exact"/>
        <w:ind w:left="425" w:firstLine="851"/>
        <w:jc w:val="both"/>
        <w:rPr>
          <w:rFonts w:ascii="Times New Roman" w:hAnsi="Times New Roman" w:cs="Times New Roman"/>
          <w:sz w:val="24"/>
          <w:szCs w:val="24"/>
          <w:lang w:val="en-US"/>
        </w:rPr>
      </w:pPr>
      <w:r w:rsidRPr="00F13661">
        <w:rPr>
          <w:rFonts w:ascii="Times New Roman" w:hAnsi="Times New Roman" w:cs="Times New Roman"/>
          <w:sz w:val="24"/>
          <w:szCs w:val="24"/>
          <w:lang w:val="en-US"/>
        </w:rPr>
        <w:t xml:space="preserve">Para ulama yang menulis tentang </w:t>
      </w:r>
      <w:r w:rsidRPr="00F13661">
        <w:rPr>
          <w:rFonts w:ascii="Times New Roman" w:hAnsi="Times New Roman" w:cs="Times New Roman"/>
          <w:i/>
          <w:iCs/>
          <w:sz w:val="24"/>
          <w:szCs w:val="24"/>
          <w:lang w:val="en-US"/>
        </w:rPr>
        <w:t>(thabaqat al fuqaha)</w:t>
      </w:r>
      <w:r w:rsidRPr="00F13661">
        <w:rPr>
          <w:rFonts w:ascii="Times New Roman" w:hAnsi="Times New Roman" w:cs="Times New Roman"/>
          <w:sz w:val="24"/>
          <w:szCs w:val="24"/>
          <w:lang w:val="en-US"/>
        </w:rPr>
        <w:t xml:space="preserve"> menyebut ulama jenis ini dengan sebutan </w:t>
      </w:r>
      <w:r w:rsidRPr="00A46660">
        <w:rPr>
          <w:rFonts w:ascii="Times New Roman" w:hAnsi="Times New Roman" w:cs="Times New Roman"/>
          <w:i/>
          <w:iCs/>
          <w:sz w:val="24"/>
          <w:szCs w:val="24"/>
          <w:lang w:val="en-US"/>
        </w:rPr>
        <w:t>mujtahid Tarjih</w:t>
      </w:r>
      <w:r w:rsidRPr="00F13661">
        <w:rPr>
          <w:rFonts w:ascii="Times New Roman" w:hAnsi="Times New Roman" w:cs="Times New Roman"/>
          <w:sz w:val="24"/>
          <w:szCs w:val="24"/>
          <w:lang w:val="en-US"/>
        </w:rPr>
        <w:t xml:space="preserve"> atau </w:t>
      </w:r>
      <w:r w:rsidRPr="00A46660">
        <w:rPr>
          <w:rFonts w:ascii="Times New Roman" w:hAnsi="Times New Roman" w:cs="Times New Roman"/>
          <w:i/>
          <w:iCs/>
          <w:sz w:val="24"/>
          <w:szCs w:val="24"/>
          <w:lang w:val="en-US"/>
        </w:rPr>
        <w:t>mujtahid Tanqih</w:t>
      </w:r>
      <w:r w:rsidRPr="00F13661">
        <w:rPr>
          <w:rFonts w:ascii="Times New Roman" w:hAnsi="Times New Roman" w:cs="Times New Roman"/>
          <w:sz w:val="24"/>
          <w:szCs w:val="24"/>
          <w:lang w:val="en-US"/>
        </w:rPr>
        <w:t xml:space="preserve">. Yang dimaksud dengan </w:t>
      </w:r>
      <w:r w:rsidRPr="00A46660">
        <w:rPr>
          <w:rFonts w:ascii="Times New Roman" w:hAnsi="Times New Roman" w:cs="Times New Roman"/>
          <w:i/>
          <w:iCs/>
          <w:sz w:val="24"/>
          <w:szCs w:val="24"/>
          <w:lang w:val="en-US"/>
        </w:rPr>
        <w:t>mujtahid</w:t>
      </w:r>
      <w:r w:rsidRPr="00F13661">
        <w:rPr>
          <w:rFonts w:ascii="Times New Roman" w:hAnsi="Times New Roman" w:cs="Times New Roman"/>
          <w:sz w:val="24"/>
          <w:szCs w:val="24"/>
          <w:lang w:val="en-US"/>
        </w:rPr>
        <w:t xml:space="preserve"> adalah seseorang yang telah diakui memiliki </w:t>
      </w:r>
      <w:r w:rsidRPr="00F13661">
        <w:rPr>
          <w:rFonts w:ascii="Times New Roman" w:hAnsi="Times New Roman" w:cs="Times New Roman"/>
          <w:sz w:val="24"/>
          <w:szCs w:val="24"/>
          <w:lang w:val="en-US"/>
        </w:rPr>
        <w:lastRenderedPageBreak/>
        <w:t xml:space="preserve">kemampuan untuk berijtihad atau usaha untuk mengeluarkan kesimpulan hukum yang bersifat </w:t>
      </w:r>
      <w:r w:rsidRPr="00A46660">
        <w:rPr>
          <w:rFonts w:ascii="Times New Roman" w:hAnsi="Times New Roman" w:cs="Times New Roman"/>
          <w:i/>
          <w:iCs/>
          <w:sz w:val="24"/>
          <w:szCs w:val="24"/>
          <w:lang w:val="en-US"/>
        </w:rPr>
        <w:t>dz</w:t>
      </w:r>
      <w:r>
        <w:rPr>
          <w:rFonts w:ascii="Times New Roman" w:hAnsi="Times New Roman" w:cs="Times New Roman"/>
          <w:i/>
          <w:iCs/>
          <w:sz w:val="24"/>
          <w:szCs w:val="24"/>
          <w:lang w:val="en-US"/>
        </w:rPr>
        <w:t>h</w:t>
      </w:r>
      <w:r w:rsidRPr="00A46660">
        <w:rPr>
          <w:rFonts w:ascii="Times New Roman" w:hAnsi="Times New Roman" w:cs="Times New Roman"/>
          <w:i/>
          <w:iCs/>
          <w:sz w:val="24"/>
          <w:szCs w:val="24"/>
          <w:lang w:val="en-US"/>
        </w:rPr>
        <w:t>anni</w:t>
      </w:r>
      <w:r w:rsidRPr="00F13661">
        <w:rPr>
          <w:rFonts w:ascii="Times New Roman" w:hAnsi="Times New Roman" w:cs="Times New Roman"/>
          <w:sz w:val="24"/>
          <w:szCs w:val="24"/>
          <w:lang w:val="en-US"/>
        </w:rPr>
        <w:t xml:space="preserve"> dari sebuah dalil.</w:t>
      </w:r>
    </w:p>
    <w:p w:rsidR="00750245" w:rsidRPr="00F13661" w:rsidRDefault="00750245" w:rsidP="00502225">
      <w:pPr>
        <w:spacing w:before="120" w:after="120" w:line="480" w:lineRule="exact"/>
        <w:ind w:left="425" w:firstLine="851"/>
        <w:jc w:val="both"/>
        <w:rPr>
          <w:rFonts w:ascii="Times New Roman" w:hAnsi="Times New Roman" w:cs="Times New Roman"/>
          <w:sz w:val="24"/>
          <w:szCs w:val="24"/>
          <w:lang w:val="en-US"/>
        </w:rPr>
      </w:pPr>
      <w:r w:rsidRPr="00F13661">
        <w:rPr>
          <w:rFonts w:ascii="Times New Roman" w:hAnsi="Times New Roman" w:cs="Times New Roman"/>
          <w:sz w:val="24"/>
          <w:szCs w:val="24"/>
          <w:lang w:val="en-US"/>
        </w:rPr>
        <w:t xml:space="preserve">Adapun yang </w:t>
      </w:r>
      <w:r>
        <w:rPr>
          <w:rFonts w:ascii="Times New Roman" w:hAnsi="Times New Roman" w:cs="Times New Roman"/>
          <w:sz w:val="24"/>
          <w:szCs w:val="24"/>
          <w:lang w:val="en-US"/>
        </w:rPr>
        <w:t xml:space="preserve">dimaksud dengan </w:t>
      </w:r>
      <w:r w:rsidRPr="00F13661">
        <w:rPr>
          <w:rFonts w:ascii="Times New Roman" w:hAnsi="Times New Roman" w:cs="Times New Roman"/>
          <w:sz w:val="24"/>
          <w:szCs w:val="24"/>
          <w:lang w:val="en-US"/>
        </w:rPr>
        <w:t>tarjih adalah menguatkan sebuah pendapat atas beragam pendapat yang ada.</w:t>
      </w:r>
      <w:r>
        <w:rPr>
          <w:rFonts w:ascii="Times New Roman" w:hAnsi="Times New Roman" w:cs="Times New Roman"/>
          <w:sz w:val="24"/>
          <w:szCs w:val="24"/>
          <w:lang w:val="en-US"/>
        </w:rPr>
        <w:t xml:space="preserve"> </w:t>
      </w:r>
      <w:r w:rsidRPr="00F13661">
        <w:rPr>
          <w:rFonts w:ascii="Times New Roman" w:hAnsi="Times New Roman" w:cs="Times New Roman"/>
          <w:sz w:val="24"/>
          <w:szCs w:val="24"/>
          <w:lang w:val="en-US"/>
        </w:rPr>
        <w:t xml:space="preserve">Jadi </w:t>
      </w:r>
      <w:r w:rsidRPr="006A50DA">
        <w:rPr>
          <w:rFonts w:ascii="Times New Roman" w:hAnsi="Times New Roman" w:cs="Times New Roman"/>
          <w:i/>
          <w:iCs/>
          <w:sz w:val="24"/>
          <w:szCs w:val="24"/>
          <w:lang w:val="en-US"/>
        </w:rPr>
        <w:t>mujtahid tarjih</w:t>
      </w:r>
      <w:r w:rsidRPr="00F13661">
        <w:rPr>
          <w:rFonts w:ascii="Times New Roman" w:hAnsi="Times New Roman" w:cs="Times New Roman"/>
          <w:sz w:val="24"/>
          <w:szCs w:val="24"/>
          <w:lang w:val="en-US"/>
        </w:rPr>
        <w:t xml:space="preserve"> adalah mujtahid yang mampu mentarjih (menguatkan) salah satu pendapat dari salah satu imam-imam mujtahid dalam sebuah mazhab atau riwayat-riwayat berb</w:t>
      </w:r>
      <w:r>
        <w:rPr>
          <w:rFonts w:ascii="Times New Roman" w:hAnsi="Times New Roman" w:cs="Times New Roman"/>
          <w:sz w:val="24"/>
          <w:szCs w:val="24"/>
          <w:lang w:val="en-US"/>
        </w:rPr>
        <w:t>eda yang berasal dari mereka.</w:t>
      </w:r>
      <w:r w:rsidR="00502225">
        <w:rPr>
          <w:rFonts w:ascii="Times New Roman" w:hAnsi="Times New Roman" w:cs="Times New Roman"/>
          <w:sz w:val="24"/>
          <w:szCs w:val="24"/>
        </w:rPr>
        <w:t xml:space="preserve"> </w:t>
      </w:r>
      <w:r w:rsidRPr="00F13661">
        <w:rPr>
          <w:rFonts w:ascii="Times New Roman" w:hAnsi="Times New Roman" w:cs="Times New Roman"/>
          <w:sz w:val="24"/>
          <w:szCs w:val="24"/>
          <w:lang w:val="en-US"/>
        </w:rPr>
        <w:t>Contoh mujtahid t</w:t>
      </w:r>
      <w:r w:rsidR="000739B7">
        <w:rPr>
          <w:rFonts w:ascii="Times New Roman" w:hAnsi="Times New Roman" w:cs="Times New Roman"/>
          <w:sz w:val="24"/>
          <w:szCs w:val="24"/>
          <w:lang w:val="en-US"/>
        </w:rPr>
        <w:t>arjih yang menguatkan pendapat I</w:t>
      </w:r>
      <w:r w:rsidRPr="00F13661">
        <w:rPr>
          <w:rFonts w:ascii="Times New Roman" w:hAnsi="Times New Roman" w:cs="Times New Roman"/>
          <w:sz w:val="24"/>
          <w:szCs w:val="24"/>
          <w:lang w:val="en-US"/>
        </w:rPr>
        <w:t xml:space="preserve">mam Abu Hanifah atas pendapat shahabat-shahabatnya adalah Abu Yusuf, Zufar dan Al Hasan. </w:t>
      </w:r>
      <w:r w:rsidR="000739B7">
        <w:rPr>
          <w:rFonts w:ascii="Times New Roman" w:hAnsi="Times New Roman" w:cs="Times New Roman"/>
          <w:sz w:val="24"/>
          <w:szCs w:val="24"/>
          <w:lang w:val="en-US"/>
        </w:rPr>
        <w:t>M</w:t>
      </w:r>
      <w:r w:rsidRPr="00F13661">
        <w:rPr>
          <w:rFonts w:ascii="Times New Roman" w:hAnsi="Times New Roman" w:cs="Times New Roman"/>
          <w:sz w:val="24"/>
          <w:szCs w:val="24"/>
          <w:lang w:val="en-US"/>
        </w:rPr>
        <w:t>ujtahid tarjih dalam mazhab Asy Syafi’i misalnya adalah Imam An-Nawawi dan Imam Ar</w:t>
      </w:r>
      <w:r w:rsidR="006A50DA">
        <w:rPr>
          <w:rFonts w:ascii="Times New Roman" w:hAnsi="Times New Roman" w:cs="Times New Roman"/>
          <w:sz w:val="24"/>
          <w:szCs w:val="24"/>
          <w:lang w:val="en-US"/>
        </w:rPr>
        <w:t xml:space="preserve"> </w:t>
      </w:r>
      <w:r w:rsidRPr="00F13661">
        <w:rPr>
          <w:rFonts w:ascii="Times New Roman" w:hAnsi="Times New Roman" w:cs="Times New Roman"/>
          <w:sz w:val="24"/>
          <w:szCs w:val="24"/>
          <w:lang w:val="en-US"/>
        </w:rPr>
        <w:t>Rafi'i.</w:t>
      </w:r>
    </w:p>
    <w:p w:rsidR="00750245" w:rsidRPr="001C0AD1" w:rsidRDefault="00750245" w:rsidP="00B5120A">
      <w:pPr>
        <w:spacing w:before="120" w:after="120" w:line="480" w:lineRule="exact"/>
        <w:ind w:left="425" w:firstLine="851"/>
        <w:jc w:val="both"/>
        <w:rPr>
          <w:rFonts w:ascii="Times New Roman" w:hAnsi="Times New Roman" w:cs="Times New Roman"/>
          <w:sz w:val="24"/>
          <w:szCs w:val="24"/>
        </w:rPr>
      </w:pPr>
      <w:r w:rsidRPr="00F13661">
        <w:rPr>
          <w:rFonts w:ascii="Times New Roman" w:hAnsi="Times New Roman" w:cs="Times New Roman"/>
          <w:sz w:val="24"/>
          <w:szCs w:val="24"/>
          <w:lang w:val="en-US"/>
        </w:rPr>
        <w:t xml:space="preserve">Penting untuk dicatat, tarjih ini hanya berlaku dalam satu mazhab dan tidak terkait dengan mazhab lainnya. Sebab seorang muntasib (pengikut) sebuah mazhab sudah tentu akan menguatkan (mentarjih) pendapat mazhabnya meskipun bukan seorang </w:t>
      </w:r>
      <w:r w:rsidRPr="005F7724">
        <w:rPr>
          <w:rFonts w:ascii="Times New Roman" w:hAnsi="Times New Roman" w:cs="Times New Roman"/>
          <w:i/>
          <w:iCs/>
          <w:sz w:val="24"/>
          <w:szCs w:val="24"/>
          <w:lang w:val="en-US"/>
        </w:rPr>
        <w:t>mujtahid at tarjih</w:t>
      </w:r>
      <w:r w:rsidRPr="00F13661">
        <w:rPr>
          <w:rFonts w:ascii="Times New Roman" w:hAnsi="Times New Roman" w:cs="Times New Roman"/>
          <w:sz w:val="24"/>
          <w:szCs w:val="24"/>
          <w:lang w:val="en-US"/>
        </w:rPr>
        <w:t>.</w:t>
      </w:r>
      <w:r w:rsidR="00B5120A">
        <w:rPr>
          <w:rFonts w:ascii="Times New Roman" w:hAnsi="Times New Roman" w:cs="Times New Roman"/>
          <w:sz w:val="24"/>
          <w:szCs w:val="24"/>
        </w:rPr>
        <w:t xml:space="preserve"> </w:t>
      </w:r>
      <w:r w:rsidRPr="00502225">
        <w:rPr>
          <w:rFonts w:ascii="Times New Roman" w:hAnsi="Times New Roman" w:cs="Times New Roman"/>
          <w:sz w:val="24"/>
          <w:szCs w:val="24"/>
        </w:rPr>
        <w:t xml:space="preserve">Sebagai contoh nyata bisa </w:t>
      </w:r>
      <w:r w:rsidR="000739B7" w:rsidRPr="00502225">
        <w:rPr>
          <w:rFonts w:ascii="Times New Roman" w:hAnsi="Times New Roman" w:cs="Times New Roman"/>
          <w:sz w:val="24"/>
          <w:szCs w:val="24"/>
        </w:rPr>
        <w:t>di</w:t>
      </w:r>
      <w:r w:rsidRPr="00502225">
        <w:rPr>
          <w:rFonts w:ascii="Times New Roman" w:hAnsi="Times New Roman" w:cs="Times New Roman"/>
          <w:sz w:val="24"/>
          <w:szCs w:val="24"/>
        </w:rPr>
        <w:t xml:space="preserve">dapatkan pada fiqh </w:t>
      </w:r>
      <w:r w:rsidR="000739B7" w:rsidRPr="00502225">
        <w:rPr>
          <w:rFonts w:ascii="Times New Roman" w:hAnsi="Times New Roman" w:cs="Times New Roman"/>
          <w:sz w:val="24"/>
          <w:szCs w:val="24"/>
        </w:rPr>
        <w:t>M</w:t>
      </w:r>
      <w:r w:rsidRPr="00502225">
        <w:rPr>
          <w:rFonts w:ascii="Times New Roman" w:hAnsi="Times New Roman" w:cs="Times New Roman"/>
          <w:sz w:val="24"/>
          <w:szCs w:val="24"/>
        </w:rPr>
        <w:t xml:space="preserve">azhab </w:t>
      </w:r>
      <w:r w:rsidR="000739B7" w:rsidRPr="00502225">
        <w:rPr>
          <w:rFonts w:ascii="Times New Roman" w:hAnsi="Times New Roman" w:cs="Times New Roman"/>
          <w:sz w:val="24"/>
          <w:szCs w:val="24"/>
        </w:rPr>
        <w:t>S</w:t>
      </w:r>
      <w:r w:rsidRPr="00502225">
        <w:rPr>
          <w:rFonts w:ascii="Times New Roman" w:hAnsi="Times New Roman" w:cs="Times New Roman"/>
          <w:sz w:val="24"/>
          <w:szCs w:val="24"/>
        </w:rPr>
        <w:t xml:space="preserve">yafi’i (w. 204H), terjadi tarjih pada kasus </w:t>
      </w:r>
      <w:r>
        <w:rPr>
          <w:rFonts w:ascii="Times New Roman" w:hAnsi="Times New Roman" w:cs="Times New Roman"/>
          <w:sz w:val="24"/>
          <w:szCs w:val="24"/>
        </w:rPr>
        <w:t>b</w:t>
      </w:r>
      <w:r w:rsidRPr="00502225">
        <w:rPr>
          <w:rFonts w:ascii="Times New Roman" w:hAnsi="Times New Roman" w:cs="Times New Roman"/>
          <w:sz w:val="24"/>
          <w:szCs w:val="24"/>
        </w:rPr>
        <w:t xml:space="preserve">ersambung </w:t>
      </w:r>
      <w:r w:rsidRPr="00502225">
        <w:rPr>
          <w:rFonts w:ascii="Times New Roman" w:hAnsi="Times New Roman" w:cs="Times New Roman"/>
          <w:i/>
          <w:iCs/>
          <w:sz w:val="24"/>
          <w:szCs w:val="24"/>
        </w:rPr>
        <w:t>(</w:t>
      </w:r>
      <w:r>
        <w:rPr>
          <w:rFonts w:ascii="Times New Roman" w:hAnsi="Times New Roman" w:cs="Times New Roman"/>
          <w:i/>
          <w:iCs/>
          <w:sz w:val="24"/>
          <w:szCs w:val="24"/>
        </w:rPr>
        <w:t>m</w:t>
      </w:r>
      <w:r w:rsidRPr="00502225">
        <w:rPr>
          <w:rFonts w:ascii="Times New Roman" w:hAnsi="Times New Roman" w:cs="Times New Roman"/>
          <w:i/>
          <w:iCs/>
          <w:sz w:val="24"/>
          <w:szCs w:val="24"/>
        </w:rPr>
        <w:t>uwalah)</w:t>
      </w:r>
      <w:r w:rsidRPr="00502225">
        <w:rPr>
          <w:rFonts w:ascii="Times New Roman" w:hAnsi="Times New Roman" w:cs="Times New Roman"/>
          <w:sz w:val="24"/>
          <w:szCs w:val="24"/>
        </w:rPr>
        <w:t xml:space="preserve"> dalam </w:t>
      </w:r>
      <w:r>
        <w:rPr>
          <w:rFonts w:ascii="Times New Roman" w:hAnsi="Times New Roman" w:cs="Times New Roman"/>
          <w:sz w:val="24"/>
          <w:szCs w:val="24"/>
        </w:rPr>
        <w:t>w</w:t>
      </w:r>
      <w:r w:rsidRPr="00502225">
        <w:rPr>
          <w:rFonts w:ascii="Times New Roman" w:hAnsi="Times New Roman" w:cs="Times New Roman"/>
          <w:sz w:val="24"/>
          <w:szCs w:val="24"/>
        </w:rPr>
        <w:t>udhu`</w:t>
      </w:r>
      <w:r>
        <w:rPr>
          <w:rFonts w:ascii="Times New Roman" w:hAnsi="Times New Roman" w:cs="Times New Roman"/>
          <w:sz w:val="24"/>
          <w:szCs w:val="24"/>
        </w:rPr>
        <w:t>.</w:t>
      </w:r>
    </w:p>
    <w:p w:rsidR="00750245" w:rsidRPr="00750245" w:rsidRDefault="00750245" w:rsidP="00673349">
      <w:pPr>
        <w:spacing w:before="120" w:after="120" w:line="480" w:lineRule="exact"/>
        <w:ind w:left="425" w:firstLine="851"/>
        <w:jc w:val="both"/>
        <w:rPr>
          <w:rFonts w:ascii="Times New Roman" w:hAnsi="Times New Roman" w:cs="Times New Roman"/>
          <w:sz w:val="24"/>
          <w:szCs w:val="24"/>
        </w:rPr>
      </w:pPr>
      <w:r w:rsidRPr="00750245">
        <w:rPr>
          <w:rFonts w:ascii="Times New Roman" w:hAnsi="Times New Roman" w:cs="Times New Roman"/>
          <w:i/>
          <w:iCs/>
          <w:sz w:val="24"/>
          <w:szCs w:val="24"/>
        </w:rPr>
        <w:t>Muwalah</w:t>
      </w:r>
      <w:r w:rsidRPr="00750245">
        <w:rPr>
          <w:rFonts w:ascii="Times New Roman" w:hAnsi="Times New Roman" w:cs="Times New Roman"/>
          <w:sz w:val="24"/>
          <w:szCs w:val="24"/>
        </w:rPr>
        <w:t xml:space="preserve"> adalah mengiringi atau berturut-turut membasuh anggota demi anggota pada saat bersuci yaitu dengan cara: sebelum kering anggota yang pertama dilanjutkan dengan anggota berikutnya, sesuai dengan kondisi udara dan badan. Demikian disebutkan al-Nawawi dalam kitab </w:t>
      </w:r>
      <w:r w:rsidRPr="00935EB4">
        <w:rPr>
          <w:rFonts w:ascii="Times New Roman" w:hAnsi="Times New Roman" w:cs="Times New Roman"/>
          <w:i/>
          <w:iCs/>
          <w:sz w:val="24"/>
          <w:szCs w:val="24"/>
        </w:rPr>
        <w:t>al-Kifayat</w:t>
      </w:r>
      <w:r>
        <w:rPr>
          <w:rStyle w:val="FootnoteReference"/>
          <w:rFonts w:ascii="Times New Roman" w:hAnsi="Times New Roman" w:cs="Times New Roman"/>
          <w:sz w:val="24"/>
          <w:szCs w:val="24"/>
          <w:lang w:val="en-US"/>
        </w:rPr>
        <w:footnoteReference w:id="13"/>
      </w:r>
      <w:r w:rsidRPr="00750245">
        <w:rPr>
          <w:rFonts w:ascii="Times New Roman" w:hAnsi="Times New Roman" w:cs="Times New Roman"/>
          <w:sz w:val="24"/>
          <w:szCs w:val="24"/>
        </w:rPr>
        <w:t xml:space="preserve">. Hal yang sama didefinisikan oleh Al-Sayyid Sabiq </w:t>
      </w:r>
      <w:r>
        <w:rPr>
          <w:rFonts w:ascii="Times New Roman" w:hAnsi="Times New Roman" w:cs="Times New Roman"/>
          <w:sz w:val="24"/>
          <w:szCs w:val="24"/>
        </w:rPr>
        <w:t>d</w:t>
      </w:r>
      <w:r w:rsidRPr="00750245">
        <w:rPr>
          <w:rFonts w:ascii="Times New Roman" w:hAnsi="Times New Roman" w:cs="Times New Roman"/>
          <w:sz w:val="24"/>
          <w:szCs w:val="24"/>
        </w:rPr>
        <w:t xml:space="preserve">alam kitabnya </w:t>
      </w:r>
      <w:r w:rsidRPr="00750245">
        <w:rPr>
          <w:rFonts w:ascii="Times New Roman" w:hAnsi="Times New Roman" w:cs="Times New Roman"/>
          <w:i/>
          <w:iCs/>
          <w:sz w:val="24"/>
          <w:szCs w:val="24"/>
        </w:rPr>
        <w:t>Fiqh Sunnah</w:t>
      </w:r>
      <w:r w:rsidRPr="00750245">
        <w:rPr>
          <w:rFonts w:ascii="Times New Roman" w:hAnsi="Times New Roman" w:cs="Times New Roman"/>
          <w:sz w:val="24"/>
          <w:szCs w:val="24"/>
        </w:rPr>
        <w:t xml:space="preserve">, </w:t>
      </w:r>
      <w:r>
        <w:rPr>
          <w:rFonts w:ascii="Times New Roman" w:hAnsi="Times New Roman" w:cs="Times New Roman"/>
          <w:i/>
          <w:iCs/>
          <w:sz w:val="24"/>
          <w:szCs w:val="24"/>
        </w:rPr>
        <w:t>m</w:t>
      </w:r>
      <w:r w:rsidRPr="00750245">
        <w:rPr>
          <w:rFonts w:ascii="Times New Roman" w:hAnsi="Times New Roman" w:cs="Times New Roman"/>
          <w:i/>
          <w:iCs/>
          <w:sz w:val="24"/>
          <w:szCs w:val="24"/>
        </w:rPr>
        <w:t>uwalah</w:t>
      </w:r>
      <w:r w:rsidRPr="00750245">
        <w:rPr>
          <w:rFonts w:ascii="Times New Roman" w:hAnsi="Times New Roman" w:cs="Times New Roman"/>
          <w:sz w:val="24"/>
          <w:szCs w:val="24"/>
        </w:rPr>
        <w:t xml:space="preserve"> adalah berturut-turut membasuh anggota demi anggota, jangan sampai orang yang berwudhuk itu menyela wudhuknya dengan pekerjaan lain yang menurut kebiasaan dianggap telah menyimpang </w:t>
      </w:r>
      <w:r w:rsidRPr="00750245">
        <w:rPr>
          <w:rFonts w:ascii="Times New Roman" w:hAnsi="Times New Roman" w:cs="Times New Roman"/>
          <w:sz w:val="24"/>
          <w:szCs w:val="24"/>
        </w:rPr>
        <w:lastRenderedPageBreak/>
        <w:t>darinya</w:t>
      </w:r>
      <w:r>
        <w:rPr>
          <w:rStyle w:val="FootnoteReference"/>
          <w:rFonts w:ascii="Times New Roman" w:hAnsi="Times New Roman" w:cs="Times New Roman"/>
          <w:sz w:val="24"/>
          <w:szCs w:val="24"/>
          <w:lang w:val="en-US"/>
        </w:rPr>
        <w:footnoteReference w:id="14"/>
      </w:r>
      <w:r w:rsidRPr="00750245">
        <w:rPr>
          <w:rFonts w:ascii="Times New Roman" w:hAnsi="Times New Roman" w:cs="Times New Roman"/>
          <w:sz w:val="24"/>
          <w:szCs w:val="24"/>
        </w:rPr>
        <w:t xml:space="preserve">. Lebih ringkasnya </w:t>
      </w:r>
      <w:r w:rsidRPr="00750245">
        <w:rPr>
          <w:rFonts w:ascii="Times New Roman" w:hAnsi="Times New Roman" w:cs="Times New Roman"/>
          <w:i/>
          <w:iCs/>
          <w:sz w:val="24"/>
          <w:szCs w:val="24"/>
        </w:rPr>
        <w:t>muw</w:t>
      </w:r>
      <w:r w:rsidR="00673349">
        <w:rPr>
          <w:rFonts w:ascii="Times New Roman" w:hAnsi="Times New Roman" w:cs="Times New Roman"/>
          <w:i/>
          <w:iCs/>
          <w:sz w:val="24"/>
          <w:szCs w:val="24"/>
        </w:rPr>
        <w:t>â</w:t>
      </w:r>
      <w:r w:rsidRPr="00750245">
        <w:rPr>
          <w:rFonts w:ascii="Times New Roman" w:hAnsi="Times New Roman" w:cs="Times New Roman"/>
          <w:i/>
          <w:iCs/>
          <w:sz w:val="24"/>
          <w:szCs w:val="24"/>
        </w:rPr>
        <w:t>lah</w:t>
      </w:r>
      <w:r w:rsidRPr="00750245">
        <w:rPr>
          <w:rFonts w:ascii="Times New Roman" w:hAnsi="Times New Roman" w:cs="Times New Roman"/>
          <w:sz w:val="24"/>
          <w:szCs w:val="24"/>
        </w:rPr>
        <w:t xml:space="preserve"> adalah berturut-turut membasuh dari satu anggota kepada anggota lainnya, sehingga tidak ada waktu untuk menyela dengan pekerjaan lain.</w:t>
      </w:r>
    </w:p>
    <w:p w:rsidR="00750245" w:rsidRPr="006B03C6" w:rsidRDefault="00750245" w:rsidP="00BD5182">
      <w:pPr>
        <w:spacing w:before="120" w:after="120" w:line="480" w:lineRule="exact"/>
        <w:ind w:left="425" w:firstLine="851"/>
        <w:jc w:val="both"/>
        <w:rPr>
          <w:rFonts w:ascii="Times New Roman" w:hAnsi="Times New Roman" w:cs="Times New Roman"/>
          <w:sz w:val="24"/>
          <w:szCs w:val="24"/>
          <w:lang w:val="en-US"/>
        </w:rPr>
      </w:pPr>
      <w:r w:rsidRPr="006B03C6">
        <w:rPr>
          <w:rFonts w:ascii="Times New Roman" w:hAnsi="Times New Roman" w:cs="Times New Roman"/>
          <w:sz w:val="24"/>
          <w:szCs w:val="24"/>
          <w:lang w:val="en-US"/>
        </w:rPr>
        <w:t xml:space="preserve">Pendapat </w:t>
      </w:r>
      <w:r w:rsidRPr="003D6662">
        <w:rPr>
          <w:rFonts w:ascii="Times New Roman" w:hAnsi="Times New Roman" w:cs="Times New Roman"/>
          <w:i/>
          <w:iCs/>
          <w:sz w:val="24"/>
          <w:szCs w:val="24"/>
        </w:rPr>
        <w:t>q</w:t>
      </w:r>
      <w:r w:rsidRPr="003D6662">
        <w:rPr>
          <w:rFonts w:ascii="Times New Roman" w:hAnsi="Times New Roman" w:cs="Times New Roman"/>
          <w:i/>
          <w:iCs/>
          <w:sz w:val="24"/>
          <w:szCs w:val="24"/>
          <w:lang w:val="en-US"/>
        </w:rPr>
        <w:t xml:space="preserve">adim </w:t>
      </w:r>
      <w:r w:rsidRPr="006B03C6">
        <w:rPr>
          <w:rFonts w:ascii="Times New Roman" w:hAnsi="Times New Roman" w:cs="Times New Roman"/>
          <w:sz w:val="24"/>
          <w:szCs w:val="24"/>
          <w:lang w:val="en-US"/>
        </w:rPr>
        <w:t>Imam al</w:t>
      </w:r>
      <w:r w:rsidR="00BD5182">
        <w:rPr>
          <w:rFonts w:ascii="Times New Roman" w:hAnsi="Times New Roman" w:cs="Times New Roman"/>
          <w:sz w:val="24"/>
          <w:szCs w:val="24"/>
          <w:lang w:val="en-US"/>
        </w:rPr>
        <w:t xml:space="preserve"> </w:t>
      </w:r>
      <w:r w:rsidRPr="006B03C6">
        <w:rPr>
          <w:rFonts w:ascii="Times New Roman" w:hAnsi="Times New Roman" w:cs="Times New Roman"/>
          <w:sz w:val="24"/>
          <w:szCs w:val="24"/>
          <w:lang w:val="en-US"/>
        </w:rPr>
        <w:t xml:space="preserve">Syafi`i menyebutkan bahwa </w:t>
      </w:r>
      <w:r w:rsidRPr="00673349">
        <w:rPr>
          <w:rFonts w:ascii="Times New Roman" w:hAnsi="Times New Roman" w:cs="Times New Roman"/>
          <w:i/>
          <w:iCs/>
          <w:sz w:val="24"/>
          <w:szCs w:val="24"/>
          <w:lang w:val="en-US"/>
        </w:rPr>
        <w:t>muwalah</w:t>
      </w:r>
      <w:r w:rsidRPr="006B03C6">
        <w:rPr>
          <w:rFonts w:ascii="Times New Roman" w:hAnsi="Times New Roman" w:cs="Times New Roman"/>
          <w:sz w:val="24"/>
          <w:szCs w:val="24"/>
          <w:lang w:val="en-US"/>
        </w:rPr>
        <w:t xml:space="preserve"> itu hukumnya wajib</w:t>
      </w:r>
      <w:r>
        <w:rPr>
          <w:rStyle w:val="FootnoteReference"/>
          <w:rFonts w:ascii="Times New Roman" w:hAnsi="Times New Roman" w:cs="Times New Roman"/>
          <w:sz w:val="24"/>
          <w:szCs w:val="24"/>
          <w:lang w:val="en-US"/>
        </w:rPr>
        <w:footnoteReference w:id="15"/>
      </w:r>
      <w:r w:rsidRPr="006B03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B03C6">
        <w:rPr>
          <w:rFonts w:ascii="Times New Roman" w:hAnsi="Times New Roman" w:cs="Times New Roman"/>
          <w:sz w:val="24"/>
          <w:szCs w:val="24"/>
          <w:lang w:val="en-US"/>
        </w:rPr>
        <w:t>Demikian pula pendapat selain mazhab Syafi`i yaitu pendapat ulama Malikiyah dan Hanabilah</w:t>
      </w:r>
      <w:r>
        <w:rPr>
          <w:rStyle w:val="FootnoteReference"/>
          <w:rFonts w:ascii="Times New Roman" w:hAnsi="Times New Roman" w:cs="Times New Roman"/>
          <w:sz w:val="24"/>
          <w:szCs w:val="24"/>
          <w:lang w:val="en-US"/>
        </w:rPr>
        <w:footnoteReference w:id="16"/>
      </w:r>
      <w:r w:rsidRPr="006B03C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B03C6">
        <w:rPr>
          <w:rFonts w:ascii="Times New Roman" w:hAnsi="Times New Roman" w:cs="Times New Roman"/>
          <w:sz w:val="24"/>
          <w:szCs w:val="24"/>
          <w:lang w:val="en-US"/>
        </w:rPr>
        <w:t xml:space="preserve">Pendapat </w:t>
      </w:r>
      <w:r w:rsidR="003D6662">
        <w:rPr>
          <w:rFonts w:ascii="Times New Roman" w:hAnsi="Times New Roman" w:cs="Times New Roman"/>
          <w:i/>
          <w:iCs/>
          <w:sz w:val="24"/>
          <w:szCs w:val="24"/>
        </w:rPr>
        <w:t>q</w:t>
      </w:r>
      <w:r w:rsidRPr="003D6662">
        <w:rPr>
          <w:rFonts w:ascii="Times New Roman" w:hAnsi="Times New Roman" w:cs="Times New Roman"/>
          <w:i/>
          <w:iCs/>
          <w:sz w:val="24"/>
          <w:szCs w:val="24"/>
          <w:lang w:val="en-US"/>
        </w:rPr>
        <w:t xml:space="preserve">adim </w:t>
      </w:r>
      <w:r w:rsidRPr="006B03C6">
        <w:rPr>
          <w:rFonts w:ascii="Times New Roman" w:hAnsi="Times New Roman" w:cs="Times New Roman"/>
          <w:sz w:val="24"/>
          <w:szCs w:val="24"/>
          <w:lang w:val="en-US"/>
        </w:rPr>
        <w:t>mengemukakan dalil tentang ke</w:t>
      </w:r>
      <w:r w:rsidRPr="00C17DD2">
        <w:rPr>
          <w:rFonts w:ascii="Times New Roman" w:hAnsi="Times New Roman" w:cs="Times New Roman"/>
          <w:i/>
          <w:iCs/>
          <w:sz w:val="24"/>
          <w:szCs w:val="24"/>
          <w:lang w:val="en-US"/>
        </w:rPr>
        <w:t>fardhu</w:t>
      </w:r>
      <w:r w:rsidRPr="006B03C6">
        <w:rPr>
          <w:rFonts w:ascii="Times New Roman" w:hAnsi="Times New Roman" w:cs="Times New Roman"/>
          <w:sz w:val="24"/>
          <w:szCs w:val="24"/>
          <w:lang w:val="en-US"/>
        </w:rPr>
        <w:t xml:space="preserve">annya adalah </w:t>
      </w:r>
      <w:r w:rsidR="00C17DD2">
        <w:rPr>
          <w:rFonts w:ascii="Times New Roman" w:hAnsi="Times New Roman" w:cs="Times New Roman"/>
          <w:sz w:val="24"/>
          <w:szCs w:val="24"/>
        </w:rPr>
        <w:t>h</w:t>
      </w:r>
      <w:r w:rsidRPr="006B03C6">
        <w:rPr>
          <w:rFonts w:ascii="Times New Roman" w:hAnsi="Times New Roman" w:cs="Times New Roman"/>
          <w:sz w:val="24"/>
          <w:szCs w:val="24"/>
          <w:lang w:val="en-US"/>
        </w:rPr>
        <w:t xml:space="preserve">adis yang diriwayatkan oleh Abu Daud bersumber dari </w:t>
      </w:r>
      <w:r w:rsidR="009024B1">
        <w:rPr>
          <w:rFonts w:ascii="Times New Roman" w:hAnsi="Times New Roman" w:cs="Times New Roman"/>
          <w:sz w:val="24"/>
          <w:szCs w:val="24"/>
        </w:rPr>
        <w:t>K</w:t>
      </w:r>
      <w:r w:rsidRPr="006B03C6">
        <w:rPr>
          <w:rFonts w:ascii="Times New Roman" w:hAnsi="Times New Roman" w:cs="Times New Roman"/>
          <w:sz w:val="24"/>
          <w:szCs w:val="24"/>
          <w:lang w:val="en-US"/>
        </w:rPr>
        <w:t>halid bin Ma`dan dari sebagian isteri Nabi SAW, yaitu sebagai berikut:</w:t>
      </w:r>
    </w:p>
    <w:p w:rsidR="00750245" w:rsidRPr="00C17DD2" w:rsidRDefault="00750245" w:rsidP="00044A43">
      <w:pPr>
        <w:bidi/>
        <w:spacing w:before="240" w:after="240" w:line="600" w:lineRule="exact"/>
        <w:ind w:right="567" w:hanging="1"/>
        <w:jc w:val="both"/>
        <w:rPr>
          <w:rFonts w:ascii="Traditional Arabic" w:hAnsi="Traditional Arabic" w:cs="Traditional Arabic"/>
          <w:sz w:val="36"/>
          <w:szCs w:val="36"/>
          <w:rtl/>
          <w:lang w:val="en-US"/>
        </w:rPr>
      </w:pPr>
      <w:r w:rsidRPr="00DB6856">
        <w:rPr>
          <w:rFonts w:ascii="Traditional Arabic" w:hAnsi="Traditional Arabic" w:cs="Traditional Arabic"/>
          <w:sz w:val="40"/>
          <w:szCs w:val="40"/>
          <w:rtl/>
          <w:lang w:val="en-US"/>
        </w:rPr>
        <w:t>عن خالد ابن معدن عن بعض ازواجه صلى الله عليه وسلم أنه صلى الله عليه وسلم راى رجلا يصلى وفى ظهر قدميه لمعة قدر الدرهم لم يصب الماء فأمره أن يعيد الوضوء والصلاة</w:t>
      </w:r>
      <w:r w:rsidRPr="00C17DD2">
        <w:rPr>
          <w:rFonts w:ascii="Traditional Arabic" w:hAnsi="Traditional Arabic" w:cs="Traditional Arabic"/>
          <w:sz w:val="36"/>
          <w:szCs w:val="36"/>
          <w:rtl/>
          <w:lang w:val="en-US"/>
        </w:rPr>
        <w:t>. (رواه أبو داود)</w:t>
      </w:r>
      <w:r w:rsidRPr="00DB6856">
        <w:rPr>
          <w:rStyle w:val="FootnoteReference"/>
          <w:rFonts w:ascii="Traditional Arabic" w:hAnsi="Traditional Arabic" w:cs="Traditional Arabic"/>
          <w:sz w:val="24"/>
          <w:szCs w:val="24"/>
          <w:rtl/>
          <w:lang w:val="en-US"/>
        </w:rPr>
        <w:footnoteReference w:id="17"/>
      </w:r>
      <w:r w:rsidRPr="00C17DD2">
        <w:rPr>
          <w:rFonts w:ascii="Traditional Arabic" w:hAnsi="Traditional Arabic" w:cs="Traditional Arabic"/>
          <w:sz w:val="36"/>
          <w:szCs w:val="36"/>
          <w:rtl/>
          <w:lang w:val="en-US"/>
        </w:rPr>
        <w:t xml:space="preserve"> </w:t>
      </w:r>
    </w:p>
    <w:p w:rsidR="00750245" w:rsidRPr="00D20A4E" w:rsidRDefault="00750245" w:rsidP="00582EC8">
      <w:pPr>
        <w:spacing w:after="0" w:line="240" w:lineRule="auto"/>
        <w:ind w:left="2268" w:hanging="992"/>
        <w:jc w:val="both"/>
        <w:rPr>
          <w:rFonts w:ascii="Times New Roman" w:hAnsi="Times New Roman" w:cs="Times New Roman"/>
          <w:i/>
          <w:iCs/>
          <w:sz w:val="24"/>
          <w:szCs w:val="24"/>
          <w:lang w:val="en-US"/>
        </w:rPr>
      </w:pPr>
      <w:r w:rsidRPr="00606477">
        <w:rPr>
          <w:rFonts w:ascii="Times New Roman" w:hAnsi="Times New Roman" w:cs="Times New Roman"/>
          <w:sz w:val="24"/>
          <w:szCs w:val="24"/>
          <w:lang w:val="en-US"/>
        </w:rPr>
        <w:t>Artinya:</w:t>
      </w:r>
      <w:r w:rsidRPr="00D20A4E">
        <w:rPr>
          <w:rFonts w:ascii="Times New Roman" w:hAnsi="Times New Roman" w:cs="Times New Roman"/>
          <w:i/>
          <w:iCs/>
          <w:sz w:val="24"/>
          <w:szCs w:val="24"/>
          <w:lang w:val="en-US"/>
        </w:rPr>
        <w:t xml:space="preserve"> "Dari Khalid bin Ma`dan dari sebagian Isteri Nabi SAW, bahwa Rasulullah SAW melihat seorang laki-laki </w:t>
      </w:r>
      <w:r w:rsidR="00CB4053">
        <w:rPr>
          <w:rFonts w:ascii="Times New Roman" w:hAnsi="Times New Roman" w:cs="Times New Roman"/>
          <w:i/>
          <w:iCs/>
          <w:sz w:val="24"/>
          <w:szCs w:val="24"/>
          <w:lang w:val="en-US"/>
        </w:rPr>
        <w:t>salat</w:t>
      </w:r>
      <w:r w:rsidRPr="00D20A4E">
        <w:rPr>
          <w:rFonts w:ascii="Times New Roman" w:hAnsi="Times New Roman" w:cs="Times New Roman"/>
          <w:i/>
          <w:iCs/>
          <w:sz w:val="24"/>
          <w:szCs w:val="24"/>
          <w:lang w:val="en-US"/>
        </w:rPr>
        <w:t xml:space="preserve">, sedang pada belakang kakinya ada lapang sebesar dirham yang tidak kena air, maka Nabi SAW memerintahkannya kembali berwudhuk dan </w:t>
      </w:r>
      <w:r w:rsidR="00CB4053">
        <w:rPr>
          <w:rFonts w:ascii="Times New Roman" w:hAnsi="Times New Roman" w:cs="Times New Roman"/>
          <w:i/>
          <w:iCs/>
          <w:sz w:val="24"/>
          <w:szCs w:val="24"/>
          <w:lang w:val="en-US"/>
        </w:rPr>
        <w:t>salat</w:t>
      </w:r>
      <w:r w:rsidRPr="00D20A4E">
        <w:rPr>
          <w:rFonts w:ascii="Times New Roman" w:hAnsi="Times New Roman" w:cs="Times New Roman"/>
          <w:i/>
          <w:iCs/>
          <w:sz w:val="24"/>
          <w:szCs w:val="24"/>
          <w:lang w:val="en-US"/>
        </w:rPr>
        <w:t>." (HR. Abu Daud).</w:t>
      </w:r>
    </w:p>
    <w:p w:rsidR="00750245" w:rsidRPr="006B03C6" w:rsidRDefault="00750245" w:rsidP="00750245">
      <w:pPr>
        <w:spacing w:after="0" w:line="480" w:lineRule="auto"/>
        <w:ind w:left="567" w:firstLine="567"/>
        <w:jc w:val="both"/>
        <w:rPr>
          <w:rFonts w:ascii="Times New Roman" w:hAnsi="Times New Roman" w:cs="Times New Roman"/>
          <w:sz w:val="24"/>
          <w:szCs w:val="24"/>
          <w:rtl/>
          <w:lang w:val="en-US"/>
        </w:rPr>
      </w:pPr>
      <w:r w:rsidRPr="006B03C6">
        <w:rPr>
          <w:rFonts w:ascii="Times New Roman" w:hAnsi="Times New Roman" w:cs="Times New Roman"/>
          <w:sz w:val="24"/>
          <w:szCs w:val="24"/>
          <w:lang w:val="en-US"/>
        </w:rPr>
        <w:t xml:space="preserve">           </w:t>
      </w:r>
    </w:p>
    <w:p w:rsidR="00750245" w:rsidRDefault="00750245" w:rsidP="00D04295">
      <w:pPr>
        <w:spacing w:after="0" w:line="480" w:lineRule="auto"/>
        <w:ind w:left="426" w:firstLine="850"/>
        <w:jc w:val="both"/>
        <w:rPr>
          <w:rFonts w:ascii="Times New Roman" w:hAnsi="Times New Roman" w:cs="Times New Roman"/>
          <w:sz w:val="24"/>
          <w:szCs w:val="24"/>
        </w:rPr>
      </w:pPr>
      <w:r w:rsidRPr="006B03C6">
        <w:rPr>
          <w:rFonts w:ascii="Times New Roman" w:hAnsi="Times New Roman" w:cs="Times New Roman"/>
          <w:sz w:val="24"/>
          <w:szCs w:val="24"/>
          <w:lang w:val="en-US"/>
        </w:rPr>
        <w:t xml:space="preserve">Sementara pendapat Jadid Imam al-Syafi`i menyebutkan bahwa </w:t>
      </w:r>
      <w:r w:rsidRPr="00527ADB">
        <w:rPr>
          <w:rFonts w:ascii="Times New Roman" w:hAnsi="Times New Roman" w:cs="Times New Roman"/>
          <w:i/>
          <w:iCs/>
          <w:sz w:val="24"/>
          <w:szCs w:val="24"/>
          <w:lang w:val="en-US"/>
        </w:rPr>
        <w:t>muwalah</w:t>
      </w:r>
      <w:r w:rsidRPr="006B03C6">
        <w:rPr>
          <w:rFonts w:ascii="Times New Roman" w:hAnsi="Times New Roman" w:cs="Times New Roman"/>
          <w:sz w:val="24"/>
          <w:szCs w:val="24"/>
          <w:lang w:val="en-US"/>
        </w:rPr>
        <w:t xml:space="preserve"> hukumnya adalah sunnah.  Pendapat ini mengemu</w:t>
      </w:r>
      <w:r w:rsidR="00A6147D">
        <w:rPr>
          <w:rFonts w:ascii="Times New Roman" w:hAnsi="Times New Roman" w:cs="Times New Roman"/>
          <w:sz w:val="24"/>
          <w:szCs w:val="24"/>
          <w:lang w:val="en-US"/>
        </w:rPr>
        <w:t>ka</w:t>
      </w:r>
      <w:r w:rsidRPr="006B03C6">
        <w:rPr>
          <w:rFonts w:ascii="Times New Roman" w:hAnsi="Times New Roman" w:cs="Times New Roman"/>
          <w:sz w:val="24"/>
          <w:szCs w:val="24"/>
          <w:lang w:val="en-US"/>
        </w:rPr>
        <w:t>kan hujjahnya sebagai berikut:</w:t>
      </w:r>
    </w:p>
    <w:p w:rsidR="00BB2777" w:rsidRPr="00BB2777" w:rsidRDefault="00BB2777" w:rsidP="00D04295">
      <w:pPr>
        <w:spacing w:after="0" w:line="480" w:lineRule="auto"/>
        <w:ind w:left="426" w:firstLine="850"/>
        <w:jc w:val="both"/>
        <w:rPr>
          <w:rFonts w:ascii="Times New Roman" w:hAnsi="Times New Roman" w:cs="Times New Roman"/>
          <w:sz w:val="24"/>
          <w:szCs w:val="24"/>
        </w:rPr>
      </w:pPr>
    </w:p>
    <w:p w:rsidR="00750245" w:rsidRPr="00DD60F6" w:rsidRDefault="00750245" w:rsidP="00DD60F6">
      <w:pPr>
        <w:pStyle w:val="ListParagraph"/>
        <w:numPr>
          <w:ilvl w:val="0"/>
          <w:numId w:val="8"/>
        </w:numPr>
        <w:spacing w:after="0" w:line="480" w:lineRule="auto"/>
        <w:ind w:left="709" w:hanging="283"/>
        <w:jc w:val="both"/>
        <w:rPr>
          <w:rFonts w:ascii="Times New Roman" w:hAnsi="Times New Roman" w:cs="Times New Roman"/>
          <w:sz w:val="24"/>
          <w:szCs w:val="24"/>
          <w:lang w:val="en-US"/>
        </w:rPr>
      </w:pPr>
      <w:r w:rsidRPr="00DD60F6">
        <w:rPr>
          <w:rFonts w:ascii="Times New Roman" w:hAnsi="Times New Roman" w:cs="Times New Roman"/>
          <w:sz w:val="24"/>
          <w:szCs w:val="24"/>
          <w:lang w:val="en-US"/>
        </w:rPr>
        <w:lastRenderedPageBreak/>
        <w:t>Al-Qur`an .</w:t>
      </w:r>
    </w:p>
    <w:p w:rsidR="00750245" w:rsidRDefault="00750245" w:rsidP="00AA5F0A">
      <w:pPr>
        <w:spacing w:after="0" w:line="480" w:lineRule="auto"/>
        <w:ind w:left="709" w:firstLine="851"/>
        <w:jc w:val="both"/>
        <w:rPr>
          <w:rFonts w:ascii="Times New Roman" w:hAnsi="Times New Roman" w:cs="Times New Roman"/>
          <w:sz w:val="24"/>
          <w:szCs w:val="24"/>
          <w:lang w:val="en-US"/>
        </w:rPr>
      </w:pPr>
      <w:r w:rsidRPr="006B03C6">
        <w:rPr>
          <w:rFonts w:ascii="Times New Roman" w:hAnsi="Times New Roman" w:cs="Times New Roman"/>
          <w:sz w:val="24"/>
          <w:szCs w:val="24"/>
          <w:lang w:val="en-US"/>
        </w:rPr>
        <w:t>Dalam surat al-Maidah ayat 6 Allah berfirman:</w:t>
      </w:r>
    </w:p>
    <w:p w:rsidR="000667A3" w:rsidRPr="00E65FC4" w:rsidRDefault="000667A3" w:rsidP="000667A3">
      <w:pPr>
        <w:pStyle w:val="ListParagraph"/>
        <w:bidi/>
        <w:spacing w:line="240" w:lineRule="auto"/>
        <w:ind w:left="-1" w:right="851"/>
        <w:jc w:val="both"/>
        <w:rPr>
          <w:rFonts w:ascii="Times New Roman" w:hAnsi="Times New Roman" w:cs="Times New Roman"/>
          <w:sz w:val="36"/>
          <w:szCs w:val="36"/>
        </w:rPr>
      </w:pPr>
      <w:r w:rsidRPr="005B5F85">
        <w:rPr>
          <w:rFonts w:ascii="Traditional Arabic" w:hAnsi="Traditional Arabic" w:cs="Traditional Arabic"/>
          <w:color w:val="000000"/>
          <w:sz w:val="40"/>
          <w:szCs w:val="40"/>
          <w:rtl/>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E65FC4">
        <w:rPr>
          <w:rFonts w:ascii="Traditional Arabic" w:hAnsi="Traditional Arabic" w:cs="Traditional Arabic"/>
          <w:color w:val="000000"/>
          <w:sz w:val="36"/>
          <w:szCs w:val="36"/>
          <w:rtl/>
        </w:rPr>
        <w:t xml:space="preserve"> (</w:t>
      </w:r>
      <w:r w:rsidRPr="003E7B6C">
        <w:rPr>
          <w:rFonts w:ascii="Traditional Arabic" w:hAnsi="Traditional Arabic" w:cs="Traditional Arabic"/>
          <w:color w:val="000000"/>
          <w:sz w:val="24"/>
          <w:szCs w:val="24"/>
          <w:rtl/>
        </w:rPr>
        <w:t>6</w:t>
      </w:r>
      <w:r w:rsidRPr="00E65FC4">
        <w:rPr>
          <w:rFonts w:ascii="Traditional Arabic" w:hAnsi="Traditional Arabic" w:cs="Traditional Arabic"/>
          <w:color w:val="000000"/>
          <w:sz w:val="36"/>
          <w:szCs w:val="36"/>
          <w:rtl/>
        </w:rPr>
        <w:t>)</w:t>
      </w:r>
    </w:p>
    <w:p w:rsidR="000667A3" w:rsidRDefault="000667A3" w:rsidP="000667A3">
      <w:pPr>
        <w:pStyle w:val="ListParagraph"/>
        <w:spacing w:line="480" w:lineRule="auto"/>
        <w:ind w:left="851" w:firstLine="567"/>
        <w:jc w:val="both"/>
        <w:rPr>
          <w:rFonts w:ascii="Times New Roman" w:hAnsi="Times New Roman" w:cs="Times New Roman"/>
          <w:sz w:val="20"/>
          <w:szCs w:val="24"/>
        </w:rPr>
      </w:pPr>
    </w:p>
    <w:p w:rsidR="000667A3" w:rsidRPr="001549D7" w:rsidRDefault="000667A3" w:rsidP="00582EC8">
      <w:pPr>
        <w:spacing w:after="0" w:line="240" w:lineRule="auto"/>
        <w:ind w:left="2268" w:hanging="992"/>
        <w:jc w:val="both"/>
        <w:rPr>
          <w:rFonts w:ascii="Times New Roman" w:hAnsi="Times New Roman" w:cs="Times New Roman"/>
          <w:sz w:val="24"/>
          <w:szCs w:val="24"/>
          <w:lang w:val="en-US"/>
        </w:rPr>
      </w:pPr>
      <w:r w:rsidRPr="009A2863">
        <w:rPr>
          <w:rFonts w:ascii="Times New Roman" w:hAnsi="Times New Roman" w:cs="Times New Roman"/>
          <w:i/>
          <w:iCs/>
          <w:sz w:val="24"/>
          <w:szCs w:val="24"/>
        </w:rPr>
        <w:t xml:space="preserve">Artinya: </w:t>
      </w:r>
      <w:r w:rsidRPr="00F06C49">
        <w:rPr>
          <w:rFonts w:ascii="Times New Roman" w:hAnsi="Times New Roman" w:cs="Times New Roman"/>
          <w:i/>
          <w:iCs/>
          <w:sz w:val="24"/>
          <w:szCs w:val="24"/>
        </w:rPr>
        <w:t xml:space="preserve">Wahai orang-orang yang beriman, apabila kamu hendak </w:t>
      </w:r>
      <w:r w:rsidRPr="00355720">
        <w:rPr>
          <w:rFonts w:ascii="Times New Roman" w:hAnsi="Times New Roman" w:cs="Times New Roman"/>
          <w:i/>
          <w:iCs/>
          <w:sz w:val="24"/>
          <w:szCs w:val="24"/>
        </w:rPr>
        <w:t>mengerjakan</w:t>
      </w:r>
      <w:r w:rsidRPr="00F06C49">
        <w:rPr>
          <w:rFonts w:ascii="Times New Roman" w:hAnsi="Times New Roman" w:cs="Times New Roman"/>
          <w:i/>
          <w:iCs/>
          <w:sz w:val="24"/>
          <w:szCs w:val="24"/>
        </w:rPr>
        <w:t xml:space="preserve"> </w:t>
      </w:r>
      <w:r w:rsidR="00CB4053">
        <w:rPr>
          <w:rFonts w:ascii="Times New Roman" w:hAnsi="Times New Roman" w:cs="Times New Roman"/>
          <w:i/>
          <w:iCs/>
          <w:sz w:val="24"/>
          <w:szCs w:val="24"/>
        </w:rPr>
        <w:t>salat</w:t>
      </w:r>
      <w:r w:rsidRPr="00F06C49">
        <w:rPr>
          <w:rFonts w:ascii="Times New Roman" w:hAnsi="Times New Roman" w:cs="Times New Roman"/>
          <w:i/>
          <w:iCs/>
          <w:sz w:val="24"/>
          <w:szCs w:val="24"/>
        </w:rPr>
        <w:t>, maka basuhlah mukamu dan tanganmu sampai dengan siku, dan sapulah kepalamu dan (basuh) kakimu sampai dengan kedua mata kaki, dan jika kamu junub maka mandilah</w:t>
      </w:r>
      <w:r w:rsidRPr="009A2863">
        <w:rPr>
          <w:rFonts w:ascii="Times New Roman" w:hAnsi="Times New Roman" w:cs="Times New Roman"/>
          <w:i/>
          <w:iCs/>
          <w:sz w:val="24"/>
          <w:szCs w:val="24"/>
        </w:rPr>
        <w:t>, dan jika kamu sakit atau dalam perjalanan atau kembali dari tempat buang air (kakus) atau menyentuh perempuan, lalu kamu tidak memperoleh air, maka bertayamumlah dengan tanah yang baik (bersih); sapulah mukamu dan tanganmu dengan tanah itu. Allah tidak hendak menyulitkan kamu, tetapi Dia hendak membersihkan kamu dan menyempurnakan nikmat-Nya bagimu, supaya kamu bersyukur.</w:t>
      </w:r>
      <w:r w:rsidR="001549D7">
        <w:rPr>
          <w:rStyle w:val="FootnoteReference"/>
          <w:rFonts w:ascii="Times New Roman" w:hAnsi="Times New Roman" w:cs="Times New Roman"/>
          <w:i/>
          <w:iCs/>
          <w:sz w:val="24"/>
          <w:szCs w:val="24"/>
        </w:rPr>
        <w:footnoteReference w:id="18"/>
      </w:r>
      <w:r>
        <w:rPr>
          <w:rFonts w:ascii="Times New Roman" w:hAnsi="Times New Roman" w:cs="Times New Roman"/>
          <w:sz w:val="24"/>
          <w:szCs w:val="24"/>
        </w:rPr>
        <w:t xml:space="preserve"> (Q.S. Al Maidah: 6)</w:t>
      </w:r>
      <w:r w:rsidR="001549D7">
        <w:rPr>
          <w:rFonts w:ascii="Times New Roman" w:hAnsi="Times New Roman" w:cs="Times New Roman"/>
          <w:sz w:val="24"/>
          <w:szCs w:val="24"/>
          <w:lang w:val="en-US"/>
        </w:rPr>
        <w:t>.</w:t>
      </w:r>
    </w:p>
    <w:p w:rsidR="000667A3" w:rsidRPr="006B03C6" w:rsidRDefault="000667A3" w:rsidP="00AA5F0A">
      <w:pPr>
        <w:spacing w:after="0" w:line="480" w:lineRule="auto"/>
        <w:ind w:left="709" w:firstLine="851"/>
        <w:jc w:val="both"/>
        <w:rPr>
          <w:rFonts w:ascii="Times New Roman" w:hAnsi="Times New Roman" w:cs="Times New Roman"/>
          <w:sz w:val="24"/>
          <w:szCs w:val="24"/>
          <w:lang w:val="en-US"/>
        </w:rPr>
      </w:pPr>
    </w:p>
    <w:p w:rsidR="00750245" w:rsidRDefault="00750245" w:rsidP="00DD297E">
      <w:pPr>
        <w:spacing w:after="0" w:line="480" w:lineRule="auto"/>
        <w:ind w:left="709" w:firstLine="850"/>
        <w:jc w:val="both"/>
        <w:rPr>
          <w:rFonts w:ascii="Times New Roman" w:hAnsi="Times New Roman" w:cs="Times New Roman"/>
          <w:sz w:val="24"/>
          <w:szCs w:val="24"/>
          <w:lang w:val="en-US"/>
        </w:rPr>
      </w:pPr>
      <w:r w:rsidRPr="006B03C6">
        <w:rPr>
          <w:rFonts w:ascii="Times New Roman" w:hAnsi="Times New Roman" w:cs="Times New Roman"/>
          <w:sz w:val="24"/>
          <w:szCs w:val="24"/>
          <w:lang w:val="en-US"/>
        </w:rPr>
        <w:t xml:space="preserve">Secara lahiriah (teks) ayat ini tidak menyebutkan adanya perintah </w:t>
      </w:r>
      <w:r w:rsidRPr="009810CB">
        <w:rPr>
          <w:rFonts w:ascii="Times New Roman" w:hAnsi="Times New Roman" w:cs="Times New Roman"/>
          <w:i/>
          <w:iCs/>
          <w:sz w:val="24"/>
          <w:szCs w:val="24"/>
          <w:lang w:val="en-US"/>
        </w:rPr>
        <w:t>muwalah</w:t>
      </w:r>
      <w:r w:rsidRPr="006B03C6">
        <w:rPr>
          <w:rFonts w:ascii="Times New Roman" w:hAnsi="Times New Roman" w:cs="Times New Roman"/>
          <w:sz w:val="24"/>
          <w:szCs w:val="24"/>
          <w:lang w:val="en-US"/>
        </w:rPr>
        <w:t xml:space="preserve">. Di samping ayat tersebut menggunakan huruf  </w:t>
      </w:r>
      <w:r w:rsidRPr="008D48B5">
        <w:rPr>
          <w:rFonts w:ascii="Times New Roman" w:hAnsi="Times New Roman" w:cs="Times New Roman"/>
          <w:i/>
          <w:iCs/>
          <w:sz w:val="24"/>
          <w:szCs w:val="24"/>
          <w:lang w:val="en-US"/>
        </w:rPr>
        <w:t>"waw"</w:t>
      </w:r>
      <w:r w:rsidRPr="006B03C6">
        <w:rPr>
          <w:rFonts w:ascii="Times New Roman" w:hAnsi="Times New Roman" w:cs="Times New Roman"/>
          <w:sz w:val="24"/>
          <w:szCs w:val="24"/>
          <w:lang w:val="en-US"/>
        </w:rPr>
        <w:t xml:space="preserve"> sebagai </w:t>
      </w:r>
      <w:r w:rsidRPr="002D1FDD">
        <w:rPr>
          <w:rFonts w:ascii="Times New Roman" w:hAnsi="Times New Roman" w:cs="Times New Roman"/>
          <w:i/>
          <w:iCs/>
          <w:sz w:val="24"/>
          <w:szCs w:val="24"/>
          <w:lang w:val="en-US"/>
        </w:rPr>
        <w:lastRenderedPageBreak/>
        <w:t>at</w:t>
      </w:r>
      <w:r w:rsidR="00AA5F0A">
        <w:rPr>
          <w:rFonts w:ascii="Times New Roman" w:hAnsi="Times New Roman" w:cs="Times New Roman"/>
          <w:i/>
          <w:iCs/>
          <w:sz w:val="24"/>
          <w:szCs w:val="24"/>
          <w:lang w:val="en-US"/>
        </w:rPr>
        <w:t>h</w:t>
      </w:r>
      <w:r w:rsidRPr="002D1FDD">
        <w:rPr>
          <w:rFonts w:ascii="Times New Roman" w:hAnsi="Times New Roman" w:cs="Times New Roman"/>
          <w:i/>
          <w:iCs/>
          <w:sz w:val="24"/>
          <w:szCs w:val="24"/>
          <w:lang w:val="en-US"/>
        </w:rPr>
        <w:t>af</w:t>
      </w:r>
      <w:r w:rsidRPr="006B03C6">
        <w:rPr>
          <w:rFonts w:ascii="Times New Roman" w:hAnsi="Times New Roman" w:cs="Times New Roman"/>
          <w:sz w:val="24"/>
          <w:szCs w:val="24"/>
          <w:lang w:val="en-US"/>
        </w:rPr>
        <w:t>-nya, dan itu dimungkinkan dibasuh  dan disapu beriring-iring atau tidak beriring-iring</w:t>
      </w:r>
      <w:r>
        <w:rPr>
          <w:rStyle w:val="FootnoteReference"/>
          <w:rFonts w:ascii="Times New Roman" w:hAnsi="Times New Roman" w:cs="Times New Roman"/>
          <w:sz w:val="24"/>
          <w:szCs w:val="24"/>
          <w:lang w:val="en-US"/>
        </w:rPr>
        <w:footnoteReference w:id="19"/>
      </w:r>
      <w:r w:rsidRPr="006B03C6">
        <w:rPr>
          <w:rFonts w:ascii="Times New Roman" w:hAnsi="Times New Roman" w:cs="Times New Roman"/>
          <w:sz w:val="24"/>
          <w:szCs w:val="24"/>
          <w:lang w:val="en-US"/>
        </w:rPr>
        <w:t>.</w:t>
      </w:r>
    </w:p>
    <w:p w:rsidR="00750245" w:rsidRPr="00DD60F6" w:rsidRDefault="00750245" w:rsidP="00203BE4">
      <w:pPr>
        <w:pStyle w:val="ListParagraph"/>
        <w:numPr>
          <w:ilvl w:val="0"/>
          <w:numId w:val="8"/>
        </w:numPr>
        <w:spacing w:after="0" w:line="480" w:lineRule="exact"/>
        <w:ind w:left="709" w:hanging="284"/>
        <w:jc w:val="both"/>
        <w:rPr>
          <w:rFonts w:ascii="Times New Roman" w:hAnsi="Times New Roman" w:cs="Times New Roman"/>
          <w:sz w:val="24"/>
          <w:szCs w:val="24"/>
          <w:lang w:val="en-US"/>
        </w:rPr>
      </w:pPr>
      <w:r w:rsidRPr="00DD60F6">
        <w:rPr>
          <w:rFonts w:ascii="Times New Roman" w:hAnsi="Times New Roman" w:cs="Times New Roman"/>
          <w:sz w:val="24"/>
          <w:szCs w:val="24"/>
          <w:lang w:val="en-US"/>
        </w:rPr>
        <w:t>Al</w:t>
      </w:r>
      <w:r w:rsidR="00203BE4">
        <w:rPr>
          <w:rFonts w:ascii="Times New Roman" w:hAnsi="Times New Roman" w:cs="Times New Roman"/>
          <w:sz w:val="24"/>
          <w:szCs w:val="24"/>
          <w:lang w:val="en-US"/>
        </w:rPr>
        <w:t xml:space="preserve"> </w:t>
      </w:r>
      <w:r w:rsidRPr="00DD60F6">
        <w:rPr>
          <w:rFonts w:ascii="Times New Roman" w:hAnsi="Times New Roman" w:cs="Times New Roman"/>
          <w:sz w:val="24"/>
          <w:szCs w:val="24"/>
          <w:lang w:val="en-US"/>
        </w:rPr>
        <w:t>Hadis.</w:t>
      </w:r>
    </w:p>
    <w:p w:rsidR="00750245" w:rsidRPr="00032535" w:rsidRDefault="00750245" w:rsidP="007A1F5E">
      <w:pPr>
        <w:bidi/>
        <w:spacing w:before="240" w:after="240" w:line="600" w:lineRule="exact"/>
        <w:ind w:right="851" w:hanging="1"/>
        <w:jc w:val="both"/>
        <w:rPr>
          <w:rFonts w:ascii="Traditional Arabic" w:hAnsi="Traditional Arabic" w:cs="Traditional Arabic"/>
          <w:sz w:val="36"/>
          <w:szCs w:val="36"/>
          <w:rtl/>
        </w:rPr>
      </w:pPr>
      <w:r w:rsidRPr="005B5F85">
        <w:rPr>
          <w:rFonts w:ascii="Traditional Arabic" w:hAnsi="Traditional Arabic" w:cs="Traditional Arabic"/>
          <w:sz w:val="40"/>
          <w:szCs w:val="40"/>
          <w:rtl/>
          <w:lang w:val="en-US"/>
        </w:rPr>
        <w:t>عن ابن عمر رضى الله عنهما أنه توضأ فى السوق إلا رجليه ثم دعى لجنازة فدخل المسجد ثم مسح على خفيه بعد ماجف وضوؤه وصلى. (رواه مسلم)</w:t>
      </w:r>
      <w:r w:rsidRPr="005B5F85">
        <w:rPr>
          <w:rStyle w:val="FootnoteReference"/>
          <w:rFonts w:ascii="Traditional Arabic" w:hAnsi="Traditional Arabic" w:cs="Traditional Arabic"/>
          <w:sz w:val="24"/>
          <w:szCs w:val="24"/>
          <w:rtl/>
          <w:lang w:val="en-US"/>
        </w:rPr>
        <w:footnoteReference w:id="20"/>
      </w:r>
      <w:r w:rsidRPr="005B5F85">
        <w:rPr>
          <w:rFonts w:ascii="Traditional Arabic" w:hAnsi="Traditional Arabic" w:cs="Traditional Arabic"/>
          <w:sz w:val="24"/>
          <w:szCs w:val="24"/>
          <w:rtl/>
          <w:lang w:val="en-US"/>
        </w:rPr>
        <w:t xml:space="preserve"> </w:t>
      </w:r>
    </w:p>
    <w:p w:rsidR="00750245" w:rsidRPr="009F7A66" w:rsidRDefault="00750245" w:rsidP="00582EC8">
      <w:pPr>
        <w:spacing w:after="0" w:line="240" w:lineRule="auto"/>
        <w:ind w:left="2268" w:hanging="992"/>
        <w:jc w:val="both"/>
        <w:rPr>
          <w:rFonts w:ascii="Times New Roman" w:hAnsi="Times New Roman" w:cs="Times New Roman"/>
          <w:sz w:val="24"/>
          <w:szCs w:val="24"/>
          <w:lang w:val="en-US"/>
        </w:rPr>
      </w:pPr>
      <w:r w:rsidRPr="00DD60F6">
        <w:rPr>
          <w:rFonts w:ascii="Times New Roman" w:hAnsi="Times New Roman" w:cs="Times New Roman"/>
          <w:sz w:val="24"/>
          <w:szCs w:val="24"/>
          <w:lang w:val="en-US"/>
        </w:rPr>
        <w:t>Artinya:</w:t>
      </w:r>
      <w:r>
        <w:rPr>
          <w:rFonts w:ascii="Times New Roman" w:hAnsi="Times New Roman" w:cs="Times New Roman"/>
          <w:i/>
          <w:iCs/>
          <w:sz w:val="24"/>
          <w:szCs w:val="24"/>
          <w:lang w:val="en-US"/>
        </w:rPr>
        <w:t xml:space="preserve"> </w:t>
      </w:r>
      <w:r w:rsidRPr="00F850BD">
        <w:rPr>
          <w:rFonts w:ascii="Times New Roman" w:hAnsi="Times New Roman" w:cs="Times New Roman"/>
          <w:i/>
          <w:iCs/>
          <w:sz w:val="24"/>
          <w:szCs w:val="24"/>
          <w:lang w:val="en-US"/>
        </w:rPr>
        <w:t xml:space="preserve">"Dari Ibnu `Umar RA, bahwasanya ia berwudhuk di pasar kecuali dua kakinya, kemudian ia diundang untuk </w:t>
      </w:r>
      <w:r w:rsidR="00CB4053">
        <w:rPr>
          <w:rFonts w:ascii="Times New Roman" w:hAnsi="Times New Roman" w:cs="Times New Roman"/>
          <w:i/>
          <w:iCs/>
          <w:sz w:val="24"/>
          <w:szCs w:val="24"/>
          <w:lang w:val="en-US"/>
        </w:rPr>
        <w:t>salat</w:t>
      </w:r>
      <w:r w:rsidRPr="00F850BD">
        <w:rPr>
          <w:rFonts w:ascii="Times New Roman" w:hAnsi="Times New Roman" w:cs="Times New Roman"/>
          <w:i/>
          <w:iCs/>
          <w:sz w:val="24"/>
          <w:szCs w:val="24"/>
          <w:lang w:val="en-US"/>
        </w:rPr>
        <w:t xml:space="preserve"> jenazah maka ia masuk ke dalam mesjid membasuh sepatunya setelah kering air wudhuknya dan </w:t>
      </w:r>
      <w:r w:rsidR="005412FA">
        <w:rPr>
          <w:rFonts w:ascii="Times New Roman" w:hAnsi="Times New Roman" w:cs="Times New Roman"/>
          <w:i/>
          <w:iCs/>
          <w:sz w:val="24"/>
          <w:szCs w:val="24"/>
        </w:rPr>
        <w:t xml:space="preserve">kemudian </w:t>
      </w:r>
      <w:r w:rsidR="00CB4053">
        <w:rPr>
          <w:rFonts w:ascii="Times New Roman" w:hAnsi="Times New Roman" w:cs="Times New Roman"/>
          <w:i/>
          <w:iCs/>
          <w:sz w:val="24"/>
          <w:szCs w:val="24"/>
        </w:rPr>
        <w:t>salat</w:t>
      </w:r>
      <w:r w:rsidRPr="00F850BD">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(HR. Muslim).</w:t>
      </w:r>
    </w:p>
    <w:p w:rsidR="00750245" w:rsidRPr="006B03C6" w:rsidRDefault="00750245" w:rsidP="00750245">
      <w:pPr>
        <w:spacing w:after="0" w:line="480" w:lineRule="auto"/>
        <w:ind w:left="567" w:firstLine="567"/>
        <w:jc w:val="both"/>
        <w:rPr>
          <w:rFonts w:ascii="Times New Roman" w:hAnsi="Times New Roman" w:cs="Times New Roman"/>
          <w:sz w:val="24"/>
          <w:szCs w:val="24"/>
          <w:rtl/>
          <w:lang w:val="en-US"/>
        </w:rPr>
      </w:pPr>
    </w:p>
    <w:p w:rsidR="00750245" w:rsidRPr="00AB76EA" w:rsidRDefault="00750245" w:rsidP="00E228E6">
      <w:pPr>
        <w:spacing w:before="120" w:after="120" w:line="480" w:lineRule="exact"/>
        <w:ind w:left="851" w:firstLine="851"/>
        <w:jc w:val="both"/>
        <w:rPr>
          <w:rFonts w:ascii="Times New Roman" w:hAnsi="Times New Roman" w:cs="Times New Roman"/>
          <w:sz w:val="24"/>
          <w:szCs w:val="24"/>
          <w:lang w:val="en-US"/>
        </w:rPr>
      </w:pPr>
      <w:r w:rsidRPr="00C05BA0">
        <w:rPr>
          <w:rFonts w:ascii="Times New Roman" w:hAnsi="Times New Roman" w:cs="Times New Roman"/>
          <w:i/>
          <w:iCs/>
          <w:sz w:val="24"/>
          <w:szCs w:val="24"/>
          <w:lang w:val="en-US"/>
        </w:rPr>
        <w:t>Wajah istidlal</w:t>
      </w:r>
      <w:r w:rsidRPr="006B03C6">
        <w:rPr>
          <w:rFonts w:ascii="Times New Roman" w:hAnsi="Times New Roman" w:cs="Times New Roman"/>
          <w:sz w:val="24"/>
          <w:szCs w:val="24"/>
          <w:lang w:val="en-US"/>
        </w:rPr>
        <w:t xml:space="preserve"> (cara memahami dan beragumentasi) </w:t>
      </w:r>
      <w:r>
        <w:rPr>
          <w:rFonts w:ascii="Times New Roman" w:hAnsi="Times New Roman" w:cs="Times New Roman"/>
          <w:sz w:val="24"/>
          <w:szCs w:val="24"/>
          <w:lang w:val="en-US"/>
        </w:rPr>
        <w:t>h</w:t>
      </w:r>
      <w:r w:rsidRPr="006B03C6">
        <w:rPr>
          <w:rFonts w:ascii="Times New Roman" w:hAnsi="Times New Roman" w:cs="Times New Roman"/>
          <w:sz w:val="24"/>
          <w:szCs w:val="24"/>
          <w:lang w:val="en-US"/>
        </w:rPr>
        <w:t xml:space="preserve">adis tersebut di atas, menurut pengarang kitab </w:t>
      </w:r>
      <w:r w:rsidRPr="005412FA">
        <w:rPr>
          <w:rFonts w:ascii="Times New Roman" w:hAnsi="Times New Roman" w:cs="Times New Roman"/>
          <w:i/>
          <w:iCs/>
          <w:sz w:val="24"/>
          <w:szCs w:val="24"/>
          <w:lang w:val="en-US"/>
        </w:rPr>
        <w:t>al-Syarqawi</w:t>
      </w:r>
      <w:r w:rsidRPr="006B03C6">
        <w:rPr>
          <w:rFonts w:ascii="Times New Roman" w:hAnsi="Times New Roman" w:cs="Times New Roman"/>
          <w:sz w:val="24"/>
          <w:szCs w:val="24"/>
          <w:lang w:val="en-US"/>
        </w:rPr>
        <w:t xml:space="preserve">, adalah jika </w:t>
      </w:r>
      <w:r w:rsidRPr="001F2541">
        <w:rPr>
          <w:rFonts w:ascii="Times New Roman" w:hAnsi="Times New Roman" w:cs="Times New Roman"/>
          <w:i/>
          <w:iCs/>
          <w:sz w:val="24"/>
          <w:szCs w:val="24"/>
          <w:lang w:val="en-US"/>
        </w:rPr>
        <w:t>dhamir</w:t>
      </w:r>
      <w:r w:rsidRPr="006B03C6">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6B03C6">
        <w:rPr>
          <w:rFonts w:ascii="Times New Roman" w:hAnsi="Times New Roman" w:cs="Times New Roman"/>
          <w:sz w:val="24"/>
          <w:szCs w:val="24"/>
          <w:lang w:val="en-US"/>
        </w:rPr>
        <w:t xml:space="preserve">adis di atas kembali kepada Nabi SAW, </w:t>
      </w:r>
      <w:r w:rsidR="0049573A">
        <w:rPr>
          <w:rFonts w:ascii="Times New Roman" w:hAnsi="Times New Roman" w:cs="Times New Roman"/>
          <w:sz w:val="24"/>
          <w:szCs w:val="24"/>
          <w:lang w:val="en-US"/>
        </w:rPr>
        <w:t>berarti perbuatan tersebut bisa menjadi hujjah</w:t>
      </w:r>
      <w:r w:rsidRPr="006B03C6">
        <w:rPr>
          <w:rFonts w:ascii="Times New Roman" w:hAnsi="Times New Roman" w:cs="Times New Roman"/>
          <w:sz w:val="24"/>
          <w:szCs w:val="24"/>
          <w:lang w:val="en-US"/>
        </w:rPr>
        <w:t xml:space="preserve">. Tetapi jika </w:t>
      </w:r>
      <w:r w:rsidRPr="000B257C">
        <w:rPr>
          <w:rFonts w:ascii="Times New Roman" w:hAnsi="Times New Roman" w:cs="Times New Roman"/>
          <w:i/>
          <w:iCs/>
          <w:sz w:val="24"/>
          <w:szCs w:val="24"/>
          <w:lang w:val="en-US"/>
        </w:rPr>
        <w:t>dhamir</w:t>
      </w:r>
      <w:r w:rsidRPr="006B03C6">
        <w:rPr>
          <w:rFonts w:ascii="Times New Roman" w:hAnsi="Times New Roman" w:cs="Times New Roman"/>
          <w:sz w:val="24"/>
          <w:szCs w:val="24"/>
          <w:lang w:val="en-US"/>
        </w:rPr>
        <w:t xml:space="preserve">-nya kembali kepada perawi </w:t>
      </w:r>
      <w:r>
        <w:rPr>
          <w:rFonts w:ascii="Times New Roman" w:hAnsi="Times New Roman" w:cs="Times New Roman"/>
          <w:sz w:val="24"/>
          <w:szCs w:val="24"/>
          <w:lang w:val="en-US"/>
        </w:rPr>
        <w:t>h</w:t>
      </w:r>
      <w:r w:rsidRPr="006B03C6">
        <w:rPr>
          <w:rFonts w:ascii="Times New Roman" w:hAnsi="Times New Roman" w:cs="Times New Roman"/>
          <w:sz w:val="24"/>
          <w:szCs w:val="24"/>
          <w:lang w:val="en-US"/>
        </w:rPr>
        <w:t>adis pertama</w:t>
      </w:r>
      <w:r w:rsidR="001027DB">
        <w:rPr>
          <w:rFonts w:ascii="Times New Roman" w:hAnsi="Times New Roman" w:cs="Times New Roman"/>
          <w:sz w:val="24"/>
          <w:szCs w:val="24"/>
          <w:lang w:val="en-US"/>
        </w:rPr>
        <w:t>,</w:t>
      </w:r>
      <w:r w:rsidRPr="006B03C6">
        <w:rPr>
          <w:rFonts w:ascii="Times New Roman" w:hAnsi="Times New Roman" w:cs="Times New Roman"/>
          <w:sz w:val="24"/>
          <w:szCs w:val="24"/>
          <w:lang w:val="en-US"/>
        </w:rPr>
        <w:t xml:space="preserve"> yakni Ibnu `Umar</w:t>
      </w:r>
      <w:r w:rsidR="001027DB">
        <w:rPr>
          <w:rFonts w:ascii="Times New Roman" w:hAnsi="Times New Roman" w:cs="Times New Roman"/>
          <w:sz w:val="24"/>
          <w:szCs w:val="24"/>
          <w:lang w:val="en-US"/>
        </w:rPr>
        <w:t>,</w:t>
      </w:r>
      <w:r w:rsidRPr="006B03C6">
        <w:rPr>
          <w:rFonts w:ascii="Times New Roman" w:hAnsi="Times New Roman" w:cs="Times New Roman"/>
          <w:sz w:val="24"/>
          <w:szCs w:val="24"/>
          <w:lang w:val="en-US"/>
        </w:rPr>
        <w:t xml:space="preserve"> hal itu tidak bisa menjadi </w:t>
      </w:r>
      <w:r w:rsidRPr="009810CB">
        <w:rPr>
          <w:rFonts w:ascii="Times New Roman" w:hAnsi="Times New Roman" w:cs="Times New Roman"/>
          <w:i/>
          <w:iCs/>
          <w:sz w:val="24"/>
          <w:szCs w:val="24"/>
          <w:lang w:val="en-US"/>
        </w:rPr>
        <w:t>hujjah</w:t>
      </w:r>
      <w:r w:rsidR="001027DB">
        <w:rPr>
          <w:rFonts w:ascii="Times New Roman" w:hAnsi="Times New Roman" w:cs="Times New Roman"/>
          <w:sz w:val="24"/>
          <w:szCs w:val="24"/>
          <w:lang w:val="en-US"/>
        </w:rPr>
        <w:t xml:space="preserve"> karena perbuatan sahabat.</w:t>
      </w:r>
      <w:r w:rsidRPr="006B03C6">
        <w:rPr>
          <w:rFonts w:ascii="Times New Roman" w:hAnsi="Times New Roman" w:cs="Times New Roman"/>
          <w:sz w:val="24"/>
          <w:szCs w:val="24"/>
          <w:lang w:val="en-US"/>
        </w:rPr>
        <w:t xml:space="preserve"> </w:t>
      </w:r>
      <w:r w:rsidR="001027DB" w:rsidRPr="006B03C6">
        <w:rPr>
          <w:rFonts w:ascii="Times New Roman" w:hAnsi="Times New Roman" w:cs="Times New Roman"/>
          <w:sz w:val="24"/>
          <w:szCs w:val="24"/>
          <w:lang w:val="en-US"/>
        </w:rPr>
        <w:t>N</w:t>
      </w:r>
      <w:r w:rsidRPr="006B03C6">
        <w:rPr>
          <w:rFonts w:ascii="Times New Roman" w:hAnsi="Times New Roman" w:cs="Times New Roman"/>
          <w:sz w:val="24"/>
          <w:szCs w:val="24"/>
          <w:lang w:val="en-US"/>
        </w:rPr>
        <w:t xml:space="preserve">amun </w:t>
      </w:r>
      <w:r w:rsidR="006B5CFA">
        <w:rPr>
          <w:rFonts w:ascii="Times New Roman" w:hAnsi="Times New Roman" w:cs="Times New Roman"/>
          <w:sz w:val="24"/>
          <w:szCs w:val="24"/>
          <w:lang w:val="en-US"/>
        </w:rPr>
        <w:t xml:space="preserve">perbuatan yang dimaksud </w:t>
      </w:r>
      <w:r w:rsidRPr="006B03C6">
        <w:rPr>
          <w:rFonts w:ascii="Times New Roman" w:hAnsi="Times New Roman" w:cs="Times New Roman"/>
          <w:sz w:val="24"/>
          <w:szCs w:val="24"/>
          <w:lang w:val="en-US"/>
        </w:rPr>
        <w:t xml:space="preserve">dapat </w:t>
      </w:r>
      <w:r w:rsidR="006B5CFA">
        <w:rPr>
          <w:rFonts w:ascii="Times New Roman" w:hAnsi="Times New Roman" w:cs="Times New Roman"/>
          <w:sz w:val="24"/>
          <w:szCs w:val="24"/>
          <w:lang w:val="en-US"/>
        </w:rPr>
        <w:t>di</w:t>
      </w:r>
      <w:r w:rsidRPr="006B03C6">
        <w:rPr>
          <w:rFonts w:ascii="Times New Roman" w:hAnsi="Times New Roman" w:cs="Times New Roman"/>
          <w:sz w:val="24"/>
          <w:szCs w:val="24"/>
          <w:lang w:val="en-US"/>
        </w:rPr>
        <w:t>jadi</w:t>
      </w:r>
      <w:r w:rsidR="006B5CFA">
        <w:rPr>
          <w:rFonts w:ascii="Times New Roman" w:hAnsi="Times New Roman" w:cs="Times New Roman"/>
          <w:sz w:val="24"/>
          <w:szCs w:val="24"/>
          <w:lang w:val="en-US"/>
        </w:rPr>
        <w:t>kan</w:t>
      </w:r>
      <w:r w:rsidRPr="006B03C6">
        <w:rPr>
          <w:rFonts w:ascii="Times New Roman" w:hAnsi="Times New Roman" w:cs="Times New Roman"/>
          <w:sz w:val="24"/>
          <w:szCs w:val="24"/>
          <w:lang w:val="en-US"/>
        </w:rPr>
        <w:t xml:space="preserve"> </w:t>
      </w:r>
      <w:r w:rsidRPr="009810CB">
        <w:rPr>
          <w:rFonts w:ascii="Times New Roman" w:hAnsi="Times New Roman" w:cs="Times New Roman"/>
          <w:i/>
          <w:iCs/>
          <w:sz w:val="24"/>
          <w:szCs w:val="24"/>
          <w:lang w:val="en-US"/>
        </w:rPr>
        <w:t>hujjah</w:t>
      </w:r>
      <w:r w:rsidRPr="006B03C6">
        <w:rPr>
          <w:rFonts w:ascii="Times New Roman" w:hAnsi="Times New Roman" w:cs="Times New Roman"/>
          <w:sz w:val="24"/>
          <w:szCs w:val="24"/>
          <w:lang w:val="en-US"/>
        </w:rPr>
        <w:t xml:space="preserve"> </w:t>
      </w:r>
      <w:r w:rsidR="006B5CFA">
        <w:rPr>
          <w:rFonts w:ascii="Times New Roman" w:hAnsi="Times New Roman" w:cs="Times New Roman"/>
          <w:sz w:val="24"/>
          <w:szCs w:val="24"/>
          <w:lang w:val="en-US"/>
        </w:rPr>
        <w:t>apabila</w:t>
      </w:r>
      <w:r w:rsidRPr="006B03C6">
        <w:rPr>
          <w:rFonts w:ascii="Times New Roman" w:hAnsi="Times New Roman" w:cs="Times New Roman"/>
          <w:sz w:val="24"/>
          <w:szCs w:val="24"/>
          <w:lang w:val="en-US"/>
        </w:rPr>
        <w:t xml:space="preserve"> dikerjakan di hadapan para sahabat lainnya, serta salah seorang dari mereka tidak membantah atau mengingkari, dan ini disebut </w:t>
      </w:r>
      <w:r w:rsidRPr="00A97FB0">
        <w:rPr>
          <w:rFonts w:ascii="Times New Roman" w:hAnsi="Times New Roman" w:cs="Times New Roman"/>
          <w:i/>
          <w:iCs/>
          <w:sz w:val="24"/>
          <w:szCs w:val="24"/>
          <w:lang w:val="en-US"/>
        </w:rPr>
        <w:t>ijma` Sukuti</w:t>
      </w:r>
      <w:r w:rsidR="00E228E6">
        <w:rPr>
          <w:rFonts w:ascii="Times New Roman" w:hAnsi="Times New Roman" w:cs="Times New Roman"/>
          <w:i/>
          <w:iCs/>
          <w:sz w:val="24"/>
          <w:szCs w:val="24"/>
          <w:lang w:val="en-US"/>
        </w:rPr>
        <w:t>.</w:t>
      </w:r>
      <w:r>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w:t>
      </w:r>
    </w:p>
    <w:p w:rsidR="00750245" w:rsidRPr="00496C7A" w:rsidRDefault="00750245" w:rsidP="001C2DA5">
      <w:pPr>
        <w:spacing w:before="120" w:after="120" w:line="480" w:lineRule="exact"/>
        <w:ind w:left="851" w:firstLine="851"/>
        <w:jc w:val="both"/>
        <w:rPr>
          <w:rFonts w:ascii="Times New Roman" w:hAnsi="Times New Roman" w:cs="Times New Roman"/>
          <w:sz w:val="24"/>
          <w:szCs w:val="24"/>
        </w:rPr>
      </w:pPr>
      <w:r w:rsidRPr="00496C7A">
        <w:rPr>
          <w:rFonts w:ascii="Times New Roman" w:hAnsi="Times New Roman" w:cs="Times New Roman"/>
          <w:sz w:val="24"/>
          <w:szCs w:val="24"/>
        </w:rPr>
        <w:t xml:space="preserve">Di Indonesia juga </w:t>
      </w:r>
      <w:r w:rsidR="001C2DA5">
        <w:rPr>
          <w:rFonts w:ascii="Times New Roman" w:hAnsi="Times New Roman" w:cs="Times New Roman"/>
          <w:sz w:val="24"/>
          <w:szCs w:val="24"/>
          <w:lang w:val="en-US"/>
        </w:rPr>
        <w:t xml:space="preserve">ada sejumlah lembaga yang mengeluarkan fatwa, diantaranya: </w:t>
      </w:r>
      <w:r w:rsidRPr="00496C7A">
        <w:rPr>
          <w:rFonts w:ascii="Times New Roman" w:hAnsi="Times New Roman" w:cs="Times New Roman"/>
          <w:sz w:val="24"/>
          <w:szCs w:val="24"/>
        </w:rPr>
        <w:t>Majli</w:t>
      </w:r>
      <w:r w:rsidR="006B5CFA">
        <w:rPr>
          <w:rFonts w:ascii="Times New Roman" w:hAnsi="Times New Roman" w:cs="Times New Roman"/>
          <w:sz w:val="24"/>
          <w:szCs w:val="24"/>
        </w:rPr>
        <w:t xml:space="preserve">s Ulama Indonesia (MUI) dengan </w:t>
      </w:r>
      <w:r w:rsidR="006B5CFA" w:rsidRPr="006B5CFA">
        <w:rPr>
          <w:rFonts w:ascii="Times New Roman" w:hAnsi="Times New Roman" w:cs="Times New Roman"/>
          <w:i/>
          <w:iCs/>
          <w:sz w:val="24"/>
          <w:szCs w:val="24"/>
        </w:rPr>
        <w:t xml:space="preserve">Komisi </w:t>
      </w:r>
      <w:r w:rsidR="006B5CFA" w:rsidRPr="006B5CFA">
        <w:rPr>
          <w:rFonts w:ascii="Times New Roman" w:hAnsi="Times New Roman" w:cs="Times New Roman"/>
          <w:i/>
          <w:iCs/>
          <w:sz w:val="24"/>
          <w:szCs w:val="24"/>
        </w:rPr>
        <w:lastRenderedPageBreak/>
        <w:t>F</w:t>
      </w:r>
      <w:r w:rsidRPr="006B5CFA">
        <w:rPr>
          <w:rFonts w:ascii="Times New Roman" w:hAnsi="Times New Roman" w:cs="Times New Roman"/>
          <w:i/>
          <w:iCs/>
          <w:sz w:val="24"/>
          <w:szCs w:val="24"/>
        </w:rPr>
        <w:t>atwa</w:t>
      </w:r>
      <w:r w:rsidRPr="00496C7A">
        <w:rPr>
          <w:rFonts w:ascii="Times New Roman" w:hAnsi="Times New Roman" w:cs="Times New Roman"/>
          <w:sz w:val="24"/>
          <w:szCs w:val="24"/>
        </w:rPr>
        <w:t xml:space="preserve">nya, Muhammadiyah dengan </w:t>
      </w:r>
      <w:r w:rsidRPr="006B5CFA">
        <w:rPr>
          <w:rFonts w:ascii="Times New Roman" w:hAnsi="Times New Roman" w:cs="Times New Roman"/>
          <w:i/>
          <w:iCs/>
          <w:sz w:val="24"/>
          <w:szCs w:val="24"/>
        </w:rPr>
        <w:t xml:space="preserve">Majlis </w:t>
      </w:r>
      <w:r w:rsidR="006B5CFA" w:rsidRPr="006B5CFA">
        <w:rPr>
          <w:rFonts w:ascii="Times New Roman" w:hAnsi="Times New Roman" w:cs="Times New Roman"/>
          <w:i/>
          <w:iCs/>
          <w:sz w:val="24"/>
          <w:szCs w:val="24"/>
        </w:rPr>
        <w:t>T</w:t>
      </w:r>
      <w:r w:rsidRPr="006B5CFA">
        <w:rPr>
          <w:rFonts w:ascii="Times New Roman" w:hAnsi="Times New Roman" w:cs="Times New Roman"/>
          <w:i/>
          <w:iCs/>
          <w:sz w:val="24"/>
          <w:szCs w:val="24"/>
        </w:rPr>
        <w:t>arjih</w:t>
      </w:r>
      <w:r w:rsidRPr="00496C7A">
        <w:rPr>
          <w:rFonts w:ascii="Times New Roman" w:hAnsi="Times New Roman" w:cs="Times New Roman"/>
          <w:sz w:val="24"/>
          <w:szCs w:val="24"/>
        </w:rPr>
        <w:t>nya serta</w:t>
      </w:r>
      <w:r>
        <w:rPr>
          <w:rFonts w:ascii="Times New Roman" w:hAnsi="Times New Roman" w:cs="Times New Roman"/>
          <w:sz w:val="24"/>
          <w:szCs w:val="24"/>
        </w:rPr>
        <w:t xml:space="preserve"> </w:t>
      </w:r>
      <w:r w:rsidRPr="00496C7A">
        <w:rPr>
          <w:rFonts w:ascii="Times New Roman" w:hAnsi="Times New Roman" w:cs="Times New Roman"/>
          <w:sz w:val="24"/>
          <w:szCs w:val="24"/>
        </w:rPr>
        <w:t xml:space="preserve">Nahdatul Ulama (NU) dengan </w:t>
      </w:r>
      <w:r w:rsidRPr="00496C7A">
        <w:rPr>
          <w:rFonts w:ascii="Times New Roman" w:hAnsi="Times New Roman" w:cs="Times New Roman"/>
          <w:i/>
          <w:iCs/>
          <w:sz w:val="24"/>
          <w:szCs w:val="24"/>
        </w:rPr>
        <w:t>Bahtsul Matsail</w:t>
      </w:r>
      <w:r w:rsidRPr="00496C7A">
        <w:rPr>
          <w:rFonts w:ascii="Times New Roman" w:hAnsi="Times New Roman" w:cs="Times New Roman"/>
          <w:sz w:val="24"/>
          <w:szCs w:val="24"/>
        </w:rPr>
        <w:t xml:space="preserve">nya.  </w:t>
      </w:r>
    </w:p>
    <w:p w:rsidR="00750245" w:rsidRPr="007E69D7" w:rsidRDefault="00750245" w:rsidP="007E69D7">
      <w:pPr>
        <w:spacing w:before="120" w:after="120" w:line="480" w:lineRule="exact"/>
        <w:ind w:left="851" w:firstLine="851"/>
        <w:jc w:val="both"/>
        <w:rPr>
          <w:rFonts w:ascii="Times New Roman" w:hAnsi="Times New Roman" w:cs="Times New Roman"/>
          <w:i/>
          <w:iCs/>
          <w:sz w:val="24"/>
          <w:szCs w:val="24"/>
          <w:lang w:val="en-US"/>
        </w:rPr>
      </w:pPr>
      <w:r w:rsidRPr="00496C7A">
        <w:rPr>
          <w:rFonts w:ascii="Times New Roman" w:hAnsi="Times New Roman" w:cs="Times New Roman"/>
          <w:sz w:val="24"/>
          <w:szCs w:val="24"/>
        </w:rPr>
        <w:t xml:space="preserve">Muhammadiyah adalah gerakan Islam dan Dakwah Amar Ma’ruf Nahi </w:t>
      </w:r>
      <w:r w:rsidRPr="00C72C20">
        <w:rPr>
          <w:rFonts w:ascii="Times New Roman" w:hAnsi="Times New Roman" w:cs="Times New Roman"/>
          <w:i/>
          <w:iCs/>
          <w:sz w:val="24"/>
          <w:szCs w:val="24"/>
        </w:rPr>
        <w:t>Munkar, beraqidah Islam dan bersumber pada Al-Qur’an dan Sunnah</w:t>
      </w:r>
      <w:r w:rsidR="007E69D7">
        <w:rPr>
          <w:rStyle w:val="FootnoteReference"/>
          <w:rFonts w:ascii="Times New Roman" w:hAnsi="Times New Roman" w:cs="Times New Roman"/>
          <w:i/>
          <w:iCs/>
          <w:sz w:val="24"/>
          <w:szCs w:val="24"/>
        </w:rPr>
        <w:footnoteReference w:id="22"/>
      </w:r>
      <w:r w:rsidRPr="00C72C20">
        <w:rPr>
          <w:rFonts w:ascii="Times New Roman" w:hAnsi="Times New Roman" w:cs="Times New Roman"/>
          <w:i/>
          <w:iCs/>
          <w:sz w:val="24"/>
          <w:szCs w:val="24"/>
        </w:rPr>
        <w:t>. Muhammadiyah didirikan di Yogyakarta pada tanggal 8 Dzulhijjah 1330 bertepatan dengan tanggal 18 November 1912, berkedudukan di tempat kedudukan pimpinan pusatnya</w:t>
      </w:r>
      <w:r w:rsidR="007E69D7">
        <w:rPr>
          <w:rFonts w:ascii="Times New Roman" w:hAnsi="Times New Roman" w:cs="Times New Roman"/>
          <w:sz w:val="24"/>
          <w:szCs w:val="24"/>
          <w:lang w:val="en-US"/>
        </w:rPr>
        <w:t>.</w:t>
      </w:r>
      <w:r w:rsidR="007E69D7">
        <w:rPr>
          <w:rStyle w:val="FootnoteReference"/>
          <w:rFonts w:ascii="Times New Roman" w:hAnsi="Times New Roman" w:cs="Times New Roman"/>
          <w:sz w:val="24"/>
          <w:szCs w:val="24"/>
          <w:lang w:val="en-US"/>
        </w:rPr>
        <w:footnoteReference w:id="23"/>
      </w:r>
    </w:p>
    <w:p w:rsidR="00750245" w:rsidRPr="00EC538D" w:rsidRDefault="00750245" w:rsidP="009453A6">
      <w:pPr>
        <w:spacing w:before="120" w:after="120" w:line="480" w:lineRule="exact"/>
        <w:ind w:left="851" w:firstLine="851"/>
        <w:jc w:val="both"/>
        <w:rPr>
          <w:rFonts w:ascii="Traditional Arabic" w:hAnsi="Traditional Arabic" w:cs="Traditional Arabic"/>
          <w:sz w:val="36"/>
          <w:szCs w:val="36"/>
          <w:lang w:val="en-US"/>
        </w:rPr>
      </w:pPr>
      <w:r w:rsidRPr="00C72C20">
        <w:rPr>
          <w:rFonts w:ascii="Times New Roman" w:hAnsi="Times New Roman" w:cs="Times New Roman"/>
          <w:i/>
          <w:iCs/>
          <w:sz w:val="24"/>
          <w:szCs w:val="24"/>
        </w:rPr>
        <w:t>Sebagai gerakan</w:t>
      </w:r>
      <w:r w:rsidRPr="00496C7A">
        <w:rPr>
          <w:rFonts w:ascii="Times New Roman" w:hAnsi="Times New Roman" w:cs="Times New Roman"/>
          <w:sz w:val="24"/>
          <w:szCs w:val="24"/>
        </w:rPr>
        <w:t xml:space="preserve"> dakwah, Muhammadiyah mengajak umat manusia untuk memeluk agama Islam (</w:t>
      </w:r>
      <w:r w:rsidRPr="00496C7A">
        <w:rPr>
          <w:rFonts w:ascii="Times New Roman" w:hAnsi="Times New Roman" w:cs="Times New Roman"/>
          <w:i/>
          <w:iCs/>
          <w:sz w:val="24"/>
          <w:szCs w:val="24"/>
        </w:rPr>
        <w:t>da’wah ila al-khair</w:t>
      </w:r>
      <w:r w:rsidRPr="00496C7A">
        <w:rPr>
          <w:rFonts w:ascii="Times New Roman" w:hAnsi="Times New Roman" w:cs="Times New Roman"/>
          <w:sz w:val="24"/>
          <w:szCs w:val="24"/>
        </w:rPr>
        <w:t>), menyuruh pada yang ma’ruf (</w:t>
      </w:r>
      <w:r w:rsidRPr="00496C7A">
        <w:rPr>
          <w:rFonts w:ascii="Times New Roman" w:hAnsi="Times New Roman" w:cs="Times New Roman"/>
          <w:i/>
          <w:iCs/>
          <w:sz w:val="24"/>
          <w:szCs w:val="24"/>
        </w:rPr>
        <w:t>al-amr bi al-ma’ruf</w:t>
      </w:r>
      <w:r w:rsidRPr="00496C7A">
        <w:rPr>
          <w:rFonts w:ascii="Times New Roman" w:hAnsi="Times New Roman" w:cs="Times New Roman"/>
          <w:sz w:val="24"/>
          <w:szCs w:val="24"/>
        </w:rPr>
        <w:t>), dan mencegah dari yang munkar (</w:t>
      </w:r>
      <w:r w:rsidRPr="00496C7A">
        <w:rPr>
          <w:rFonts w:ascii="Times New Roman" w:hAnsi="Times New Roman" w:cs="Times New Roman"/>
          <w:i/>
          <w:iCs/>
          <w:sz w:val="24"/>
          <w:szCs w:val="24"/>
        </w:rPr>
        <w:t>al-nahy ‘an al-munkar</w:t>
      </w:r>
      <w:r w:rsidRPr="00496C7A">
        <w:rPr>
          <w:rFonts w:ascii="Times New Roman" w:hAnsi="Times New Roman" w:cs="Times New Roman"/>
          <w:sz w:val="24"/>
          <w:szCs w:val="24"/>
        </w:rPr>
        <w:t>) sesuai dengan firman Allah dalam surat Ali Imran</w:t>
      </w:r>
      <w:r w:rsidRPr="00496C7A">
        <w:rPr>
          <w:rStyle w:val="FootnoteReference"/>
          <w:rFonts w:ascii="Times New Roman" w:hAnsi="Times New Roman" w:cs="Times New Roman"/>
          <w:sz w:val="24"/>
          <w:szCs w:val="24"/>
        </w:rPr>
        <w:footnoteReference w:id="24"/>
      </w:r>
      <w:r w:rsidRPr="00496C7A">
        <w:rPr>
          <w:rFonts w:ascii="Times New Roman" w:hAnsi="Times New Roman" w:cs="Times New Roman"/>
          <w:sz w:val="24"/>
          <w:szCs w:val="24"/>
        </w:rPr>
        <w:t xml:space="preserve"> (3): 104:</w:t>
      </w:r>
    </w:p>
    <w:p w:rsidR="00EC538D" w:rsidRPr="00EC538D" w:rsidRDefault="00EC538D" w:rsidP="00514F65">
      <w:pPr>
        <w:bidi/>
        <w:spacing w:before="120" w:after="120" w:line="480" w:lineRule="exact"/>
        <w:ind w:left="-1" w:right="851"/>
        <w:jc w:val="both"/>
        <w:rPr>
          <w:rFonts w:ascii="Traditional Arabic" w:hAnsi="Traditional Arabic" w:cs="Traditional Arabic"/>
          <w:sz w:val="36"/>
          <w:szCs w:val="36"/>
          <w:lang w:val="en-US"/>
        </w:rPr>
      </w:pPr>
      <w:r w:rsidRPr="008A1E41">
        <w:rPr>
          <w:rFonts w:ascii="Traditional Arabic" w:hAnsi="Traditional Arabic" w:cs="Traditional Arabic"/>
          <w:color w:val="000000"/>
          <w:sz w:val="40"/>
          <w:szCs w:val="40"/>
          <w:rtl/>
        </w:rPr>
        <w:t>وَلْتَكُنْ مِنْكُمْ أُمَّةٌ يَدْعُونَ إِلَى الْخَيْرِ وَيَأْمُرُونَ بِالْمَعْرُوفِ وَيَنْهَوْنَ عَنِ الْمُنْكَرِ وَأُولَئِكَ هُمُ الْمُفْلِحُونَ</w:t>
      </w:r>
      <w:r w:rsidRPr="00EC538D">
        <w:rPr>
          <w:rFonts w:ascii="Traditional Arabic" w:hAnsi="Traditional Arabic" w:cs="Traditional Arabic"/>
          <w:color w:val="000000"/>
          <w:sz w:val="36"/>
          <w:szCs w:val="36"/>
          <w:rtl/>
        </w:rPr>
        <w:t xml:space="preserve"> (</w:t>
      </w:r>
      <w:r w:rsidRPr="00514F65">
        <w:rPr>
          <w:rFonts w:ascii="Traditional Arabic" w:hAnsi="Traditional Arabic" w:cs="Traditional Arabic"/>
          <w:color w:val="000000"/>
          <w:sz w:val="24"/>
          <w:szCs w:val="24"/>
          <w:rtl/>
        </w:rPr>
        <w:t>104</w:t>
      </w:r>
      <w:r w:rsidRPr="00EC538D">
        <w:rPr>
          <w:rFonts w:ascii="Traditional Arabic" w:hAnsi="Traditional Arabic" w:cs="Traditional Arabic"/>
          <w:color w:val="000000"/>
          <w:sz w:val="36"/>
          <w:szCs w:val="36"/>
          <w:rtl/>
        </w:rPr>
        <w:t>)</w:t>
      </w:r>
    </w:p>
    <w:p w:rsidR="00514F65" w:rsidRDefault="00514F65" w:rsidP="00B71587">
      <w:pPr>
        <w:spacing w:after="0" w:line="240" w:lineRule="auto"/>
        <w:ind w:left="1843" w:hanging="992"/>
        <w:jc w:val="both"/>
        <w:rPr>
          <w:rFonts w:ascii="Times New Roman" w:hAnsi="Times New Roman" w:cs="Times New Roman"/>
          <w:sz w:val="24"/>
          <w:szCs w:val="24"/>
          <w:lang w:val="en-US"/>
        </w:rPr>
      </w:pPr>
    </w:p>
    <w:p w:rsidR="00750245" w:rsidRDefault="00750245" w:rsidP="00582EC8">
      <w:pPr>
        <w:spacing w:after="0" w:line="240" w:lineRule="auto"/>
        <w:ind w:left="2268" w:hanging="992"/>
        <w:jc w:val="both"/>
        <w:rPr>
          <w:rFonts w:ascii="Times New Roman" w:hAnsi="Times New Roman" w:cs="Times New Roman"/>
          <w:i/>
          <w:iCs/>
          <w:sz w:val="24"/>
          <w:szCs w:val="24"/>
        </w:rPr>
      </w:pPr>
      <w:r w:rsidRPr="00B71587">
        <w:rPr>
          <w:rFonts w:ascii="Times New Roman" w:hAnsi="Times New Roman" w:cs="Times New Roman"/>
          <w:sz w:val="24"/>
          <w:szCs w:val="24"/>
        </w:rPr>
        <w:t>Artinya:</w:t>
      </w:r>
      <w:r w:rsidRPr="00750245">
        <w:rPr>
          <w:rFonts w:ascii="Times New Roman" w:hAnsi="Times New Roman" w:cs="Times New Roman"/>
          <w:i/>
          <w:iCs/>
          <w:sz w:val="24"/>
          <w:szCs w:val="24"/>
        </w:rPr>
        <w:t xml:space="preserve"> </w:t>
      </w:r>
      <w:r>
        <w:rPr>
          <w:rFonts w:ascii="Times New Roman" w:hAnsi="Times New Roman" w:cs="Times New Roman"/>
          <w:i/>
          <w:iCs/>
          <w:sz w:val="24"/>
          <w:szCs w:val="24"/>
        </w:rPr>
        <w:t>“</w:t>
      </w:r>
      <w:r w:rsidRPr="00496C7A">
        <w:rPr>
          <w:rFonts w:ascii="Times New Roman" w:hAnsi="Times New Roman" w:cs="Times New Roman"/>
          <w:i/>
          <w:iCs/>
          <w:sz w:val="24"/>
          <w:szCs w:val="24"/>
        </w:rPr>
        <w:t>Dan hendaklah ada di antara kamu satu pihak yang menyeru (</w:t>
      </w:r>
      <w:r w:rsidRPr="00582EC8">
        <w:rPr>
          <w:rFonts w:ascii="Times New Roman" w:hAnsi="Times New Roman" w:cs="Times New Roman"/>
          <w:i/>
          <w:iCs/>
          <w:sz w:val="24"/>
          <w:szCs w:val="24"/>
          <w:lang w:val="en-US"/>
        </w:rPr>
        <w:t>berdakwah</w:t>
      </w:r>
      <w:r w:rsidRPr="00496C7A">
        <w:rPr>
          <w:rFonts w:ascii="Times New Roman" w:hAnsi="Times New Roman" w:cs="Times New Roman"/>
          <w:i/>
          <w:iCs/>
          <w:sz w:val="24"/>
          <w:szCs w:val="24"/>
        </w:rPr>
        <w:t>) kepada kebajikan (mengembangkan Islam), dan menyuruh berbuat perkara yang baik, serta melarang daripada yang salah (buruk dan keji). dan mereka Yang bersifat demikian ialah orang-orang yang berjaya</w:t>
      </w:r>
      <w:r>
        <w:rPr>
          <w:rFonts w:ascii="Times New Roman" w:hAnsi="Times New Roman" w:cs="Times New Roman"/>
          <w:i/>
          <w:iCs/>
          <w:sz w:val="24"/>
          <w:szCs w:val="24"/>
        </w:rPr>
        <w:t>”</w:t>
      </w:r>
      <w:r w:rsidRPr="00496C7A">
        <w:rPr>
          <w:rFonts w:ascii="Times New Roman" w:hAnsi="Times New Roman" w:cs="Times New Roman"/>
          <w:i/>
          <w:iCs/>
          <w:sz w:val="24"/>
          <w:szCs w:val="24"/>
        </w:rPr>
        <w:t>.</w:t>
      </w:r>
    </w:p>
    <w:p w:rsidR="005A479A" w:rsidRPr="005E2EA9" w:rsidRDefault="005A479A" w:rsidP="005A479A">
      <w:pPr>
        <w:spacing w:after="0" w:line="240" w:lineRule="auto"/>
        <w:ind w:left="1560" w:hanging="993"/>
        <w:jc w:val="both"/>
        <w:rPr>
          <w:rFonts w:ascii="Times New Roman" w:hAnsi="Times New Roman" w:cs="Times New Roman"/>
          <w:sz w:val="24"/>
          <w:szCs w:val="24"/>
        </w:rPr>
      </w:pPr>
    </w:p>
    <w:p w:rsidR="00750245" w:rsidRPr="00496C7A" w:rsidRDefault="00750245" w:rsidP="00B71587">
      <w:pPr>
        <w:spacing w:before="120" w:after="120" w:line="480" w:lineRule="exact"/>
        <w:ind w:left="851" w:firstLine="851"/>
        <w:jc w:val="both"/>
        <w:rPr>
          <w:rFonts w:ascii="Times New Roman" w:hAnsi="Times New Roman" w:cs="Times New Roman"/>
          <w:sz w:val="24"/>
          <w:szCs w:val="24"/>
        </w:rPr>
      </w:pPr>
      <w:r w:rsidRPr="00496C7A">
        <w:rPr>
          <w:rFonts w:ascii="Times New Roman" w:hAnsi="Times New Roman" w:cs="Times New Roman"/>
          <w:sz w:val="24"/>
          <w:szCs w:val="24"/>
        </w:rPr>
        <w:t xml:space="preserve">Dengan menjalankan ayat di atas diharapkan membuat manusia merasakan </w:t>
      </w:r>
      <w:r w:rsidRPr="005C2344">
        <w:rPr>
          <w:rFonts w:ascii="Times New Roman" w:hAnsi="Times New Roman" w:cs="Times New Roman"/>
          <w:i/>
          <w:iCs/>
          <w:sz w:val="24"/>
          <w:szCs w:val="24"/>
        </w:rPr>
        <w:t>hidup</w:t>
      </w:r>
      <w:r w:rsidRPr="00496C7A">
        <w:rPr>
          <w:rFonts w:ascii="Times New Roman" w:hAnsi="Times New Roman" w:cs="Times New Roman"/>
          <w:sz w:val="24"/>
          <w:szCs w:val="24"/>
        </w:rPr>
        <w:t xml:space="preserve"> selamat, bahagia, dan sejahtera di dunia dan akhirat. Seluruh warga, pimpinan, hingga berbagai komponen yang terdapat </w:t>
      </w:r>
      <w:r w:rsidRPr="00496C7A">
        <w:rPr>
          <w:rFonts w:ascii="Times New Roman" w:hAnsi="Times New Roman" w:cs="Times New Roman"/>
          <w:sz w:val="24"/>
          <w:szCs w:val="24"/>
        </w:rPr>
        <w:lastRenderedPageBreak/>
        <w:t>dalam Muhammadiyah, termasuk amal usaha dan orang-orang yang berada di dalamnya, haruslah memahami Muhammadiyah serta mengaktualisasikan</w:t>
      </w:r>
      <w:r w:rsidR="005E2EA9">
        <w:rPr>
          <w:rFonts w:ascii="Times New Roman" w:hAnsi="Times New Roman" w:cs="Times New Roman"/>
          <w:sz w:val="24"/>
          <w:szCs w:val="24"/>
        </w:rPr>
        <w:t>-</w:t>
      </w:r>
      <w:r w:rsidRPr="00496C7A">
        <w:rPr>
          <w:rFonts w:ascii="Times New Roman" w:hAnsi="Times New Roman" w:cs="Times New Roman"/>
          <w:sz w:val="24"/>
          <w:szCs w:val="24"/>
        </w:rPr>
        <w:t>nya dalam kehidupan nyata.</w:t>
      </w:r>
    </w:p>
    <w:p w:rsidR="00750245" w:rsidRPr="00094D7C" w:rsidRDefault="00750245" w:rsidP="00CE3B16">
      <w:pPr>
        <w:spacing w:before="120" w:after="120" w:line="480" w:lineRule="exact"/>
        <w:ind w:left="851" w:firstLine="851"/>
        <w:jc w:val="both"/>
        <w:rPr>
          <w:rFonts w:ascii="Times New Roman" w:hAnsi="Times New Roman" w:cs="Times New Roman"/>
          <w:sz w:val="24"/>
          <w:szCs w:val="24"/>
        </w:rPr>
      </w:pPr>
      <w:r w:rsidRPr="00094D7C">
        <w:rPr>
          <w:rFonts w:ascii="Times New Roman" w:hAnsi="Times New Roman" w:cs="Times New Roman"/>
          <w:sz w:val="24"/>
          <w:szCs w:val="24"/>
        </w:rPr>
        <w:t xml:space="preserve">Dalam melaksanakan ajaran Islam, Muhammadiyah tidak menyandarkan diri langsung kepada </w:t>
      </w:r>
      <w:r w:rsidRPr="0035710F">
        <w:rPr>
          <w:rFonts w:ascii="Times New Roman" w:hAnsi="Times New Roman" w:cs="Times New Roman"/>
          <w:i/>
          <w:iCs/>
          <w:sz w:val="24"/>
          <w:szCs w:val="24"/>
        </w:rPr>
        <w:t>mazhab mu’tabarah</w:t>
      </w:r>
      <w:r w:rsidRPr="00094D7C">
        <w:rPr>
          <w:rFonts w:ascii="Times New Roman" w:hAnsi="Times New Roman" w:cs="Times New Roman"/>
          <w:sz w:val="24"/>
          <w:szCs w:val="24"/>
        </w:rPr>
        <w:t xml:space="preserve"> atau mazhab yang dikenal. Mereka menunjuk beberapa orang anggotanya yang tergabung dalam sebuah majlis untuk melakukan kajian yang mendalam terhadap dalil-dalil yang ada. Majlis tersebut dinamai dengan majlis t</w:t>
      </w:r>
      <w:r w:rsidR="00CE3B16">
        <w:rPr>
          <w:rFonts w:ascii="Times New Roman" w:hAnsi="Times New Roman" w:cs="Times New Roman"/>
          <w:sz w:val="24"/>
          <w:szCs w:val="24"/>
        </w:rPr>
        <w:t>arjih, sehingga hasil keputusan</w:t>
      </w:r>
      <w:r w:rsidR="00CE3B16">
        <w:rPr>
          <w:rFonts w:ascii="Times New Roman" w:hAnsi="Times New Roman" w:cs="Times New Roman"/>
          <w:sz w:val="24"/>
          <w:szCs w:val="24"/>
          <w:lang w:val="en-US"/>
        </w:rPr>
        <w:t>nya</w:t>
      </w:r>
      <w:r w:rsidRPr="00094D7C">
        <w:rPr>
          <w:rFonts w:ascii="Times New Roman" w:hAnsi="Times New Roman" w:cs="Times New Roman"/>
          <w:sz w:val="24"/>
          <w:szCs w:val="24"/>
        </w:rPr>
        <w:t xml:space="preserve"> dikenal dengan nama putusan tarjih Muhammadiyah. </w:t>
      </w:r>
    </w:p>
    <w:p w:rsidR="00750245" w:rsidRPr="005C2344" w:rsidRDefault="00CE3B16" w:rsidP="008B1370">
      <w:pPr>
        <w:spacing w:before="120" w:after="120" w:line="480" w:lineRule="exact"/>
        <w:ind w:left="851" w:firstLine="851"/>
        <w:jc w:val="both"/>
        <w:rPr>
          <w:rFonts w:ascii="Times New Roman" w:hAnsi="Times New Roman" w:cs="Times New Roman"/>
          <w:i/>
          <w:iCs/>
          <w:sz w:val="24"/>
          <w:szCs w:val="24"/>
        </w:rPr>
      </w:pPr>
      <w:r>
        <w:rPr>
          <w:rFonts w:ascii="Times New Roman" w:hAnsi="Times New Roman" w:cs="Times New Roman"/>
          <w:sz w:val="24"/>
          <w:szCs w:val="24"/>
        </w:rPr>
        <w:t>Tarjih dalam konteks persy</w:t>
      </w:r>
      <w:r w:rsidRPr="00CE3B16">
        <w:rPr>
          <w:rFonts w:ascii="Times New Roman" w:hAnsi="Times New Roman" w:cs="Times New Roman"/>
          <w:sz w:val="24"/>
          <w:szCs w:val="24"/>
        </w:rPr>
        <w:t>e</w:t>
      </w:r>
      <w:r w:rsidR="00750245" w:rsidRPr="0035710F">
        <w:rPr>
          <w:rFonts w:ascii="Times New Roman" w:hAnsi="Times New Roman" w:cs="Times New Roman"/>
          <w:sz w:val="24"/>
          <w:szCs w:val="24"/>
        </w:rPr>
        <w:t>rikatan Muhammadiyah, sebagaimana lebih dikenal dengan istilah</w:t>
      </w:r>
      <w:r w:rsidR="00750245" w:rsidRPr="005C2344">
        <w:rPr>
          <w:rFonts w:ascii="Times New Roman" w:hAnsi="Times New Roman" w:cs="Times New Roman"/>
          <w:i/>
          <w:iCs/>
          <w:sz w:val="24"/>
          <w:szCs w:val="24"/>
        </w:rPr>
        <w:t xml:space="preserve"> “Matan Keyakinan dan Cita-cita </w:t>
      </w:r>
      <w:r w:rsidRPr="00CE3B16">
        <w:rPr>
          <w:rFonts w:ascii="Times New Roman" w:hAnsi="Times New Roman" w:cs="Times New Roman"/>
          <w:i/>
          <w:iCs/>
          <w:sz w:val="24"/>
          <w:szCs w:val="24"/>
        </w:rPr>
        <w:t>H</w:t>
      </w:r>
      <w:r w:rsidR="00750245" w:rsidRPr="005C2344">
        <w:rPr>
          <w:rFonts w:ascii="Times New Roman" w:hAnsi="Times New Roman" w:cs="Times New Roman"/>
          <w:i/>
          <w:iCs/>
          <w:sz w:val="24"/>
          <w:szCs w:val="24"/>
        </w:rPr>
        <w:t xml:space="preserve">idup Muhammadiyah“ </w:t>
      </w:r>
      <w:r w:rsidR="00750245" w:rsidRPr="0035710F">
        <w:rPr>
          <w:rFonts w:ascii="Times New Roman" w:hAnsi="Times New Roman" w:cs="Times New Roman"/>
          <w:sz w:val="24"/>
          <w:szCs w:val="24"/>
        </w:rPr>
        <w:t>yaitu semangat untuk mencari pendapat dan membandingkannya dengan pendapat lain yang lebih kuat. Lajnah Tarjih dan Majelis Tarjih adalah dua istilah yang selalu dihubungkan kepada</w:t>
      </w:r>
      <w:r w:rsidR="008B1370">
        <w:rPr>
          <w:rFonts w:ascii="Times New Roman" w:hAnsi="Times New Roman" w:cs="Times New Roman"/>
          <w:sz w:val="24"/>
          <w:szCs w:val="24"/>
        </w:rPr>
        <w:t xml:space="preserve"> lembaga ketarjihan dalam persy</w:t>
      </w:r>
      <w:r w:rsidR="008B1370" w:rsidRPr="008B1370">
        <w:rPr>
          <w:rFonts w:ascii="Times New Roman" w:hAnsi="Times New Roman" w:cs="Times New Roman"/>
          <w:sz w:val="24"/>
          <w:szCs w:val="24"/>
        </w:rPr>
        <w:t>e</w:t>
      </w:r>
      <w:r w:rsidR="00750245" w:rsidRPr="0035710F">
        <w:rPr>
          <w:rFonts w:ascii="Times New Roman" w:hAnsi="Times New Roman" w:cs="Times New Roman"/>
          <w:sz w:val="24"/>
          <w:szCs w:val="24"/>
        </w:rPr>
        <w:t>rikatan Muhammadiy</w:t>
      </w:r>
      <w:r w:rsidR="008B1370">
        <w:rPr>
          <w:rFonts w:ascii="Times New Roman" w:hAnsi="Times New Roman" w:cs="Times New Roman"/>
          <w:sz w:val="24"/>
          <w:szCs w:val="24"/>
        </w:rPr>
        <w:t xml:space="preserve">ah, terutama sejak diterbitkan </w:t>
      </w:r>
      <w:r w:rsidR="008B1370" w:rsidRPr="008B1370">
        <w:rPr>
          <w:rFonts w:ascii="Times New Roman" w:hAnsi="Times New Roman" w:cs="Times New Roman"/>
          <w:sz w:val="24"/>
          <w:szCs w:val="24"/>
        </w:rPr>
        <w:t>S</w:t>
      </w:r>
      <w:r w:rsidR="008B1370">
        <w:rPr>
          <w:rFonts w:ascii="Times New Roman" w:hAnsi="Times New Roman" w:cs="Times New Roman"/>
          <w:sz w:val="24"/>
          <w:szCs w:val="24"/>
        </w:rPr>
        <w:t xml:space="preserve">urat </w:t>
      </w:r>
      <w:r w:rsidR="008B1370" w:rsidRPr="008B1370">
        <w:rPr>
          <w:rFonts w:ascii="Times New Roman" w:hAnsi="Times New Roman" w:cs="Times New Roman"/>
          <w:sz w:val="24"/>
          <w:szCs w:val="24"/>
        </w:rPr>
        <w:t>K</w:t>
      </w:r>
      <w:r w:rsidR="00750245" w:rsidRPr="0035710F">
        <w:rPr>
          <w:rFonts w:ascii="Times New Roman" w:hAnsi="Times New Roman" w:cs="Times New Roman"/>
          <w:sz w:val="24"/>
          <w:szCs w:val="24"/>
        </w:rPr>
        <w:t xml:space="preserve">eputusan Pimpinan Pusat Muhammadiyah No. 5/PP/1971 tentang </w:t>
      </w:r>
      <w:r w:rsidR="008B1370" w:rsidRPr="00682E36">
        <w:rPr>
          <w:rFonts w:ascii="Times New Roman" w:hAnsi="Times New Roman" w:cs="Times New Roman"/>
          <w:sz w:val="24"/>
          <w:szCs w:val="24"/>
        </w:rPr>
        <w:t>Q</w:t>
      </w:r>
      <w:r w:rsidR="00750245" w:rsidRPr="0035710F">
        <w:rPr>
          <w:rFonts w:ascii="Times New Roman" w:hAnsi="Times New Roman" w:cs="Times New Roman"/>
          <w:sz w:val="24"/>
          <w:szCs w:val="24"/>
        </w:rPr>
        <w:t xml:space="preserve">aedah </w:t>
      </w:r>
      <w:r w:rsidR="008B1370" w:rsidRPr="00682E36">
        <w:rPr>
          <w:rFonts w:ascii="Times New Roman" w:hAnsi="Times New Roman" w:cs="Times New Roman"/>
          <w:sz w:val="24"/>
          <w:szCs w:val="24"/>
        </w:rPr>
        <w:t>L</w:t>
      </w:r>
      <w:r w:rsidR="00750245" w:rsidRPr="0035710F">
        <w:rPr>
          <w:rFonts w:ascii="Times New Roman" w:hAnsi="Times New Roman" w:cs="Times New Roman"/>
          <w:sz w:val="24"/>
          <w:szCs w:val="24"/>
        </w:rPr>
        <w:t xml:space="preserve">ajnah </w:t>
      </w:r>
      <w:r w:rsidR="008B1370" w:rsidRPr="00682E36">
        <w:rPr>
          <w:rFonts w:ascii="Times New Roman" w:hAnsi="Times New Roman" w:cs="Times New Roman"/>
          <w:sz w:val="24"/>
          <w:szCs w:val="24"/>
        </w:rPr>
        <w:t>T</w:t>
      </w:r>
      <w:r w:rsidR="00750245" w:rsidRPr="0035710F">
        <w:rPr>
          <w:rFonts w:ascii="Times New Roman" w:hAnsi="Times New Roman" w:cs="Times New Roman"/>
          <w:sz w:val="24"/>
          <w:szCs w:val="24"/>
        </w:rPr>
        <w:t>arjih Muhammadiyah</w:t>
      </w:r>
      <w:r w:rsidR="00750245" w:rsidRPr="005C2344">
        <w:rPr>
          <w:rFonts w:ascii="Times New Roman" w:hAnsi="Times New Roman" w:cs="Times New Roman"/>
          <w:i/>
          <w:iCs/>
          <w:sz w:val="24"/>
          <w:szCs w:val="24"/>
        </w:rPr>
        <w:t>.</w:t>
      </w:r>
    </w:p>
    <w:p w:rsidR="00750245" w:rsidRPr="00496C7A" w:rsidRDefault="00750245" w:rsidP="00682E36">
      <w:pPr>
        <w:spacing w:before="120" w:after="120" w:line="480" w:lineRule="exact"/>
        <w:ind w:left="851" w:firstLine="850"/>
        <w:jc w:val="both"/>
        <w:rPr>
          <w:rFonts w:ascii="Times New Roman" w:hAnsi="Times New Roman" w:cs="Times New Roman"/>
          <w:sz w:val="24"/>
          <w:szCs w:val="24"/>
        </w:rPr>
      </w:pPr>
      <w:r w:rsidRPr="005C1A55">
        <w:rPr>
          <w:rFonts w:ascii="Times New Roman" w:hAnsi="Times New Roman" w:cs="Times New Roman"/>
          <w:sz w:val="24"/>
          <w:szCs w:val="24"/>
        </w:rPr>
        <w:t xml:space="preserve">Berkaca pada sejarah terbentuknya majlis tarjih, ternyata majlis tarjih </w:t>
      </w:r>
      <w:r w:rsidR="00682E36">
        <w:rPr>
          <w:rFonts w:ascii="Times New Roman" w:hAnsi="Times New Roman" w:cs="Times New Roman"/>
          <w:sz w:val="24"/>
          <w:szCs w:val="24"/>
        </w:rPr>
        <w:t xml:space="preserve">didirikan atas dasar keputusan </w:t>
      </w:r>
      <w:r w:rsidR="00682E36" w:rsidRPr="00682E36">
        <w:rPr>
          <w:rFonts w:ascii="Times New Roman" w:hAnsi="Times New Roman" w:cs="Times New Roman"/>
          <w:sz w:val="24"/>
          <w:szCs w:val="24"/>
        </w:rPr>
        <w:t>K</w:t>
      </w:r>
      <w:r w:rsidRPr="005C1A55">
        <w:rPr>
          <w:rFonts w:ascii="Times New Roman" w:hAnsi="Times New Roman" w:cs="Times New Roman"/>
          <w:sz w:val="24"/>
          <w:szCs w:val="24"/>
        </w:rPr>
        <w:t>ongres Muhammadiyah ke- XVI pada tahun 1927, atas usul dari K.H. Mas Mansyur</w:t>
      </w:r>
      <w:r w:rsidR="004644CA">
        <w:rPr>
          <w:rStyle w:val="FootnoteReference"/>
          <w:rFonts w:ascii="Times New Roman" w:hAnsi="Times New Roman" w:cs="Times New Roman"/>
          <w:sz w:val="24"/>
          <w:szCs w:val="24"/>
        </w:rPr>
        <w:footnoteReference w:id="25"/>
      </w:r>
      <w:r w:rsidRPr="005C1A55">
        <w:rPr>
          <w:rFonts w:ascii="Times New Roman" w:hAnsi="Times New Roman" w:cs="Times New Roman"/>
          <w:sz w:val="24"/>
          <w:szCs w:val="24"/>
        </w:rPr>
        <w:t>. Fungsi dari majlis ini adalah mengeluarkan fatwa atau memastikan hukum tentang masalah-masalah tertentu</w:t>
      </w:r>
      <w:r w:rsidRPr="005C2344">
        <w:rPr>
          <w:rFonts w:ascii="Times New Roman" w:hAnsi="Times New Roman" w:cs="Times New Roman"/>
          <w:i/>
          <w:iCs/>
          <w:sz w:val="24"/>
          <w:szCs w:val="24"/>
        </w:rPr>
        <w:t xml:space="preserve">. </w:t>
      </w:r>
      <w:r w:rsidRPr="005C1A55">
        <w:rPr>
          <w:rFonts w:ascii="Times New Roman" w:hAnsi="Times New Roman" w:cs="Times New Roman"/>
          <w:sz w:val="24"/>
          <w:szCs w:val="24"/>
        </w:rPr>
        <w:t>Majlis ini berusaha untuk mengembalikan</w:t>
      </w:r>
      <w:r w:rsidRPr="00496C7A">
        <w:rPr>
          <w:rFonts w:ascii="Times New Roman" w:hAnsi="Times New Roman" w:cs="Times New Roman"/>
          <w:sz w:val="24"/>
          <w:szCs w:val="24"/>
        </w:rPr>
        <w:t xml:space="preserve"> suatu persoalan kepada sumbernya, yaitu al-Qur’an dan </w:t>
      </w:r>
      <w:r w:rsidR="00682E36" w:rsidRPr="00FB39A4">
        <w:rPr>
          <w:rFonts w:ascii="Times New Roman" w:hAnsi="Times New Roman" w:cs="Times New Roman"/>
          <w:sz w:val="24"/>
          <w:szCs w:val="24"/>
        </w:rPr>
        <w:t>H</w:t>
      </w:r>
      <w:r w:rsidRPr="00496C7A">
        <w:rPr>
          <w:rFonts w:ascii="Times New Roman" w:hAnsi="Times New Roman" w:cs="Times New Roman"/>
          <w:sz w:val="24"/>
          <w:szCs w:val="24"/>
        </w:rPr>
        <w:t>adits, baik mas</w:t>
      </w:r>
      <w:r>
        <w:rPr>
          <w:rFonts w:ascii="Times New Roman" w:hAnsi="Times New Roman" w:cs="Times New Roman"/>
          <w:sz w:val="24"/>
          <w:szCs w:val="24"/>
        </w:rPr>
        <w:t xml:space="preserve">alah </w:t>
      </w:r>
      <w:r>
        <w:rPr>
          <w:rFonts w:ascii="Times New Roman" w:hAnsi="Times New Roman" w:cs="Times New Roman"/>
          <w:sz w:val="24"/>
          <w:szCs w:val="24"/>
        </w:rPr>
        <w:lastRenderedPageBreak/>
        <w:t>itu semula sudah ada hukum</w:t>
      </w:r>
      <w:r w:rsidRPr="00496C7A">
        <w:rPr>
          <w:rFonts w:ascii="Times New Roman" w:hAnsi="Times New Roman" w:cs="Times New Roman"/>
          <w:sz w:val="24"/>
          <w:szCs w:val="24"/>
        </w:rPr>
        <w:t>nya dan berjalan di masyarakat tetapi masih dipertikaikan di kalangan umat Islam, maupun yang merupakan masalah-masalah baru, yang sejak semula memang belum ada ketentuan hukumnya, seperti masalah keluarga berencana, bayi tabung, bank dan lain-lain.</w:t>
      </w:r>
    </w:p>
    <w:p w:rsidR="00750245" w:rsidRPr="00856EC2" w:rsidRDefault="00750245" w:rsidP="00140D2C">
      <w:pPr>
        <w:spacing w:before="120" w:after="120" w:line="480" w:lineRule="atLeast"/>
        <w:ind w:left="851" w:firstLine="850"/>
        <w:jc w:val="both"/>
        <w:rPr>
          <w:rFonts w:ascii="Times New Roman" w:hAnsi="Times New Roman" w:cs="Times New Roman"/>
          <w:sz w:val="24"/>
          <w:szCs w:val="24"/>
          <w:lang w:val="en-US"/>
        </w:rPr>
      </w:pPr>
      <w:r w:rsidRPr="00496C7A">
        <w:rPr>
          <w:rFonts w:ascii="Times New Roman" w:hAnsi="Times New Roman" w:cs="Times New Roman"/>
          <w:sz w:val="24"/>
          <w:szCs w:val="24"/>
        </w:rPr>
        <w:t xml:space="preserve">Dalam perjalanannya hingga sekarang, </w:t>
      </w:r>
      <w:r w:rsidRPr="003B3BC5">
        <w:rPr>
          <w:rFonts w:ascii="Times New Roman" w:hAnsi="Times New Roman" w:cs="Times New Roman"/>
          <w:sz w:val="24"/>
          <w:szCs w:val="24"/>
        </w:rPr>
        <w:t>m</w:t>
      </w:r>
      <w:r w:rsidRPr="00496C7A">
        <w:rPr>
          <w:rFonts w:ascii="Times New Roman" w:hAnsi="Times New Roman" w:cs="Times New Roman"/>
          <w:sz w:val="24"/>
          <w:szCs w:val="24"/>
        </w:rPr>
        <w:t xml:space="preserve">ajlis tarjih mempunyai kedudukan yang cukup strategis karena ia sebagai “ruhnya Muhammadiyah”, dan sebagai lembaga yang mencerminkan salah satu identitas Muhammadiyah yakni gerakan </w:t>
      </w:r>
      <w:r w:rsidRPr="000664D0">
        <w:rPr>
          <w:rFonts w:ascii="Times New Roman" w:hAnsi="Times New Roman" w:cs="Times New Roman"/>
          <w:i/>
          <w:iCs/>
          <w:sz w:val="24"/>
          <w:szCs w:val="24"/>
        </w:rPr>
        <w:t>tajdid.</w:t>
      </w:r>
      <w:r w:rsidRPr="00496C7A">
        <w:rPr>
          <w:rFonts w:ascii="Times New Roman" w:hAnsi="Times New Roman" w:cs="Times New Roman"/>
          <w:sz w:val="24"/>
          <w:szCs w:val="24"/>
        </w:rPr>
        <w:t xml:space="preserve"> </w:t>
      </w:r>
      <w:r w:rsidRPr="000664D0">
        <w:rPr>
          <w:rFonts w:ascii="Times New Roman" w:hAnsi="Times New Roman" w:cs="Times New Roman"/>
          <w:i/>
          <w:iCs/>
          <w:sz w:val="24"/>
          <w:szCs w:val="24"/>
        </w:rPr>
        <w:t>Tajdid</w:t>
      </w:r>
      <w:r w:rsidRPr="00496C7A">
        <w:rPr>
          <w:rFonts w:ascii="Times New Roman" w:hAnsi="Times New Roman" w:cs="Times New Roman"/>
          <w:sz w:val="24"/>
          <w:szCs w:val="24"/>
        </w:rPr>
        <w:t xml:space="preserve"> menurut Muhammadiyah tidak hanya berarti pemurnian dalam arti teoritik dan etik, tapi juga menyangkut persoalan-persoalan pada tingkat managerial dan operasional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6"/>
      </w:r>
    </w:p>
    <w:p w:rsidR="00750245" w:rsidRPr="00496C7A" w:rsidRDefault="00750245" w:rsidP="00140D2C">
      <w:pPr>
        <w:spacing w:before="120" w:after="120" w:line="480" w:lineRule="exact"/>
        <w:ind w:left="851" w:firstLine="850"/>
        <w:jc w:val="both"/>
        <w:rPr>
          <w:rFonts w:ascii="Times New Roman" w:hAnsi="Times New Roman" w:cs="Times New Roman"/>
          <w:sz w:val="24"/>
          <w:szCs w:val="24"/>
        </w:rPr>
      </w:pPr>
      <w:r w:rsidRPr="00496C7A">
        <w:rPr>
          <w:rFonts w:ascii="Times New Roman" w:hAnsi="Times New Roman" w:cs="Times New Roman"/>
          <w:sz w:val="24"/>
          <w:szCs w:val="24"/>
        </w:rPr>
        <w:t>Majlis tarjih sebagai ruh Muhammadiyah, memiliki tugas seperti yang telah dinyatakan dalam Qaidah Lajnah Tarjih pasal 2 tahun 1971</w:t>
      </w:r>
      <w:r w:rsidRPr="00496C7A">
        <w:rPr>
          <w:rStyle w:val="FootnoteReference"/>
          <w:rFonts w:ascii="Times New Roman" w:hAnsi="Times New Roman" w:cs="Times New Roman"/>
          <w:sz w:val="24"/>
          <w:szCs w:val="24"/>
        </w:rPr>
        <w:footnoteReference w:id="27"/>
      </w:r>
      <w:r w:rsidRPr="00496C7A">
        <w:rPr>
          <w:rFonts w:ascii="Times New Roman" w:hAnsi="Times New Roman" w:cs="Times New Roman"/>
          <w:sz w:val="24"/>
          <w:szCs w:val="24"/>
        </w:rPr>
        <w:t>:</w:t>
      </w:r>
    </w:p>
    <w:p w:rsidR="00750245" w:rsidRPr="00496C7A" w:rsidRDefault="00750245" w:rsidP="00140D2C">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t>Menyelidiki dan memahami ilmu agama Islam untuk memperoleh kemurniannya.</w:t>
      </w:r>
    </w:p>
    <w:p w:rsidR="00750245" w:rsidRPr="00496C7A" w:rsidRDefault="00750245" w:rsidP="00140D2C">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t xml:space="preserve">Menyusun tuntunan aqidah, akhlak, </w:t>
      </w:r>
      <w:r w:rsidR="00917EB0">
        <w:rPr>
          <w:rFonts w:ascii="Times New Roman" w:hAnsi="Times New Roman" w:cs="Times New Roman"/>
          <w:sz w:val="24"/>
          <w:szCs w:val="24"/>
        </w:rPr>
        <w:t>ibadat</w:t>
      </w:r>
      <w:r w:rsidRPr="00496C7A">
        <w:rPr>
          <w:rFonts w:ascii="Times New Roman" w:hAnsi="Times New Roman" w:cs="Times New Roman"/>
          <w:sz w:val="24"/>
          <w:szCs w:val="24"/>
        </w:rPr>
        <w:t xml:space="preserve"> dan muamalat dunyawiyah.</w:t>
      </w:r>
    </w:p>
    <w:p w:rsidR="00750245" w:rsidRPr="00496C7A" w:rsidRDefault="00750245" w:rsidP="00140D2C">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t>Memberikan fatwa dan nasehat, baik atas permintaan maupun inisiatif sendiri oleh Majlis berdasarkan nilai kepentingan.</w:t>
      </w:r>
    </w:p>
    <w:p w:rsidR="00750245" w:rsidRPr="00496C7A" w:rsidRDefault="00750245" w:rsidP="00140D2C">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t>Menyalurkan perbedaan pendapat/faham dalam bidang keagamaan ke arah yang lebih mashlahah.</w:t>
      </w:r>
    </w:p>
    <w:p w:rsidR="00750245" w:rsidRPr="00496C7A" w:rsidRDefault="00750245" w:rsidP="00140D2C">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t>Mempertinggi mutu ulama.</w:t>
      </w:r>
    </w:p>
    <w:p w:rsidR="00750245" w:rsidRPr="00496C7A" w:rsidRDefault="00750245" w:rsidP="00FB39A4">
      <w:pPr>
        <w:pStyle w:val="ListParagraph"/>
        <w:numPr>
          <w:ilvl w:val="0"/>
          <w:numId w:val="4"/>
        </w:numPr>
        <w:spacing w:before="120" w:after="120" w:line="480" w:lineRule="exact"/>
        <w:ind w:left="1276"/>
        <w:jc w:val="both"/>
        <w:rPr>
          <w:rFonts w:ascii="Times New Roman" w:hAnsi="Times New Roman" w:cs="Times New Roman"/>
          <w:sz w:val="24"/>
          <w:szCs w:val="24"/>
        </w:rPr>
      </w:pPr>
      <w:r w:rsidRPr="00496C7A">
        <w:rPr>
          <w:rFonts w:ascii="Times New Roman" w:hAnsi="Times New Roman" w:cs="Times New Roman"/>
          <w:sz w:val="24"/>
          <w:szCs w:val="24"/>
        </w:rPr>
        <w:lastRenderedPageBreak/>
        <w:t>Hal-hal lain dalam bidang keagamaan yang diserahkan oleh Pimpinan Persy</w:t>
      </w:r>
      <w:r w:rsidR="00FB39A4">
        <w:rPr>
          <w:rFonts w:ascii="Times New Roman" w:hAnsi="Times New Roman" w:cs="Times New Roman"/>
          <w:sz w:val="24"/>
          <w:szCs w:val="24"/>
          <w:lang w:val="en-US"/>
        </w:rPr>
        <w:t>e</w:t>
      </w:r>
      <w:r w:rsidRPr="00496C7A">
        <w:rPr>
          <w:rFonts w:ascii="Times New Roman" w:hAnsi="Times New Roman" w:cs="Times New Roman"/>
          <w:sz w:val="24"/>
          <w:szCs w:val="24"/>
        </w:rPr>
        <w:t>rikatan.</w:t>
      </w:r>
    </w:p>
    <w:p w:rsidR="00E53CA0" w:rsidRPr="00E53CA0" w:rsidRDefault="00750245" w:rsidP="009A6610">
      <w:pPr>
        <w:spacing w:before="120" w:after="120" w:line="480" w:lineRule="exact"/>
        <w:ind w:left="851" w:firstLine="850"/>
        <w:jc w:val="both"/>
        <w:rPr>
          <w:rFonts w:ascii="Times New Roman" w:hAnsi="Times New Roman" w:cs="Times New Roman"/>
          <w:sz w:val="24"/>
          <w:szCs w:val="24"/>
        </w:rPr>
      </w:pPr>
      <w:r w:rsidRPr="00496C7A">
        <w:rPr>
          <w:rFonts w:ascii="Times New Roman" w:hAnsi="Times New Roman" w:cs="Times New Roman"/>
          <w:sz w:val="24"/>
          <w:szCs w:val="24"/>
        </w:rPr>
        <w:t>Tanggal 8 Dzulhijjah 1330 H atau 18 November 1912 M, ketika awal berdirinya Muhammadiyah majlis tarjih belum ada, mengingat belum banyaknya masalah yang dihadapi oleh persy</w:t>
      </w:r>
      <w:r w:rsidR="009A6610" w:rsidRPr="009A6610">
        <w:rPr>
          <w:rFonts w:ascii="Times New Roman" w:hAnsi="Times New Roman" w:cs="Times New Roman"/>
          <w:sz w:val="24"/>
          <w:szCs w:val="24"/>
        </w:rPr>
        <w:t>e</w:t>
      </w:r>
      <w:r w:rsidRPr="00496C7A">
        <w:rPr>
          <w:rFonts w:ascii="Times New Roman" w:hAnsi="Times New Roman" w:cs="Times New Roman"/>
          <w:sz w:val="24"/>
          <w:szCs w:val="24"/>
        </w:rPr>
        <w:t>rikatan. Persyarikatan Muhammadiyah dalam sejarahnya merupakan persyarikatan yang mendapat respon positif dan besar, baik dari kalangan masyarakat maupun dari kalangan negarawan. Suasana sejarah dan k</w:t>
      </w:r>
      <w:r w:rsidR="009A6610">
        <w:rPr>
          <w:rFonts w:ascii="Times New Roman" w:hAnsi="Times New Roman" w:cs="Times New Roman"/>
          <w:sz w:val="24"/>
          <w:szCs w:val="24"/>
        </w:rPr>
        <w:t>ultur ketika kelahirannya sanga</w:t>
      </w:r>
      <w:r w:rsidR="009A6610" w:rsidRPr="00AC661D">
        <w:rPr>
          <w:rFonts w:ascii="Times New Roman" w:hAnsi="Times New Roman" w:cs="Times New Roman"/>
          <w:sz w:val="24"/>
          <w:szCs w:val="24"/>
        </w:rPr>
        <w:t>t</w:t>
      </w:r>
      <w:r w:rsidRPr="00496C7A">
        <w:rPr>
          <w:rFonts w:ascii="Times New Roman" w:hAnsi="Times New Roman" w:cs="Times New Roman"/>
          <w:sz w:val="24"/>
          <w:szCs w:val="24"/>
        </w:rPr>
        <w:t xml:space="preserve"> tidak mendukung. Bukan sesuatu yang mudah membentuk dan membesarkan persyarikatan karena benturan tradisi kolonial dan kultur Jawa saat itu dengan mudah menghambat bahkan menghanguskan lembaga baru, terlebih lembaga yang berafiliasi dengan sosial keagamaan.</w:t>
      </w:r>
    </w:p>
    <w:p w:rsidR="00E53CA0" w:rsidRDefault="00750245" w:rsidP="006C4D11">
      <w:pPr>
        <w:spacing w:before="120" w:after="120" w:line="480" w:lineRule="exact"/>
        <w:ind w:left="851" w:firstLine="850"/>
        <w:jc w:val="both"/>
        <w:rPr>
          <w:rFonts w:ascii="Times New Roman" w:hAnsi="Times New Roman" w:cs="Times New Roman"/>
          <w:sz w:val="24"/>
          <w:szCs w:val="24"/>
          <w:lang w:val="en-US"/>
        </w:rPr>
      </w:pPr>
      <w:r w:rsidRPr="00496C7A">
        <w:rPr>
          <w:rFonts w:ascii="Times New Roman" w:hAnsi="Times New Roman" w:cs="Times New Roman"/>
          <w:sz w:val="24"/>
          <w:szCs w:val="24"/>
        </w:rPr>
        <w:t xml:space="preserve">Seiring dengan berkembangnya persyarikatan ini, maka kebutuhan-kebutuhan internal persyarikatan ikut berkembang. Dengan semakin banyaknya jumlah anggota, hal ini terkadang memicu timbulnya perselisihan paham mengenai masalah-masalah keagamaan, terutama yang berhubungan dengan fiqh. Untuk mengantisipasi meluasnya perselisihan tersebut, serta menghindari adanya perpecahan antar warga Muhammadiyah, para pengurus persyarikatan ini melihat perlu adanya lembaga yang memiliki otoritas dalam bidang hukum. </w:t>
      </w:r>
      <w:r w:rsidR="009A6610">
        <w:rPr>
          <w:rFonts w:ascii="Times New Roman" w:hAnsi="Times New Roman" w:cs="Times New Roman"/>
          <w:sz w:val="24"/>
          <w:szCs w:val="24"/>
          <w:lang w:val="en-US"/>
        </w:rPr>
        <w:t>P</w:t>
      </w:r>
      <w:r w:rsidRPr="00496C7A">
        <w:rPr>
          <w:rFonts w:ascii="Times New Roman" w:hAnsi="Times New Roman" w:cs="Times New Roman"/>
          <w:sz w:val="24"/>
          <w:szCs w:val="24"/>
        </w:rPr>
        <w:t>ada tahun 1927 M, melalui keputusan kongres ke</w:t>
      </w:r>
      <w:r w:rsidR="009A6610">
        <w:rPr>
          <w:rFonts w:ascii="Times New Roman" w:hAnsi="Times New Roman" w:cs="Times New Roman"/>
          <w:sz w:val="24"/>
          <w:szCs w:val="24"/>
          <w:lang w:val="en-US"/>
        </w:rPr>
        <w:t>-</w:t>
      </w:r>
      <w:r w:rsidRPr="00496C7A">
        <w:rPr>
          <w:rFonts w:ascii="Times New Roman" w:hAnsi="Times New Roman" w:cs="Times New Roman"/>
          <w:sz w:val="24"/>
          <w:szCs w:val="24"/>
        </w:rPr>
        <w:t>16 di Pekalongan, berd</w:t>
      </w:r>
      <w:r w:rsidR="009A6610">
        <w:rPr>
          <w:rFonts w:ascii="Times New Roman" w:hAnsi="Times New Roman" w:cs="Times New Roman"/>
          <w:sz w:val="24"/>
          <w:szCs w:val="24"/>
        </w:rPr>
        <w:t xml:space="preserve">irilah lembaga yang disebut </w:t>
      </w:r>
      <w:r w:rsidR="009A6610" w:rsidRPr="009A6610">
        <w:rPr>
          <w:rFonts w:ascii="Times New Roman" w:hAnsi="Times New Roman" w:cs="Times New Roman"/>
          <w:i/>
          <w:iCs/>
          <w:sz w:val="24"/>
          <w:szCs w:val="24"/>
        </w:rPr>
        <w:t xml:space="preserve">Majlis </w:t>
      </w:r>
      <w:r w:rsidR="009A6610" w:rsidRPr="009A6610">
        <w:rPr>
          <w:rFonts w:ascii="Times New Roman" w:hAnsi="Times New Roman" w:cs="Times New Roman"/>
          <w:i/>
          <w:iCs/>
          <w:sz w:val="24"/>
          <w:szCs w:val="24"/>
          <w:lang w:val="en-US"/>
        </w:rPr>
        <w:t>T</w:t>
      </w:r>
      <w:r w:rsidRPr="009A6610">
        <w:rPr>
          <w:rFonts w:ascii="Times New Roman" w:hAnsi="Times New Roman" w:cs="Times New Roman"/>
          <w:i/>
          <w:iCs/>
          <w:sz w:val="24"/>
          <w:szCs w:val="24"/>
        </w:rPr>
        <w:t>arjih Muhammadiyah</w:t>
      </w:r>
      <w:r w:rsidRPr="00496C7A">
        <w:rPr>
          <w:rFonts w:ascii="Times New Roman" w:hAnsi="Times New Roman" w:cs="Times New Roman"/>
          <w:sz w:val="24"/>
          <w:szCs w:val="24"/>
        </w:rPr>
        <w:t>.</w:t>
      </w:r>
    </w:p>
    <w:p w:rsidR="00E53CA0" w:rsidRDefault="00F47432" w:rsidP="00582EC8">
      <w:pPr>
        <w:spacing w:before="120" w:after="120" w:line="480" w:lineRule="exact"/>
        <w:ind w:left="851" w:firstLine="850"/>
        <w:jc w:val="both"/>
        <w:rPr>
          <w:rFonts w:ascii="Times New Roman" w:hAnsi="Times New Roman" w:cs="Times New Roman"/>
          <w:sz w:val="24"/>
          <w:szCs w:val="24"/>
          <w:lang w:val="en-US"/>
        </w:rPr>
      </w:pPr>
      <w:r>
        <w:rPr>
          <w:rFonts w:ascii="Times New Roman" w:hAnsi="Times New Roman" w:cs="Times New Roman"/>
          <w:sz w:val="24"/>
          <w:szCs w:val="24"/>
          <w:lang w:val="en-US"/>
        </w:rPr>
        <w:t>Memperhatikan nama majlis tarjih member</w:t>
      </w:r>
      <w:r w:rsidR="00754BED">
        <w:rPr>
          <w:rFonts w:ascii="Times New Roman" w:hAnsi="Times New Roman" w:cs="Times New Roman"/>
          <w:sz w:val="24"/>
          <w:szCs w:val="24"/>
          <w:lang w:val="en-US"/>
        </w:rPr>
        <w:t>i</w:t>
      </w:r>
      <w:r>
        <w:rPr>
          <w:rFonts w:ascii="Times New Roman" w:hAnsi="Times New Roman" w:cs="Times New Roman"/>
          <w:sz w:val="24"/>
          <w:szCs w:val="24"/>
          <w:lang w:val="en-US"/>
        </w:rPr>
        <w:t xml:space="preserve"> isyarat bahwa majlis ketika mengeluarkan fatwa selalu memperhatikan pendapat terkuat dari sejumlah pendapat dalam suatu permasalah fiqh. </w:t>
      </w:r>
      <w:r w:rsidR="00750245" w:rsidRPr="00496C7A">
        <w:rPr>
          <w:rFonts w:ascii="Times New Roman" w:hAnsi="Times New Roman" w:cs="Times New Roman"/>
          <w:sz w:val="24"/>
          <w:szCs w:val="24"/>
        </w:rPr>
        <w:t xml:space="preserve">Dari penjelasan </w:t>
      </w:r>
      <w:r w:rsidR="00750245" w:rsidRPr="00496C7A">
        <w:rPr>
          <w:rFonts w:ascii="Times New Roman" w:hAnsi="Times New Roman" w:cs="Times New Roman"/>
          <w:sz w:val="24"/>
          <w:szCs w:val="24"/>
        </w:rPr>
        <w:lastRenderedPageBreak/>
        <w:t>mengenai majlis tarjih yang telah penulis dapatkan, menimbulkan pertanyaan yang harus di</w:t>
      </w:r>
      <w:r w:rsidR="00750245">
        <w:rPr>
          <w:rFonts w:ascii="Times New Roman" w:hAnsi="Times New Roman" w:cs="Times New Roman"/>
          <w:sz w:val="24"/>
          <w:szCs w:val="24"/>
        </w:rPr>
        <w:t>cari</w:t>
      </w:r>
      <w:r w:rsidR="00750245" w:rsidRPr="00496C7A">
        <w:rPr>
          <w:rFonts w:ascii="Times New Roman" w:hAnsi="Times New Roman" w:cs="Times New Roman"/>
          <w:sz w:val="24"/>
          <w:szCs w:val="24"/>
        </w:rPr>
        <w:t xml:space="preserve">kan jawabannya. Apakah tarjih di kalangan </w:t>
      </w:r>
      <w:r w:rsidR="00E20AE8">
        <w:rPr>
          <w:rFonts w:ascii="Times New Roman" w:hAnsi="Times New Roman" w:cs="Times New Roman"/>
          <w:sz w:val="24"/>
          <w:szCs w:val="24"/>
          <w:lang w:val="en-US"/>
        </w:rPr>
        <w:t>M</w:t>
      </w:r>
      <w:r w:rsidR="00750245" w:rsidRPr="00496C7A">
        <w:rPr>
          <w:rFonts w:ascii="Times New Roman" w:hAnsi="Times New Roman" w:cs="Times New Roman"/>
          <w:sz w:val="24"/>
          <w:szCs w:val="24"/>
        </w:rPr>
        <w:t xml:space="preserve">uhammadiyah berbeda dengan tarjih yang dikenal selama ini oleh </w:t>
      </w:r>
      <w:r w:rsidR="00E20AE8">
        <w:rPr>
          <w:rFonts w:ascii="Times New Roman" w:hAnsi="Times New Roman" w:cs="Times New Roman"/>
          <w:sz w:val="24"/>
          <w:szCs w:val="24"/>
          <w:lang w:val="en-US"/>
        </w:rPr>
        <w:t>U</w:t>
      </w:r>
      <w:r w:rsidR="00750245">
        <w:rPr>
          <w:rFonts w:ascii="Times New Roman" w:hAnsi="Times New Roman" w:cs="Times New Roman"/>
          <w:sz w:val="24"/>
          <w:szCs w:val="24"/>
          <w:lang w:val="en-US"/>
        </w:rPr>
        <w:t>shuliyyin</w:t>
      </w:r>
      <w:r w:rsidR="00750245" w:rsidRPr="00496C7A">
        <w:rPr>
          <w:rFonts w:ascii="Times New Roman" w:hAnsi="Times New Roman" w:cs="Times New Roman"/>
          <w:sz w:val="24"/>
          <w:szCs w:val="24"/>
        </w:rPr>
        <w:t xml:space="preserve">? </w:t>
      </w:r>
    </w:p>
    <w:p w:rsidR="00750245" w:rsidRDefault="00750245" w:rsidP="00E53CA0">
      <w:pPr>
        <w:spacing w:before="120" w:after="120" w:line="480" w:lineRule="exact"/>
        <w:ind w:left="851" w:firstLine="850"/>
        <w:jc w:val="both"/>
        <w:rPr>
          <w:rFonts w:ascii="Times New Roman" w:hAnsi="Times New Roman" w:cs="Times New Roman"/>
          <w:b/>
          <w:bCs/>
          <w:sz w:val="24"/>
          <w:szCs w:val="24"/>
          <w:lang w:val="en-US"/>
        </w:rPr>
      </w:pPr>
      <w:r w:rsidRPr="00496C7A">
        <w:rPr>
          <w:rFonts w:ascii="Times New Roman" w:hAnsi="Times New Roman" w:cs="Times New Roman"/>
          <w:sz w:val="24"/>
          <w:szCs w:val="24"/>
        </w:rPr>
        <w:t xml:space="preserve">Oleh sebab itu, penulis berusaha mengangkat permasalahan ini menjadi sebuah tesis dengan judul </w:t>
      </w:r>
      <w:r w:rsidRPr="00496C7A">
        <w:rPr>
          <w:rFonts w:ascii="Times New Roman" w:hAnsi="Times New Roman" w:cs="Times New Roman"/>
          <w:b/>
          <w:bCs/>
          <w:sz w:val="24"/>
          <w:szCs w:val="24"/>
        </w:rPr>
        <w:t>“</w:t>
      </w:r>
      <w:r w:rsidR="00E20AE8" w:rsidRPr="00496C7A">
        <w:rPr>
          <w:rFonts w:ascii="Times New Roman" w:hAnsi="Times New Roman" w:cs="Times New Roman"/>
          <w:b/>
          <w:bCs/>
          <w:sz w:val="24"/>
          <w:szCs w:val="24"/>
        </w:rPr>
        <w:t xml:space="preserve">Analisis Putusan </w:t>
      </w:r>
      <w:r w:rsidR="00E20AE8" w:rsidRPr="006A49AE">
        <w:rPr>
          <w:rFonts w:ascii="Times New Roman" w:hAnsi="Times New Roman" w:cs="Times New Roman"/>
          <w:b/>
          <w:bCs/>
          <w:sz w:val="24"/>
          <w:szCs w:val="24"/>
        </w:rPr>
        <w:t>Tarjih</w:t>
      </w:r>
      <w:r w:rsidR="00E20AE8">
        <w:rPr>
          <w:rFonts w:ascii="Times New Roman" w:hAnsi="Times New Roman" w:cs="Times New Roman"/>
          <w:b/>
          <w:bCs/>
          <w:sz w:val="24"/>
          <w:szCs w:val="24"/>
        </w:rPr>
        <w:t xml:space="preserve"> Muham</w:t>
      </w:r>
      <w:r w:rsidR="00E20AE8">
        <w:rPr>
          <w:rFonts w:ascii="Times New Roman" w:hAnsi="Times New Roman" w:cs="Times New Roman"/>
          <w:b/>
          <w:bCs/>
          <w:sz w:val="24"/>
          <w:szCs w:val="24"/>
          <w:lang w:val="en-US"/>
        </w:rPr>
        <w:t>-</w:t>
      </w:r>
      <w:r w:rsidR="00E20AE8">
        <w:rPr>
          <w:rFonts w:ascii="Times New Roman" w:hAnsi="Times New Roman" w:cs="Times New Roman"/>
          <w:b/>
          <w:bCs/>
          <w:sz w:val="24"/>
          <w:szCs w:val="24"/>
        </w:rPr>
        <w:t xml:space="preserve">madiyah Ditinjau </w:t>
      </w:r>
      <w:r w:rsidR="00E20AE8">
        <w:rPr>
          <w:rFonts w:ascii="Times New Roman" w:hAnsi="Times New Roman" w:cs="Times New Roman"/>
          <w:b/>
          <w:bCs/>
          <w:sz w:val="24"/>
          <w:szCs w:val="24"/>
          <w:lang w:val="en-US"/>
        </w:rPr>
        <w:t>d</w:t>
      </w:r>
      <w:r w:rsidR="00E20AE8">
        <w:rPr>
          <w:rFonts w:ascii="Times New Roman" w:hAnsi="Times New Roman" w:cs="Times New Roman"/>
          <w:b/>
          <w:bCs/>
          <w:sz w:val="24"/>
          <w:szCs w:val="24"/>
        </w:rPr>
        <w:t xml:space="preserve">ari Konsep Tarjih </w:t>
      </w:r>
      <w:r w:rsidR="00E20AE8">
        <w:rPr>
          <w:rFonts w:ascii="Times New Roman" w:hAnsi="Times New Roman" w:cs="Times New Roman"/>
          <w:b/>
          <w:bCs/>
          <w:sz w:val="24"/>
          <w:szCs w:val="24"/>
          <w:lang w:val="en-US"/>
        </w:rPr>
        <w:t>d</w:t>
      </w:r>
      <w:r w:rsidR="00E20AE8" w:rsidRPr="00496C7A">
        <w:rPr>
          <w:rFonts w:ascii="Times New Roman" w:hAnsi="Times New Roman" w:cs="Times New Roman"/>
          <w:b/>
          <w:bCs/>
          <w:sz w:val="24"/>
          <w:szCs w:val="24"/>
        </w:rPr>
        <w:t xml:space="preserve">i Kalangan </w:t>
      </w:r>
      <w:r w:rsidR="00E20AE8" w:rsidRPr="006A49AE">
        <w:rPr>
          <w:rFonts w:ascii="Times New Roman" w:hAnsi="Times New Roman" w:cs="Times New Roman"/>
          <w:b/>
          <w:bCs/>
          <w:sz w:val="24"/>
          <w:szCs w:val="24"/>
        </w:rPr>
        <w:t>Ushuliyyin</w:t>
      </w:r>
      <w:r w:rsidRPr="00496C7A">
        <w:rPr>
          <w:rFonts w:ascii="Times New Roman" w:hAnsi="Times New Roman" w:cs="Times New Roman"/>
          <w:b/>
          <w:bCs/>
          <w:sz w:val="24"/>
          <w:szCs w:val="24"/>
        </w:rPr>
        <w:t>”.</w:t>
      </w:r>
    </w:p>
    <w:p w:rsidR="00A070C7" w:rsidRPr="00A070C7" w:rsidRDefault="00A070C7" w:rsidP="00E53CA0">
      <w:pPr>
        <w:spacing w:before="120" w:after="120" w:line="480" w:lineRule="exact"/>
        <w:ind w:left="851" w:firstLine="850"/>
        <w:jc w:val="both"/>
        <w:rPr>
          <w:rFonts w:ascii="Times New Roman" w:hAnsi="Times New Roman" w:cs="Times New Roman"/>
          <w:sz w:val="24"/>
          <w:szCs w:val="24"/>
        </w:rPr>
      </w:pPr>
    </w:p>
    <w:p w:rsidR="00750245" w:rsidRPr="00496C7A" w:rsidRDefault="00750245" w:rsidP="00E53CA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96C7A">
        <w:rPr>
          <w:rFonts w:ascii="Times New Roman" w:hAnsi="Times New Roman" w:cs="Times New Roman"/>
          <w:b/>
          <w:bCs/>
          <w:sz w:val="24"/>
          <w:szCs w:val="24"/>
        </w:rPr>
        <w:t>R</w:t>
      </w:r>
      <w:r w:rsidRPr="00496C7A">
        <w:rPr>
          <w:rFonts w:ascii="Times New Roman" w:hAnsi="Times New Roman" w:cs="Times New Roman"/>
          <w:b/>
          <w:bCs/>
          <w:sz w:val="24"/>
          <w:szCs w:val="24"/>
          <w:lang w:val="en-US"/>
        </w:rPr>
        <w:t xml:space="preserve">umusan dan </w:t>
      </w:r>
      <w:r w:rsidRPr="00496C7A">
        <w:rPr>
          <w:rFonts w:ascii="Times New Roman" w:hAnsi="Times New Roman" w:cs="Times New Roman"/>
          <w:b/>
          <w:bCs/>
          <w:sz w:val="24"/>
          <w:szCs w:val="24"/>
        </w:rPr>
        <w:t>B</w:t>
      </w:r>
      <w:r w:rsidRPr="00496C7A">
        <w:rPr>
          <w:rFonts w:ascii="Times New Roman" w:hAnsi="Times New Roman" w:cs="Times New Roman"/>
          <w:b/>
          <w:bCs/>
          <w:sz w:val="24"/>
          <w:szCs w:val="24"/>
          <w:lang w:val="en-US"/>
        </w:rPr>
        <w:t xml:space="preserve">atasan </w:t>
      </w:r>
      <w:r w:rsidRPr="00496C7A">
        <w:rPr>
          <w:rFonts w:ascii="Times New Roman" w:hAnsi="Times New Roman" w:cs="Times New Roman"/>
          <w:b/>
          <w:bCs/>
          <w:sz w:val="24"/>
          <w:szCs w:val="24"/>
        </w:rPr>
        <w:t>M</w:t>
      </w:r>
      <w:r w:rsidRPr="00496C7A">
        <w:rPr>
          <w:rFonts w:ascii="Times New Roman" w:hAnsi="Times New Roman" w:cs="Times New Roman"/>
          <w:b/>
          <w:bCs/>
          <w:sz w:val="24"/>
          <w:szCs w:val="24"/>
          <w:lang w:val="en-US"/>
        </w:rPr>
        <w:t>asalah</w:t>
      </w:r>
    </w:p>
    <w:p w:rsidR="00E53CA0" w:rsidRPr="00E53CA0" w:rsidRDefault="00750245" w:rsidP="002D24AB">
      <w:pPr>
        <w:spacing w:before="120" w:after="120" w:line="480" w:lineRule="exact"/>
        <w:ind w:left="425" w:firstLine="851"/>
        <w:jc w:val="both"/>
        <w:rPr>
          <w:rFonts w:ascii="Times New Roman" w:hAnsi="Times New Roman" w:cs="Times New Roman"/>
          <w:sz w:val="24"/>
          <w:szCs w:val="24"/>
        </w:rPr>
      </w:pPr>
      <w:r w:rsidRPr="00496C7A">
        <w:rPr>
          <w:rFonts w:ascii="Times New Roman" w:hAnsi="Times New Roman" w:cs="Times New Roman"/>
          <w:sz w:val="24"/>
          <w:szCs w:val="24"/>
        </w:rPr>
        <w:t xml:space="preserve">Bertitik tolak dari latar belakang yang telah dipaparkan tadi,  yang menjadi objek pembahasan dalam tesis ini </w:t>
      </w:r>
      <w:r>
        <w:rPr>
          <w:rFonts w:ascii="Times New Roman" w:hAnsi="Times New Roman" w:cs="Times New Roman"/>
          <w:sz w:val="24"/>
          <w:szCs w:val="24"/>
        </w:rPr>
        <w:t xml:space="preserve">tentang analisis hasil putusan </w:t>
      </w:r>
      <w:r w:rsidRPr="00496C7A">
        <w:rPr>
          <w:rFonts w:ascii="Times New Roman" w:hAnsi="Times New Roman" w:cs="Times New Roman"/>
          <w:sz w:val="24"/>
          <w:szCs w:val="24"/>
        </w:rPr>
        <w:t xml:space="preserve">tarjih Muhammadiyah </w:t>
      </w:r>
      <w:r>
        <w:rPr>
          <w:rFonts w:ascii="Times New Roman" w:hAnsi="Times New Roman" w:cs="Times New Roman"/>
          <w:sz w:val="24"/>
          <w:szCs w:val="24"/>
        </w:rPr>
        <w:t>ditinjau dari konsep tarjih menurut ulama ushul fiqh.</w:t>
      </w:r>
    </w:p>
    <w:p w:rsidR="00754BF4" w:rsidRDefault="00754BF4" w:rsidP="00846925">
      <w:pPr>
        <w:spacing w:before="120" w:after="120" w:line="480" w:lineRule="exact"/>
        <w:ind w:left="425" w:firstLine="851"/>
        <w:jc w:val="both"/>
        <w:rPr>
          <w:rFonts w:ascii="Times New Roman" w:hAnsi="Times New Roman" w:cs="Times New Roman"/>
          <w:sz w:val="24"/>
          <w:szCs w:val="24"/>
          <w:lang w:val="en-US"/>
        </w:rPr>
      </w:pPr>
      <w:r>
        <w:rPr>
          <w:rFonts w:ascii="Times New Roman" w:hAnsi="Times New Roman" w:cs="Times New Roman"/>
          <w:sz w:val="24"/>
          <w:szCs w:val="24"/>
          <w:lang w:val="en-US"/>
        </w:rPr>
        <w:t>Rumusan masalah dalam penelitian ini adalah “</w:t>
      </w:r>
      <w:r w:rsidR="00846925">
        <w:rPr>
          <w:rFonts w:ascii="Times New Roman" w:hAnsi="Times New Roman" w:cs="Times New Roman"/>
          <w:sz w:val="24"/>
          <w:szCs w:val="24"/>
        </w:rPr>
        <w:t>b</w:t>
      </w:r>
      <w:r>
        <w:rPr>
          <w:rFonts w:ascii="Times New Roman" w:hAnsi="Times New Roman" w:cs="Times New Roman"/>
          <w:sz w:val="24"/>
          <w:szCs w:val="24"/>
          <w:lang w:val="en-US"/>
        </w:rPr>
        <w:t xml:space="preserve">agaimana </w:t>
      </w:r>
      <w:r w:rsidR="00846925">
        <w:rPr>
          <w:rFonts w:ascii="Times New Roman" w:hAnsi="Times New Roman" w:cs="Times New Roman"/>
          <w:sz w:val="24"/>
          <w:szCs w:val="24"/>
        </w:rPr>
        <w:t>a</w:t>
      </w:r>
      <w:r>
        <w:rPr>
          <w:rFonts w:ascii="Times New Roman" w:hAnsi="Times New Roman" w:cs="Times New Roman"/>
          <w:sz w:val="24"/>
          <w:szCs w:val="24"/>
          <w:lang w:val="en-US"/>
        </w:rPr>
        <w:t xml:space="preserve">nalisis </w:t>
      </w:r>
      <w:r w:rsidR="00846925">
        <w:rPr>
          <w:rFonts w:ascii="Times New Roman" w:hAnsi="Times New Roman" w:cs="Times New Roman"/>
          <w:sz w:val="24"/>
          <w:szCs w:val="24"/>
        </w:rPr>
        <w:t>p</w:t>
      </w:r>
      <w:r>
        <w:rPr>
          <w:rFonts w:ascii="Times New Roman" w:hAnsi="Times New Roman" w:cs="Times New Roman"/>
          <w:sz w:val="24"/>
          <w:szCs w:val="24"/>
          <w:lang w:val="en-US"/>
        </w:rPr>
        <w:t xml:space="preserve">utusan </w:t>
      </w:r>
      <w:r w:rsidR="00846925">
        <w:rPr>
          <w:rFonts w:ascii="Times New Roman" w:hAnsi="Times New Roman" w:cs="Times New Roman"/>
          <w:sz w:val="24"/>
          <w:szCs w:val="24"/>
        </w:rPr>
        <w:t>m</w:t>
      </w:r>
      <w:r>
        <w:rPr>
          <w:rFonts w:ascii="Times New Roman" w:hAnsi="Times New Roman" w:cs="Times New Roman"/>
          <w:sz w:val="24"/>
          <w:szCs w:val="24"/>
          <w:lang w:val="en-US"/>
        </w:rPr>
        <w:t xml:space="preserve">ajlis </w:t>
      </w:r>
      <w:r w:rsidR="00846925">
        <w:rPr>
          <w:rFonts w:ascii="Times New Roman" w:hAnsi="Times New Roman" w:cs="Times New Roman"/>
          <w:sz w:val="24"/>
          <w:szCs w:val="24"/>
        </w:rPr>
        <w:t>t</w:t>
      </w:r>
      <w:r>
        <w:rPr>
          <w:rFonts w:ascii="Times New Roman" w:hAnsi="Times New Roman" w:cs="Times New Roman"/>
          <w:sz w:val="24"/>
          <w:szCs w:val="24"/>
          <w:lang w:val="en-US"/>
        </w:rPr>
        <w:t>arjih da</w:t>
      </w:r>
      <w:r w:rsidR="00355720">
        <w:rPr>
          <w:rFonts w:ascii="Times New Roman" w:hAnsi="Times New Roman" w:cs="Times New Roman"/>
          <w:sz w:val="24"/>
          <w:szCs w:val="24"/>
        </w:rPr>
        <w:t>la</w:t>
      </w:r>
      <w:r>
        <w:rPr>
          <w:rFonts w:ascii="Times New Roman" w:hAnsi="Times New Roman" w:cs="Times New Roman"/>
          <w:sz w:val="24"/>
          <w:szCs w:val="24"/>
          <w:lang w:val="en-US"/>
        </w:rPr>
        <w:t xml:space="preserve">m </w:t>
      </w:r>
      <w:r w:rsidR="00846925">
        <w:rPr>
          <w:rFonts w:ascii="Times New Roman" w:hAnsi="Times New Roman" w:cs="Times New Roman"/>
          <w:sz w:val="24"/>
          <w:szCs w:val="24"/>
        </w:rPr>
        <w:t>b</w:t>
      </w:r>
      <w:r>
        <w:rPr>
          <w:rFonts w:ascii="Times New Roman" w:hAnsi="Times New Roman" w:cs="Times New Roman"/>
          <w:sz w:val="24"/>
          <w:szCs w:val="24"/>
          <w:lang w:val="en-US"/>
        </w:rPr>
        <w:t xml:space="preserve">idang </w:t>
      </w:r>
      <w:r w:rsidR="00917EB0">
        <w:rPr>
          <w:rFonts w:ascii="Times New Roman" w:hAnsi="Times New Roman" w:cs="Times New Roman"/>
          <w:sz w:val="24"/>
          <w:szCs w:val="24"/>
        </w:rPr>
        <w:t>ibadat</w:t>
      </w:r>
      <w:r>
        <w:rPr>
          <w:rFonts w:ascii="Times New Roman" w:hAnsi="Times New Roman" w:cs="Times New Roman"/>
          <w:sz w:val="24"/>
          <w:szCs w:val="24"/>
          <w:lang w:val="en-US"/>
        </w:rPr>
        <w:t xml:space="preserve">, </w:t>
      </w:r>
      <w:r w:rsidR="00917EB0">
        <w:rPr>
          <w:rFonts w:ascii="Times New Roman" w:hAnsi="Times New Roman" w:cs="Times New Roman"/>
          <w:sz w:val="24"/>
          <w:szCs w:val="24"/>
        </w:rPr>
        <w:t>mu’amalat</w:t>
      </w:r>
      <w:r>
        <w:rPr>
          <w:rFonts w:ascii="Times New Roman" w:hAnsi="Times New Roman" w:cs="Times New Roman"/>
          <w:sz w:val="24"/>
          <w:szCs w:val="24"/>
          <w:lang w:val="en-US"/>
        </w:rPr>
        <w:t xml:space="preserve"> dan </w:t>
      </w:r>
      <w:r w:rsidR="008739AB">
        <w:rPr>
          <w:rFonts w:ascii="Times New Roman" w:hAnsi="Times New Roman" w:cs="Times New Roman"/>
          <w:sz w:val="24"/>
          <w:szCs w:val="24"/>
        </w:rPr>
        <w:t>munakahat</w:t>
      </w:r>
      <w:r>
        <w:rPr>
          <w:rFonts w:ascii="Times New Roman" w:hAnsi="Times New Roman" w:cs="Times New Roman"/>
          <w:sz w:val="24"/>
          <w:szCs w:val="24"/>
          <w:lang w:val="en-US"/>
        </w:rPr>
        <w:t xml:space="preserve"> </w:t>
      </w:r>
      <w:r w:rsidR="00846925">
        <w:rPr>
          <w:rFonts w:ascii="Times New Roman" w:hAnsi="Times New Roman" w:cs="Times New Roman"/>
          <w:sz w:val="24"/>
          <w:szCs w:val="24"/>
        </w:rPr>
        <w:t>d</w:t>
      </w:r>
      <w:r>
        <w:rPr>
          <w:rFonts w:ascii="Times New Roman" w:hAnsi="Times New Roman" w:cs="Times New Roman"/>
          <w:sz w:val="24"/>
          <w:szCs w:val="24"/>
          <w:lang w:val="en-US"/>
        </w:rPr>
        <w:t xml:space="preserve">itinjau dari </w:t>
      </w:r>
      <w:r w:rsidR="00846925">
        <w:rPr>
          <w:rFonts w:ascii="Times New Roman" w:hAnsi="Times New Roman" w:cs="Times New Roman"/>
          <w:sz w:val="24"/>
          <w:szCs w:val="24"/>
        </w:rPr>
        <w:t>k</w:t>
      </w:r>
      <w:r>
        <w:rPr>
          <w:rFonts w:ascii="Times New Roman" w:hAnsi="Times New Roman" w:cs="Times New Roman"/>
          <w:sz w:val="24"/>
          <w:szCs w:val="24"/>
          <w:lang w:val="en-US"/>
        </w:rPr>
        <w:t xml:space="preserve">ajian </w:t>
      </w:r>
      <w:r w:rsidR="00846925">
        <w:rPr>
          <w:rFonts w:ascii="Times New Roman" w:hAnsi="Times New Roman" w:cs="Times New Roman"/>
          <w:sz w:val="24"/>
          <w:szCs w:val="24"/>
        </w:rPr>
        <w:t>u</w:t>
      </w:r>
      <w:r>
        <w:rPr>
          <w:rFonts w:ascii="Times New Roman" w:hAnsi="Times New Roman" w:cs="Times New Roman"/>
          <w:sz w:val="24"/>
          <w:szCs w:val="24"/>
          <w:lang w:val="en-US"/>
        </w:rPr>
        <w:t xml:space="preserve">shul </w:t>
      </w:r>
      <w:r w:rsidR="00846925">
        <w:rPr>
          <w:rFonts w:ascii="Times New Roman" w:hAnsi="Times New Roman" w:cs="Times New Roman"/>
          <w:sz w:val="24"/>
          <w:szCs w:val="24"/>
        </w:rPr>
        <w:t>f</w:t>
      </w:r>
      <w:r>
        <w:rPr>
          <w:rFonts w:ascii="Times New Roman" w:hAnsi="Times New Roman" w:cs="Times New Roman"/>
          <w:sz w:val="24"/>
          <w:szCs w:val="24"/>
          <w:lang w:val="en-US"/>
        </w:rPr>
        <w:t>iqh?”.</w:t>
      </w:r>
    </w:p>
    <w:p w:rsidR="00754BF4" w:rsidRDefault="00754BF4" w:rsidP="00917EB0">
      <w:pPr>
        <w:spacing w:before="120" w:after="120" w:line="480" w:lineRule="exact"/>
        <w:ind w:left="425"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Mengingat luasnya bahasan tentang Tarjih ini, penulis membatasi masalah kepada: (1) bidang </w:t>
      </w:r>
      <w:r w:rsidR="00917EB0">
        <w:rPr>
          <w:rFonts w:ascii="Times New Roman" w:hAnsi="Times New Roman" w:cs="Times New Roman"/>
          <w:sz w:val="24"/>
          <w:szCs w:val="24"/>
          <w:lang w:val="en-US"/>
        </w:rPr>
        <w:t>ibadat</w:t>
      </w:r>
      <w:r>
        <w:rPr>
          <w:rFonts w:ascii="Times New Roman" w:hAnsi="Times New Roman" w:cs="Times New Roman"/>
          <w:sz w:val="24"/>
          <w:szCs w:val="24"/>
          <w:lang w:val="en-US"/>
        </w:rPr>
        <w:t xml:space="preserve"> </w:t>
      </w:r>
      <w:r w:rsidR="00044D23">
        <w:rPr>
          <w:rFonts w:ascii="Times New Roman" w:hAnsi="Times New Roman" w:cs="Times New Roman"/>
          <w:sz w:val="24"/>
          <w:szCs w:val="24"/>
        </w:rPr>
        <w:t xml:space="preserve">dengan menganalisis tentang hukum </w:t>
      </w:r>
      <w:r>
        <w:rPr>
          <w:rFonts w:ascii="Times New Roman" w:hAnsi="Times New Roman" w:cs="Times New Roman"/>
          <w:sz w:val="24"/>
          <w:szCs w:val="24"/>
          <w:lang w:val="en-US"/>
        </w:rPr>
        <w:t xml:space="preserve">bacaan basmalah dalam </w:t>
      </w:r>
      <w:r w:rsidR="00CB4053">
        <w:rPr>
          <w:rFonts w:ascii="Times New Roman" w:hAnsi="Times New Roman" w:cs="Times New Roman"/>
          <w:sz w:val="24"/>
          <w:szCs w:val="24"/>
          <w:lang w:val="en-US"/>
        </w:rPr>
        <w:t>salat</w:t>
      </w:r>
      <w:r>
        <w:rPr>
          <w:rFonts w:ascii="Times New Roman" w:hAnsi="Times New Roman" w:cs="Times New Roman"/>
          <w:sz w:val="24"/>
          <w:szCs w:val="24"/>
          <w:lang w:val="en-US"/>
        </w:rPr>
        <w:t xml:space="preserve">, </w:t>
      </w:r>
      <w:r w:rsidR="00CB4053">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 qabliyah Maghrib, bilangan raka’at </w:t>
      </w:r>
      <w:r w:rsidR="00CB4053">
        <w:rPr>
          <w:rFonts w:ascii="Times New Roman" w:hAnsi="Times New Roman" w:cs="Times New Roman"/>
          <w:sz w:val="24"/>
          <w:szCs w:val="24"/>
          <w:lang w:val="en-US"/>
        </w:rPr>
        <w:t>salat</w:t>
      </w:r>
      <w:r>
        <w:rPr>
          <w:rFonts w:ascii="Times New Roman" w:hAnsi="Times New Roman" w:cs="Times New Roman"/>
          <w:sz w:val="24"/>
          <w:szCs w:val="24"/>
          <w:lang w:val="en-US"/>
        </w:rPr>
        <w:t xml:space="preserve"> tarawih</w:t>
      </w:r>
      <w:r w:rsidR="00BC5298">
        <w:rPr>
          <w:rFonts w:ascii="Times New Roman" w:hAnsi="Times New Roman" w:cs="Times New Roman"/>
          <w:sz w:val="24"/>
          <w:szCs w:val="24"/>
          <w:lang w:val="en-US"/>
        </w:rPr>
        <w:t>, wudhu’ setelah mandi wajib</w:t>
      </w:r>
      <w:r>
        <w:rPr>
          <w:rFonts w:ascii="Times New Roman" w:hAnsi="Times New Roman" w:cs="Times New Roman"/>
          <w:sz w:val="24"/>
          <w:szCs w:val="24"/>
          <w:lang w:val="en-US"/>
        </w:rPr>
        <w:t>. Sedangkan (2) bidang mu’amala</w:t>
      </w:r>
      <w:r w:rsidR="00CB4053">
        <w:rPr>
          <w:rFonts w:ascii="Times New Roman" w:hAnsi="Times New Roman" w:cs="Times New Roman"/>
          <w:sz w:val="24"/>
          <w:szCs w:val="24"/>
          <w:lang w:val="en-US"/>
        </w:rPr>
        <w:t xml:space="preserve">t </w:t>
      </w:r>
      <w:r w:rsidR="00044D23">
        <w:rPr>
          <w:rFonts w:ascii="Times New Roman" w:hAnsi="Times New Roman" w:cs="Times New Roman"/>
          <w:sz w:val="24"/>
          <w:szCs w:val="24"/>
        </w:rPr>
        <w:t xml:space="preserve">dengan menganalisis tentang hukum </w:t>
      </w:r>
      <w:r>
        <w:rPr>
          <w:rFonts w:ascii="Times New Roman" w:hAnsi="Times New Roman" w:cs="Times New Roman"/>
          <w:sz w:val="24"/>
          <w:szCs w:val="24"/>
          <w:lang w:val="en-US"/>
        </w:rPr>
        <w:t xml:space="preserve">jual-beli kulit ular dan harimau. Sementara (3) bidang </w:t>
      </w:r>
      <w:r w:rsidR="008739AB">
        <w:rPr>
          <w:rFonts w:ascii="Times New Roman" w:hAnsi="Times New Roman" w:cs="Times New Roman"/>
          <w:sz w:val="24"/>
          <w:szCs w:val="24"/>
          <w:lang w:val="en-US"/>
        </w:rPr>
        <w:t>munakahat</w:t>
      </w:r>
      <w:r>
        <w:rPr>
          <w:rFonts w:ascii="Times New Roman" w:hAnsi="Times New Roman" w:cs="Times New Roman"/>
          <w:sz w:val="24"/>
          <w:szCs w:val="24"/>
          <w:lang w:val="en-US"/>
        </w:rPr>
        <w:t xml:space="preserve"> </w:t>
      </w:r>
      <w:r w:rsidR="00044D23">
        <w:rPr>
          <w:rFonts w:ascii="Times New Roman" w:hAnsi="Times New Roman" w:cs="Times New Roman"/>
          <w:sz w:val="24"/>
          <w:szCs w:val="24"/>
        </w:rPr>
        <w:t xml:space="preserve">dengan menganalisis tentang hukum </w:t>
      </w:r>
      <w:r>
        <w:rPr>
          <w:rFonts w:ascii="Times New Roman" w:hAnsi="Times New Roman" w:cs="Times New Roman"/>
          <w:sz w:val="24"/>
          <w:szCs w:val="24"/>
          <w:lang w:val="en-US"/>
        </w:rPr>
        <w:t xml:space="preserve">nikah tanpa wali.   </w:t>
      </w:r>
    </w:p>
    <w:p w:rsidR="00750245" w:rsidRDefault="00750245" w:rsidP="00406CAD">
      <w:pPr>
        <w:spacing w:after="0" w:line="480" w:lineRule="auto"/>
        <w:ind w:left="567" w:firstLine="567"/>
        <w:jc w:val="both"/>
        <w:rPr>
          <w:rFonts w:ascii="Times New Roman" w:hAnsi="Times New Roman" w:cs="Times New Roman"/>
          <w:sz w:val="24"/>
          <w:szCs w:val="24"/>
        </w:rPr>
      </w:pPr>
    </w:p>
    <w:p w:rsidR="00F16D17" w:rsidRDefault="00F16D17" w:rsidP="00406CAD">
      <w:pPr>
        <w:spacing w:after="0" w:line="480" w:lineRule="auto"/>
        <w:ind w:left="567" w:firstLine="567"/>
        <w:jc w:val="both"/>
        <w:rPr>
          <w:rFonts w:ascii="Times New Roman" w:hAnsi="Times New Roman" w:cs="Times New Roman"/>
          <w:sz w:val="24"/>
          <w:szCs w:val="24"/>
        </w:rPr>
      </w:pPr>
    </w:p>
    <w:p w:rsidR="00F16D17" w:rsidRDefault="00F16D17" w:rsidP="00406CAD">
      <w:pPr>
        <w:spacing w:after="0" w:line="480" w:lineRule="auto"/>
        <w:ind w:left="567" w:firstLine="567"/>
        <w:jc w:val="both"/>
        <w:rPr>
          <w:rFonts w:ascii="Times New Roman" w:hAnsi="Times New Roman" w:cs="Times New Roman"/>
          <w:sz w:val="24"/>
          <w:szCs w:val="24"/>
        </w:rPr>
      </w:pPr>
    </w:p>
    <w:p w:rsidR="00750245" w:rsidRPr="00496C7A" w:rsidRDefault="00750245" w:rsidP="00B20581">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96C7A">
        <w:rPr>
          <w:rFonts w:ascii="Times New Roman" w:hAnsi="Times New Roman" w:cs="Times New Roman"/>
          <w:b/>
          <w:bCs/>
          <w:sz w:val="24"/>
          <w:szCs w:val="24"/>
          <w:lang w:val="en-US"/>
        </w:rPr>
        <w:lastRenderedPageBreak/>
        <w:t>Tujuan dan Kegunaan Penelitian</w:t>
      </w:r>
    </w:p>
    <w:p w:rsidR="00750245" w:rsidRDefault="00750245" w:rsidP="00B2058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Tujuan penelitian ini adalah:</w:t>
      </w:r>
    </w:p>
    <w:p w:rsidR="00750245" w:rsidRDefault="00E45379" w:rsidP="00064344">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00750245">
        <w:rPr>
          <w:rFonts w:ascii="Times New Roman" w:hAnsi="Times New Roman" w:cs="Times New Roman"/>
          <w:sz w:val="24"/>
          <w:szCs w:val="24"/>
        </w:rPr>
        <w:t>enjelaskan putusan tarjih di</w:t>
      </w:r>
      <w:r w:rsidR="00445023" w:rsidRPr="00BC5298">
        <w:rPr>
          <w:rFonts w:ascii="Times New Roman" w:hAnsi="Times New Roman" w:cs="Times New Roman"/>
          <w:sz w:val="24"/>
          <w:szCs w:val="24"/>
        </w:rPr>
        <w:t xml:space="preserve"> </w:t>
      </w:r>
      <w:r w:rsidR="00750245">
        <w:rPr>
          <w:rFonts w:ascii="Times New Roman" w:hAnsi="Times New Roman" w:cs="Times New Roman"/>
          <w:sz w:val="24"/>
          <w:szCs w:val="24"/>
        </w:rPr>
        <w:t xml:space="preserve">bidang </w:t>
      </w:r>
      <w:r w:rsidR="00917EB0">
        <w:rPr>
          <w:rFonts w:ascii="Times New Roman" w:hAnsi="Times New Roman" w:cs="Times New Roman"/>
          <w:i/>
          <w:iCs/>
          <w:sz w:val="24"/>
          <w:szCs w:val="24"/>
        </w:rPr>
        <w:t>ibadat</w:t>
      </w:r>
      <w:r w:rsidR="00750245">
        <w:rPr>
          <w:rFonts w:ascii="Times New Roman" w:hAnsi="Times New Roman" w:cs="Times New Roman"/>
          <w:sz w:val="24"/>
          <w:szCs w:val="24"/>
        </w:rPr>
        <w:t xml:space="preserve"> yang meliputi bacaan basmalah dalam </w:t>
      </w:r>
      <w:r w:rsidR="00CB4053">
        <w:rPr>
          <w:rFonts w:ascii="Times New Roman" w:hAnsi="Times New Roman" w:cs="Times New Roman"/>
          <w:sz w:val="24"/>
          <w:szCs w:val="24"/>
        </w:rPr>
        <w:t>salat</w:t>
      </w:r>
      <w:r w:rsidR="00750245">
        <w:rPr>
          <w:rFonts w:ascii="Times New Roman" w:hAnsi="Times New Roman" w:cs="Times New Roman"/>
          <w:sz w:val="24"/>
          <w:szCs w:val="24"/>
        </w:rPr>
        <w:t xml:space="preserve">, </w:t>
      </w:r>
      <w:r w:rsidR="00CB4053">
        <w:rPr>
          <w:rFonts w:ascii="Times New Roman" w:hAnsi="Times New Roman" w:cs="Times New Roman"/>
          <w:sz w:val="24"/>
          <w:szCs w:val="24"/>
        </w:rPr>
        <w:t>salat</w:t>
      </w:r>
      <w:r w:rsidR="00750245">
        <w:rPr>
          <w:rFonts w:ascii="Times New Roman" w:hAnsi="Times New Roman" w:cs="Times New Roman"/>
          <w:sz w:val="24"/>
          <w:szCs w:val="24"/>
        </w:rPr>
        <w:t xml:space="preserve"> sunat qabliyah </w:t>
      </w:r>
      <w:r w:rsidR="00064344" w:rsidRPr="00BC5298">
        <w:rPr>
          <w:rFonts w:ascii="Times New Roman" w:hAnsi="Times New Roman" w:cs="Times New Roman"/>
          <w:sz w:val="24"/>
          <w:szCs w:val="24"/>
        </w:rPr>
        <w:t>M</w:t>
      </w:r>
      <w:r w:rsidR="00750245">
        <w:rPr>
          <w:rFonts w:ascii="Times New Roman" w:hAnsi="Times New Roman" w:cs="Times New Roman"/>
          <w:sz w:val="24"/>
          <w:szCs w:val="24"/>
        </w:rPr>
        <w:t>aghrib</w:t>
      </w:r>
      <w:r w:rsidR="007866EE" w:rsidRPr="00BC5298">
        <w:rPr>
          <w:rFonts w:ascii="Times New Roman" w:hAnsi="Times New Roman" w:cs="Times New Roman"/>
          <w:sz w:val="24"/>
          <w:szCs w:val="24"/>
        </w:rPr>
        <w:t xml:space="preserve">, </w:t>
      </w:r>
      <w:r w:rsidR="007866EE">
        <w:rPr>
          <w:rFonts w:ascii="Times New Roman" w:hAnsi="Times New Roman" w:cs="Times New Roman"/>
          <w:sz w:val="24"/>
          <w:szCs w:val="24"/>
        </w:rPr>
        <w:t>jumlah raka</w:t>
      </w:r>
      <w:r w:rsidR="00CB4053" w:rsidRPr="00CB4053">
        <w:rPr>
          <w:rFonts w:ascii="Times New Roman" w:hAnsi="Times New Roman" w:cs="Times New Roman"/>
          <w:sz w:val="24"/>
          <w:szCs w:val="24"/>
        </w:rPr>
        <w:t>’</w:t>
      </w:r>
      <w:r w:rsidR="007866EE">
        <w:rPr>
          <w:rFonts w:ascii="Times New Roman" w:hAnsi="Times New Roman" w:cs="Times New Roman"/>
          <w:sz w:val="24"/>
          <w:szCs w:val="24"/>
        </w:rPr>
        <w:t xml:space="preserve">at </w:t>
      </w:r>
      <w:r w:rsidR="00CB4053">
        <w:rPr>
          <w:rFonts w:ascii="Times New Roman" w:hAnsi="Times New Roman" w:cs="Times New Roman"/>
          <w:sz w:val="24"/>
          <w:szCs w:val="24"/>
        </w:rPr>
        <w:t>salat</w:t>
      </w:r>
      <w:r w:rsidR="007866EE">
        <w:rPr>
          <w:rFonts w:ascii="Times New Roman" w:hAnsi="Times New Roman" w:cs="Times New Roman"/>
          <w:sz w:val="24"/>
          <w:szCs w:val="24"/>
        </w:rPr>
        <w:t xml:space="preserve"> </w:t>
      </w:r>
      <w:r w:rsidR="00CB4053">
        <w:rPr>
          <w:rFonts w:ascii="Times New Roman" w:hAnsi="Times New Roman" w:cs="Times New Roman"/>
          <w:sz w:val="24"/>
          <w:szCs w:val="24"/>
        </w:rPr>
        <w:t>tarawih</w:t>
      </w:r>
      <w:r w:rsidR="00BC5298" w:rsidRPr="00BC5298">
        <w:rPr>
          <w:rFonts w:ascii="Times New Roman" w:hAnsi="Times New Roman" w:cs="Times New Roman"/>
          <w:sz w:val="24"/>
          <w:szCs w:val="24"/>
        </w:rPr>
        <w:t>, wudhu’ setelah mandi wajib</w:t>
      </w:r>
      <w:r w:rsidR="00377C91">
        <w:rPr>
          <w:rFonts w:ascii="Times New Roman" w:hAnsi="Times New Roman" w:cs="Times New Roman"/>
          <w:sz w:val="24"/>
          <w:szCs w:val="24"/>
        </w:rPr>
        <w:t xml:space="preserve"> dan pendapat kalangan Ushuliyyun tentang masalah tersebut</w:t>
      </w:r>
      <w:r w:rsidR="00BC5298" w:rsidRPr="00BC5298">
        <w:rPr>
          <w:rFonts w:ascii="Times New Roman" w:hAnsi="Times New Roman" w:cs="Times New Roman"/>
          <w:sz w:val="24"/>
          <w:szCs w:val="24"/>
        </w:rPr>
        <w:t>.</w:t>
      </w:r>
    </w:p>
    <w:p w:rsidR="00B95CC0" w:rsidRDefault="00E45379" w:rsidP="008739AB">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Menjelaskan</w:t>
      </w:r>
      <w:r w:rsidR="00B95CC0">
        <w:rPr>
          <w:rFonts w:ascii="Times New Roman" w:hAnsi="Times New Roman" w:cs="Times New Roman"/>
          <w:sz w:val="24"/>
          <w:szCs w:val="24"/>
        </w:rPr>
        <w:t xml:space="preserve"> putusan tarjih di</w:t>
      </w:r>
      <w:r w:rsidR="00445023">
        <w:rPr>
          <w:rFonts w:ascii="Times New Roman" w:hAnsi="Times New Roman" w:cs="Times New Roman"/>
          <w:sz w:val="24"/>
          <w:szCs w:val="24"/>
          <w:lang w:val="en-US"/>
        </w:rPr>
        <w:t xml:space="preserve"> </w:t>
      </w:r>
      <w:r w:rsidR="00B95CC0">
        <w:rPr>
          <w:rFonts w:ascii="Times New Roman" w:hAnsi="Times New Roman" w:cs="Times New Roman"/>
          <w:sz w:val="24"/>
          <w:szCs w:val="24"/>
        </w:rPr>
        <w:t xml:space="preserve">bidang </w:t>
      </w:r>
      <w:r w:rsidR="00B95CC0" w:rsidRPr="00A803EE">
        <w:rPr>
          <w:rFonts w:ascii="Times New Roman" w:hAnsi="Times New Roman" w:cs="Times New Roman"/>
          <w:i/>
          <w:iCs/>
          <w:sz w:val="24"/>
          <w:szCs w:val="24"/>
        </w:rPr>
        <w:t>mu’amala</w:t>
      </w:r>
      <w:r w:rsidR="008739AB">
        <w:rPr>
          <w:rFonts w:ascii="Times New Roman" w:hAnsi="Times New Roman" w:cs="Times New Roman"/>
          <w:i/>
          <w:iCs/>
          <w:sz w:val="24"/>
          <w:szCs w:val="24"/>
          <w:lang w:val="en-US"/>
        </w:rPr>
        <w:t>t</w:t>
      </w:r>
      <w:r w:rsidR="00B95CC0">
        <w:rPr>
          <w:rFonts w:ascii="Times New Roman" w:hAnsi="Times New Roman" w:cs="Times New Roman"/>
          <w:sz w:val="24"/>
          <w:szCs w:val="24"/>
        </w:rPr>
        <w:t xml:space="preserve"> yang meliputi </w:t>
      </w:r>
      <w:r w:rsidR="009E431E">
        <w:rPr>
          <w:rFonts w:ascii="Times New Roman" w:hAnsi="Times New Roman" w:cs="Times New Roman"/>
          <w:sz w:val="24"/>
          <w:szCs w:val="24"/>
        </w:rPr>
        <w:t>jual-beli</w:t>
      </w:r>
      <w:r w:rsidR="00FF3A4B">
        <w:rPr>
          <w:rFonts w:ascii="Times New Roman" w:hAnsi="Times New Roman" w:cs="Times New Roman"/>
          <w:sz w:val="24"/>
          <w:szCs w:val="24"/>
          <w:lang w:val="en-US"/>
        </w:rPr>
        <w:t xml:space="preserve"> kulit</w:t>
      </w:r>
      <w:r w:rsidR="009E431E">
        <w:rPr>
          <w:rFonts w:ascii="Times New Roman" w:hAnsi="Times New Roman" w:cs="Times New Roman"/>
          <w:sz w:val="24"/>
          <w:szCs w:val="24"/>
        </w:rPr>
        <w:t xml:space="preserve"> ular dan harimau</w:t>
      </w:r>
      <w:r w:rsidR="00377C91">
        <w:rPr>
          <w:rFonts w:ascii="Times New Roman" w:hAnsi="Times New Roman" w:cs="Times New Roman"/>
          <w:sz w:val="24"/>
          <w:szCs w:val="24"/>
        </w:rPr>
        <w:t xml:space="preserve"> </w:t>
      </w:r>
      <w:r w:rsidR="00E05371">
        <w:rPr>
          <w:rFonts w:ascii="Times New Roman" w:hAnsi="Times New Roman" w:cs="Times New Roman"/>
          <w:sz w:val="24"/>
          <w:szCs w:val="24"/>
          <w:lang w:val="en-US"/>
        </w:rPr>
        <w:t xml:space="preserve">dan </w:t>
      </w:r>
      <w:r w:rsidR="00377C91">
        <w:rPr>
          <w:rFonts w:ascii="Times New Roman" w:hAnsi="Times New Roman" w:cs="Times New Roman"/>
          <w:sz w:val="24"/>
          <w:szCs w:val="24"/>
        </w:rPr>
        <w:t>pendapat kalangan Ushuliyyun tentang masalah tersebut</w:t>
      </w:r>
      <w:r w:rsidR="007866EE">
        <w:rPr>
          <w:rFonts w:ascii="Times New Roman" w:hAnsi="Times New Roman" w:cs="Times New Roman"/>
          <w:sz w:val="24"/>
          <w:szCs w:val="24"/>
          <w:lang w:val="en-US"/>
        </w:rPr>
        <w:t>.</w:t>
      </w:r>
    </w:p>
    <w:p w:rsidR="005B5D73" w:rsidRDefault="00E45379" w:rsidP="00A803EE">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Menjelaskan</w:t>
      </w:r>
      <w:r w:rsidR="005B5D73">
        <w:rPr>
          <w:rFonts w:ascii="Times New Roman" w:hAnsi="Times New Roman" w:cs="Times New Roman"/>
          <w:sz w:val="24"/>
          <w:szCs w:val="24"/>
        </w:rPr>
        <w:t xml:space="preserve"> putusan tarjih di</w:t>
      </w:r>
      <w:r w:rsidR="00445023">
        <w:rPr>
          <w:rFonts w:ascii="Times New Roman" w:hAnsi="Times New Roman" w:cs="Times New Roman"/>
          <w:sz w:val="24"/>
          <w:szCs w:val="24"/>
          <w:lang w:val="en-US"/>
        </w:rPr>
        <w:t xml:space="preserve"> </w:t>
      </w:r>
      <w:r w:rsidR="005B5D73">
        <w:rPr>
          <w:rFonts w:ascii="Times New Roman" w:hAnsi="Times New Roman" w:cs="Times New Roman"/>
          <w:sz w:val="24"/>
          <w:szCs w:val="24"/>
        </w:rPr>
        <w:t xml:space="preserve">bidang </w:t>
      </w:r>
      <w:r w:rsidR="008739AB">
        <w:rPr>
          <w:rFonts w:ascii="Times New Roman" w:hAnsi="Times New Roman" w:cs="Times New Roman"/>
          <w:i/>
          <w:iCs/>
          <w:sz w:val="24"/>
          <w:szCs w:val="24"/>
        </w:rPr>
        <w:t>munakahat</w:t>
      </w:r>
      <w:r w:rsidR="009E431E">
        <w:rPr>
          <w:rFonts w:ascii="Times New Roman" w:hAnsi="Times New Roman" w:cs="Times New Roman"/>
          <w:sz w:val="24"/>
          <w:szCs w:val="24"/>
        </w:rPr>
        <w:t xml:space="preserve"> yang meliputi nikah tanpa wali</w:t>
      </w:r>
      <w:r w:rsidR="00377C91">
        <w:rPr>
          <w:rFonts w:ascii="Times New Roman" w:hAnsi="Times New Roman" w:cs="Times New Roman"/>
          <w:sz w:val="24"/>
          <w:szCs w:val="24"/>
        </w:rPr>
        <w:t xml:space="preserve"> </w:t>
      </w:r>
      <w:r w:rsidR="00E05371">
        <w:rPr>
          <w:rFonts w:ascii="Times New Roman" w:hAnsi="Times New Roman" w:cs="Times New Roman"/>
          <w:sz w:val="24"/>
          <w:szCs w:val="24"/>
          <w:lang w:val="en-US"/>
        </w:rPr>
        <w:t xml:space="preserve">dan </w:t>
      </w:r>
      <w:r w:rsidR="00377C91">
        <w:rPr>
          <w:rFonts w:ascii="Times New Roman" w:hAnsi="Times New Roman" w:cs="Times New Roman"/>
          <w:sz w:val="24"/>
          <w:szCs w:val="24"/>
        </w:rPr>
        <w:t>pendapat kalangan Ushuliyyun tentang masalah tersebut</w:t>
      </w:r>
      <w:r w:rsidR="009E431E">
        <w:rPr>
          <w:rFonts w:ascii="Times New Roman" w:hAnsi="Times New Roman" w:cs="Times New Roman"/>
          <w:sz w:val="24"/>
          <w:szCs w:val="24"/>
        </w:rPr>
        <w:t>.</w:t>
      </w:r>
    </w:p>
    <w:p w:rsidR="00750245" w:rsidRPr="00496C7A" w:rsidRDefault="00750245" w:rsidP="003D50B0">
      <w:pPr>
        <w:spacing w:after="0" w:line="480" w:lineRule="auto"/>
        <w:ind w:left="426"/>
        <w:jc w:val="both"/>
        <w:rPr>
          <w:rFonts w:ascii="Times New Roman" w:hAnsi="Times New Roman" w:cs="Times New Roman"/>
          <w:sz w:val="24"/>
          <w:szCs w:val="24"/>
        </w:rPr>
      </w:pPr>
      <w:r w:rsidRPr="00496C7A">
        <w:rPr>
          <w:rFonts w:ascii="Times New Roman" w:hAnsi="Times New Roman" w:cs="Times New Roman"/>
          <w:sz w:val="24"/>
          <w:szCs w:val="24"/>
        </w:rPr>
        <w:t>Adapun guna penelitian ini adalah:</w:t>
      </w:r>
    </w:p>
    <w:p w:rsidR="00750245" w:rsidRPr="00496C7A" w:rsidRDefault="00750245" w:rsidP="002F4CD5">
      <w:pPr>
        <w:pStyle w:val="ListParagraph"/>
        <w:numPr>
          <w:ilvl w:val="0"/>
          <w:numId w:val="6"/>
        </w:numPr>
        <w:spacing w:after="0" w:line="480" w:lineRule="auto"/>
        <w:ind w:left="709" w:hanging="283"/>
        <w:jc w:val="both"/>
        <w:rPr>
          <w:rFonts w:ascii="Times New Roman" w:hAnsi="Times New Roman" w:cs="Times New Roman"/>
          <w:sz w:val="24"/>
          <w:szCs w:val="24"/>
        </w:rPr>
      </w:pPr>
      <w:r w:rsidRPr="00496C7A">
        <w:rPr>
          <w:rFonts w:ascii="Times New Roman" w:hAnsi="Times New Roman" w:cs="Times New Roman"/>
          <w:sz w:val="24"/>
          <w:szCs w:val="24"/>
        </w:rPr>
        <w:t xml:space="preserve">Sumbangan pemikiran dan partisipasi penulis dalam pengembangan ilmu pengetahuan, terutama dalam disiplin </w:t>
      </w:r>
      <w:r w:rsidR="008739AB">
        <w:rPr>
          <w:rFonts w:ascii="Times New Roman" w:hAnsi="Times New Roman" w:cs="Times New Roman"/>
          <w:sz w:val="24"/>
          <w:szCs w:val="24"/>
          <w:lang w:val="en-US"/>
        </w:rPr>
        <w:t>i</w:t>
      </w:r>
      <w:r w:rsidR="008739AB" w:rsidRPr="00496C7A">
        <w:rPr>
          <w:rFonts w:ascii="Times New Roman" w:hAnsi="Times New Roman" w:cs="Times New Roman"/>
          <w:sz w:val="24"/>
          <w:szCs w:val="24"/>
        </w:rPr>
        <w:t xml:space="preserve">lmu </w:t>
      </w:r>
      <w:r w:rsidR="008739AB">
        <w:rPr>
          <w:rFonts w:ascii="Times New Roman" w:hAnsi="Times New Roman" w:cs="Times New Roman"/>
          <w:sz w:val="24"/>
          <w:szCs w:val="24"/>
          <w:lang w:val="en-US"/>
        </w:rPr>
        <w:t>s</w:t>
      </w:r>
      <w:r w:rsidR="008739AB" w:rsidRPr="00496C7A">
        <w:rPr>
          <w:rFonts w:ascii="Times New Roman" w:hAnsi="Times New Roman" w:cs="Times New Roman"/>
          <w:sz w:val="24"/>
          <w:szCs w:val="24"/>
        </w:rPr>
        <w:t>yari’ah</w:t>
      </w:r>
      <w:r w:rsidRPr="00496C7A">
        <w:rPr>
          <w:rFonts w:ascii="Times New Roman" w:hAnsi="Times New Roman" w:cs="Times New Roman"/>
          <w:sz w:val="24"/>
          <w:szCs w:val="24"/>
        </w:rPr>
        <w:t>.</w:t>
      </w:r>
    </w:p>
    <w:p w:rsidR="00750245" w:rsidRPr="00496C7A" w:rsidRDefault="00750245" w:rsidP="003D50B0">
      <w:pPr>
        <w:pStyle w:val="ListParagraph"/>
        <w:numPr>
          <w:ilvl w:val="0"/>
          <w:numId w:val="6"/>
        </w:numPr>
        <w:spacing w:after="0" w:line="480" w:lineRule="auto"/>
        <w:ind w:left="709" w:hanging="283"/>
        <w:jc w:val="both"/>
        <w:rPr>
          <w:rFonts w:ascii="Times New Roman" w:hAnsi="Times New Roman" w:cs="Times New Roman"/>
          <w:sz w:val="24"/>
          <w:szCs w:val="24"/>
        </w:rPr>
      </w:pPr>
      <w:r w:rsidRPr="00496C7A">
        <w:rPr>
          <w:rFonts w:ascii="Times New Roman" w:hAnsi="Times New Roman" w:cs="Times New Roman"/>
          <w:sz w:val="24"/>
          <w:szCs w:val="24"/>
        </w:rPr>
        <w:t xml:space="preserve">Menambah koleksi perbendaharaan ilmu pengetahuan tentang </w:t>
      </w:r>
      <w:r w:rsidRPr="00496C7A">
        <w:rPr>
          <w:rFonts w:ascii="Times New Roman" w:hAnsi="Times New Roman" w:cs="Times New Roman"/>
          <w:i/>
          <w:iCs/>
          <w:sz w:val="24"/>
          <w:szCs w:val="24"/>
        </w:rPr>
        <w:t xml:space="preserve">tarjih </w:t>
      </w:r>
      <w:r w:rsidRPr="00496C7A">
        <w:rPr>
          <w:rFonts w:ascii="Times New Roman" w:hAnsi="Times New Roman" w:cs="Times New Roman"/>
          <w:sz w:val="24"/>
          <w:szCs w:val="24"/>
        </w:rPr>
        <w:t xml:space="preserve">dan majelis tarjih </w:t>
      </w:r>
      <w:r>
        <w:rPr>
          <w:rFonts w:ascii="Times New Roman" w:hAnsi="Times New Roman" w:cs="Times New Roman"/>
          <w:sz w:val="24"/>
          <w:szCs w:val="24"/>
          <w:lang w:val="en-US"/>
        </w:rPr>
        <w:t>M</w:t>
      </w:r>
      <w:r w:rsidRPr="00496C7A">
        <w:rPr>
          <w:rFonts w:ascii="Times New Roman" w:hAnsi="Times New Roman" w:cs="Times New Roman"/>
          <w:sz w:val="24"/>
          <w:szCs w:val="24"/>
        </w:rPr>
        <w:t>uhammadiyah.</w:t>
      </w:r>
    </w:p>
    <w:p w:rsidR="00750245" w:rsidRPr="0042346B" w:rsidRDefault="00750245" w:rsidP="00445023">
      <w:pPr>
        <w:pStyle w:val="ListParagraph"/>
        <w:numPr>
          <w:ilvl w:val="0"/>
          <w:numId w:val="6"/>
        </w:numPr>
        <w:spacing w:after="0" w:line="480" w:lineRule="auto"/>
        <w:ind w:left="709" w:hanging="283"/>
        <w:jc w:val="both"/>
        <w:rPr>
          <w:rFonts w:ascii="Times New Roman" w:hAnsi="Times New Roman" w:cs="Times New Roman"/>
          <w:sz w:val="24"/>
          <w:szCs w:val="24"/>
        </w:rPr>
      </w:pPr>
      <w:r w:rsidRPr="00496C7A">
        <w:rPr>
          <w:rFonts w:ascii="Times New Roman" w:hAnsi="Times New Roman" w:cs="Times New Roman"/>
          <w:sz w:val="24"/>
          <w:szCs w:val="24"/>
        </w:rPr>
        <w:t>Memenuhi salah s</w:t>
      </w:r>
      <w:r w:rsidR="00445023">
        <w:rPr>
          <w:rFonts w:ascii="Times New Roman" w:hAnsi="Times New Roman" w:cs="Times New Roman"/>
          <w:sz w:val="24"/>
          <w:szCs w:val="24"/>
        </w:rPr>
        <w:t xml:space="preserve">atu syarat guna mencapai gelar </w:t>
      </w:r>
      <w:r w:rsidR="00445023">
        <w:rPr>
          <w:rFonts w:ascii="Times New Roman" w:hAnsi="Times New Roman" w:cs="Times New Roman"/>
          <w:sz w:val="24"/>
          <w:szCs w:val="24"/>
          <w:lang w:val="en-US"/>
        </w:rPr>
        <w:t>M</w:t>
      </w:r>
      <w:r w:rsidRPr="00496C7A">
        <w:rPr>
          <w:rFonts w:ascii="Times New Roman" w:hAnsi="Times New Roman" w:cs="Times New Roman"/>
          <w:sz w:val="24"/>
          <w:szCs w:val="24"/>
        </w:rPr>
        <w:t xml:space="preserve">agister </w:t>
      </w:r>
      <w:r w:rsidR="00445023">
        <w:rPr>
          <w:rFonts w:ascii="Times New Roman" w:hAnsi="Times New Roman" w:cs="Times New Roman"/>
          <w:sz w:val="24"/>
          <w:szCs w:val="24"/>
          <w:lang w:val="en-US"/>
        </w:rPr>
        <w:t>A</w:t>
      </w:r>
      <w:r w:rsidR="00445023">
        <w:rPr>
          <w:rFonts w:ascii="Times New Roman" w:hAnsi="Times New Roman" w:cs="Times New Roman"/>
          <w:sz w:val="24"/>
          <w:szCs w:val="24"/>
        </w:rPr>
        <w:t xml:space="preserve">gama pada </w:t>
      </w:r>
      <w:r w:rsidR="00445023">
        <w:rPr>
          <w:rFonts w:ascii="Times New Roman" w:hAnsi="Times New Roman" w:cs="Times New Roman"/>
          <w:sz w:val="24"/>
          <w:szCs w:val="24"/>
          <w:lang w:val="en-US"/>
        </w:rPr>
        <w:t>K</w:t>
      </w:r>
      <w:r w:rsidR="00445023">
        <w:rPr>
          <w:rFonts w:ascii="Times New Roman" w:hAnsi="Times New Roman" w:cs="Times New Roman"/>
          <w:sz w:val="24"/>
          <w:szCs w:val="24"/>
        </w:rPr>
        <w:t xml:space="preserve">onsentrasi </w:t>
      </w:r>
      <w:r w:rsidR="00445023">
        <w:rPr>
          <w:rFonts w:ascii="Times New Roman" w:hAnsi="Times New Roman" w:cs="Times New Roman"/>
          <w:sz w:val="24"/>
          <w:szCs w:val="24"/>
          <w:lang w:val="en-US"/>
        </w:rPr>
        <w:t>S</w:t>
      </w:r>
      <w:r w:rsidRPr="00496C7A">
        <w:rPr>
          <w:rFonts w:ascii="Times New Roman" w:hAnsi="Times New Roman" w:cs="Times New Roman"/>
          <w:sz w:val="24"/>
          <w:szCs w:val="24"/>
        </w:rPr>
        <w:t xml:space="preserve">yari’ah </w:t>
      </w:r>
      <w:r w:rsidR="00445023">
        <w:rPr>
          <w:rFonts w:ascii="Times New Roman" w:hAnsi="Times New Roman" w:cs="Times New Roman"/>
          <w:sz w:val="24"/>
          <w:szCs w:val="24"/>
          <w:lang w:val="en-US"/>
        </w:rPr>
        <w:t xml:space="preserve">Program Pascasarjana </w:t>
      </w:r>
      <w:r w:rsidRPr="00496C7A">
        <w:rPr>
          <w:rFonts w:ascii="Times New Roman" w:hAnsi="Times New Roman" w:cs="Times New Roman"/>
          <w:sz w:val="24"/>
          <w:szCs w:val="24"/>
        </w:rPr>
        <w:t>Institut Agama Islam Negeri (IAIN) Imam Bonjol Padang.</w:t>
      </w:r>
    </w:p>
    <w:p w:rsidR="0042346B" w:rsidRDefault="0042346B" w:rsidP="0042346B">
      <w:pPr>
        <w:pStyle w:val="ListParagraph"/>
        <w:spacing w:after="0" w:line="480" w:lineRule="auto"/>
        <w:ind w:left="709"/>
        <w:jc w:val="both"/>
        <w:rPr>
          <w:rFonts w:ascii="Times New Roman" w:hAnsi="Times New Roman" w:cs="Times New Roman"/>
          <w:sz w:val="24"/>
          <w:szCs w:val="24"/>
          <w:lang w:val="en-US"/>
        </w:rPr>
      </w:pPr>
    </w:p>
    <w:p w:rsidR="00750245" w:rsidRPr="00496C7A" w:rsidRDefault="00750245" w:rsidP="003D50B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96C7A">
        <w:rPr>
          <w:rFonts w:ascii="Times New Roman" w:hAnsi="Times New Roman" w:cs="Times New Roman"/>
          <w:b/>
          <w:bCs/>
          <w:sz w:val="24"/>
          <w:szCs w:val="24"/>
        </w:rPr>
        <w:t>D</w:t>
      </w:r>
      <w:r w:rsidR="003D50B0">
        <w:rPr>
          <w:rFonts w:ascii="Times New Roman" w:hAnsi="Times New Roman" w:cs="Times New Roman"/>
          <w:b/>
          <w:bCs/>
          <w:sz w:val="24"/>
          <w:szCs w:val="24"/>
          <w:lang w:val="en-US"/>
        </w:rPr>
        <w:t>efi</w:t>
      </w:r>
      <w:r w:rsidRPr="00496C7A">
        <w:rPr>
          <w:rFonts w:ascii="Times New Roman" w:hAnsi="Times New Roman" w:cs="Times New Roman"/>
          <w:b/>
          <w:bCs/>
          <w:sz w:val="24"/>
          <w:szCs w:val="24"/>
          <w:lang w:val="en-US"/>
        </w:rPr>
        <w:t xml:space="preserve">nisi </w:t>
      </w:r>
      <w:r w:rsidRPr="00496C7A">
        <w:rPr>
          <w:rFonts w:ascii="Times New Roman" w:hAnsi="Times New Roman" w:cs="Times New Roman"/>
          <w:b/>
          <w:bCs/>
          <w:sz w:val="24"/>
          <w:szCs w:val="24"/>
        </w:rPr>
        <w:t>O</w:t>
      </w:r>
      <w:r w:rsidRPr="00496C7A">
        <w:rPr>
          <w:rFonts w:ascii="Times New Roman" w:hAnsi="Times New Roman" w:cs="Times New Roman"/>
          <w:b/>
          <w:bCs/>
          <w:sz w:val="24"/>
          <w:szCs w:val="24"/>
          <w:lang w:val="en-US"/>
        </w:rPr>
        <w:t>perasional</w:t>
      </w:r>
    </w:p>
    <w:p w:rsidR="00750245" w:rsidRPr="0016370F" w:rsidRDefault="00750245" w:rsidP="0016370F">
      <w:pPr>
        <w:spacing w:after="0" w:line="480" w:lineRule="auto"/>
        <w:ind w:left="426" w:firstLine="850"/>
        <w:jc w:val="both"/>
        <w:rPr>
          <w:rFonts w:ascii="Times New Roman" w:hAnsi="Times New Roman" w:cs="Times New Roman"/>
          <w:b/>
          <w:bCs/>
          <w:sz w:val="24"/>
          <w:szCs w:val="24"/>
        </w:rPr>
      </w:pPr>
      <w:r w:rsidRPr="005C2344">
        <w:rPr>
          <w:rFonts w:ascii="Times New Roman" w:hAnsi="Times New Roman" w:cs="Times New Roman"/>
          <w:sz w:val="24"/>
          <w:szCs w:val="24"/>
          <w:lang w:val="en-US"/>
        </w:rPr>
        <w:t>Tesis</w:t>
      </w:r>
      <w:r w:rsidRPr="00496C7A">
        <w:rPr>
          <w:rFonts w:ascii="Times New Roman" w:hAnsi="Times New Roman" w:cs="Times New Roman"/>
          <w:sz w:val="24"/>
          <w:szCs w:val="24"/>
        </w:rPr>
        <w:t xml:space="preserve"> ini berjudul “</w:t>
      </w:r>
      <w:r w:rsidR="0042346B" w:rsidRPr="00496C7A">
        <w:rPr>
          <w:rFonts w:ascii="Times New Roman" w:hAnsi="Times New Roman" w:cs="Times New Roman"/>
          <w:sz w:val="24"/>
          <w:szCs w:val="24"/>
        </w:rPr>
        <w:t>Analisis Putusan Tarjih Muham</w:t>
      </w:r>
      <w:r w:rsidR="0042346B">
        <w:rPr>
          <w:rFonts w:ascii="Times New Roman" w:hAnsi="Times New Roman" w:cs="Times New Roman"/>
          <w:sz w:val="24"/>
          <w:szCs w:val="24"/>
          <w:lang w:val="en-US"/>
        </w:rPr>
        <w:t>m</w:t>
      </w:r>
      <w:r w:rsidR="0042346B">
        <w:rPr>
          <w:rFonts w:ascii="Times New Roman" w:hAnsi="Times New Roman" w:cs="Times New Roman"/>
          <w:sz w:val="24"/>
          <w:szCs w:val="24"/>
        </w:rPr>
        <w:t xml:space="preserve">adiyah Ditinjau </w:t>
      </w:r>
      <w:r w:rsidR="0042346B">
        <w:rPr>
          <w:rFonts w:ascii="Times New Roman" w:hAnsi="Times New Roman" w:cs="Times New Roman"/>
          <w:sz w:val="24"/>
          <w:szCs w:val="24"/>
          <w:lang w:val="en-US"/>
        </w:rPr>
        <w:t>d</w:t>
      </w:r>
      <w:r w:rsidR="0042346B" w:rsidRPr="00496C7A">
        <w:rPr>
          <w:rFonts w:ascii="Times New Roman" w:hAnsi="Times New Roman" w:cs="Times New Roman"/>
          <w:sz w:val="24"/>
          <w:szCs w:val="24"/>
        </w:rPr>
        <w:t xml:space="preserve">ari Konsep Tarjih </w:t>
      </w:r>
      <w:r w:rsidR="0042346B">
        <w:rPr>
          <w:rFonts w:ascii="Times New Roman" w:hAnsi="Times New Roman" w:cs="Times New Roman"/>
          <w:sz w:val="24"/>
          <w:szCs w:val="24"/>
          <w:lang w:val="en-US"/>
        </w:rPr>
        <w:t>d</w:t>
      </w:r>
      <w:r w:rsidR="0042346B" w:rsidRPr="00496C7A">
        <w:rPr>
          <w:rFonts w:ascii="Times New Roman" w:hAnsi="Times New Roman" w:cs="Times New Roman"/>
          <w:sz w:val="24"/>
          <w:szCs w:val="24"/>
        </w:rPr>
        <w:t xml:space="preserve">i Kalangan </w:t>
      </w:r>
      <w:r w:rsidR="0042346B">
        <w:rPr>
          <w:rFonts w:ascii="Times New Roman" w:hAnsi="Times New Roman" w:cs="Times New Roman"/>
          <w:sz w:val="24"/>
          <w:szCs w:val="24"/>
          <w:lang w:val="en-US"/>
        </w:rPr>
        <w:t>Ushuliyyin</w:t>
      </w:r>
      <w:r w:rsidRPr="00496C7A">
        <w:rPr>
          <w:rFonts w:ascii="Times New Roman" w:hAnsi="Times New Roman" w:cs="Times New Roman"/>
          <w:sz w:val="24"/>
          <w:szCs w:val="24"/>
        </w:rPr>
        <w:t>”</w:t>
      </w:r>
      <w:r w:rsidRPr="00496C7A">
        <w:rPr>
          <w:rFonts w:ascii="Times New Roman" w:hAnsi="Times New Roman" w:cs="Times New Roman"/>
          <w:b/>
          <w:bCs/>
          <w:sz w:val="24"/>
          <w:szCs w:val="24"/>
        </w:rPr>
        <w:t>.</w:t>
      </w:r>
      <w:r w:rsidR="0016370F">
        <w:rPr>
          <w:rFonts w:ascii="Times New Roman" w:hAnsi="Times New Roman" w:cs="Times New Roman"/>
          <w:b/>
          <w:bCs/>
          <w:sz w:val="24"/>
          <w:szCs w:val="24"/>
          <w:lang w:val="en-US"/>
        </w:rPr>
        <w:t xml:space="preserve"> </w:t>
      </w:r>
      <w:r w:rsidRPr="00496C7A">
        <w:rPr>
          <w:rFonts w:ascii="Times New Roman" w:hAnsi="Times New Roman" w:cs="Times New Roman"/>
          <w:sz w:val="24"/>
          <w:szCs w:val="24"/>
        </w:rPr>
        <w:t xml:space="preserve">Untuk menghindari </w:t>
      </w:r>
      <w:r w:rsidRPr="00496C7A">
        <w:rPr>
          <w:rFonts w:ascii="Times New Roman" w:hAnsi="Times New Roman" w:cs="Times New Roman"/>
          <w:sz w:val="24"/>
          <w:szCs w:val="24"/>
        </w:rPr>
        <w:lastRenderedPageBreak/>
        <w:t>kesalahpahaman sekaligus untuk memudahkan pemahaman terhadap kata yang terdapat dalam judul ini, berikut ini akan dijelaskan beberapa aspek yang dikandung oleh judul tersebut, yaitu:</w:t>
      </w:r>
    </w:p>
    <w:p w:rsidR="00750245" w:rsidRDefault="00750245" w:rsidP="00AF6827">
      <w:pPr>
        <w:spacing w:before="120" w:after="120" w:line="480" w:lineRule="exact"/>
        <w:ind w:left="425" w:firstLine="851"/>
        <w:jc w:val="both"/>
        <w:rPr>
          <w:rFonts w:ascii="Times New Roman" w:hAnsi="Times New Roman" w:cs="Times New Roman"/>
          <w:sz w:val="24"/>
          <w:szCs w:val="24"/>
        </w:rPr>
      </w:pPr>
      <w:r w:rsidRPr="00496C7A">
        <w:rPr>
          <w:rFonts w:ascii="Times New Roman" w:hAnsi="Times New Roman" w:cs="Times New Roman"/>
          <w:sz w:val="24"/>
          <w:szCs w:val="24"/>
        </w:rPr>
        <w:t>Kata “</w:t>
      </w:r>
      <w:r w:rsidRPr="0016370F">
        <w:rPr>
          <w:rFonts w:ascii="Times New Roman" w:hAnsi="Times New Roman" w:cs="Times New Roman"/>
          <w:b/>
          <w:bCs/>
          <w:i/>
          <w:iCs/>
          <w:sz w:val="24"/>
          <w:szCs w:val="24"/>
        </w:rPr>
        <w:t>analisis</w:t>
      </w:r>
      <w:r w:rsidRPr="00496C7A">
        <w:rPr>
          <w:rFonts w:ascii="Times New Roman" w:hAnsi="Times New Roman" w:cs="Times New Roman"/>
          <w:sz w:val="24"/>
          <w:szCs w:val="24"/>
        </w:rPr>
        <w:t>” dalam kamus Indonesia adalah penelitian suatu peristiwa atau kejadian untuk mengetahui keadaan yg sebenarnya (sebab-musabab, duduk perkaranya, dsb</w:t>
      </w:r>
      <w:r>
        <w:rPr>
          <w:rFonts w:ascii="Times New Roman" w:hAnsi="Times New Roman" w:cs="Times New Roman"/>
          <w:sz w:val="24"/>
          <w:szCs w:val="24"/>
        </w:rPr>
        <w: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8"/>
      </w:r>
    </w:p>
    <w:p w:rsidR="00296634" w:rsidRPr="00296634" w:rsidRDefault="00296634" w:rsidP="0016370F">
      <w:pPr>
        <w:spacing w:before="120" w:after="120" w:line="480" w:lineRule="exact"/>
        <w:ind w:left="425" w:firstLine="851"/>
        <w:jc w:val="both"/>
        <w:rPr>
          <w:rFonts w:ascii="Times New Roman" w:hAnsi="Times New Roman" w:cs="Times New Roman"/>
          <w:sz w:val="24"/>
          <w:szCs w:val="24"/>
        </w:rPr>
      </w:pPr>
      <w:r>
        <w:rPr>
          <w:rFonts w:ascii="Times New Roman" w:hAnsi="Times New Roman" w:cs="Times New Roman"/>
          <w:sz w:val="24"/>
          <w:szCs w:val="24"/>
        </w:rPr>
        <w:t xml:space="preserve">Kata </w:t>
      </w:r>
      <w:r w:rsidRPr="00296634">
        <w:rPr>
          <w:rFonts w:ascii="Times New Roman" w:hAnsi="Times New Roman" w:cs="Times New Roman"/>
          <w:i/>
          <w:iCs/>
          <w:sz w:val="24"/>
          <w:szCs w:val="24"/>
        </w:rPr>
        <w:t>“</w:t>
      </w:r>
      <w:r w:rsidRPr="0016370F">
        <w:rPr>
          <w:rFonts w:ascii="Times New Roman" w:hAnsi="Times New Roman" w:cs="Times New Roman"/>
          <w:b/>
          <w:bCs/>
          <w:i/>
          <w:iCs/>
          <w:sz w:val="24"/>
          <w:szCs w:val="24"/>
        </w:rPr>
        <w:t>putusan tarjih</w:t>
      </w:r>
      <w:r w:rsidRPr="00296634">
        <w:rPr>
          <w:rFonts w:ascii="Times New Roman" w:hAnsi="Times New Roman" w:cs="Times New Roman"/>
          <w:i/>
          <w:iCs/>
          <w:sz w:val="24"/>
          <w:szCs w:val="24"/>
        </w:rPr>
        <w:t>”</w:t>
      </w:r>
      <w:r>
        <w:rPr>
          <w:rFonts w:ascii="Times New Roman" w:hAnsi="Times New Roman" w:cs="Times New Roman"/>
          <w:sz w:val="24"/>
          <w:szCs w:val="24"/>
        </w:rPr>
        <w:t>, artinya kumpulan d</w:t>
      </w:r>
      <w:r w:rsidR="0016370F">
        <w:rPr>
          <w:rFonts w:ascii="Times New Roman" w:hAnsi="Times New Roman" w:cs="Times New Roman"/>
          <w:sz w:val="24"/>
          <w:szCs w:val="24"/>
        </w:rPr>
        <w:t xml:space="preserve">ari hasil keputusan tim </w:t>
      </w:r>
      <w:r w:rsidR="0016370F">
        <w:rPr>
          <w:rFonts w:ascii="Times New Roman" w:hAnsi="Times New Roman" w:cs="Times New Roman"/>
          <w:sz w:val="24"/>
          <w:szCs w:val="24"/>
          <w:lang w:val="en-US"/>
        </w:rPr>
        <w:t>M</w:t>
      </w:r>
      <w:r w:rsidR="0016370F">
        <w:rPr>
          <w:rFonts w:ascii="Times New Roman" w:hAnsi="Times New Roman" w:cs="Times New Roman"/>
          <w:sz w:val="24"/>
          <w:szCs w:val="24"/>
        </w:rPr>
        <w:t xml:space="preserve">ajlis </w:t>
      </w:r>
      <w:r w:rsidR="0016370F">
        <w:rPr>
          <w:rFonts w:ascii="Times New Roman" w:hAnsi="Times New Roman" w:cs="Times New Roman"/>
          <w:sz w:val="24"/>
          <w:szCs w:val="24"/>
          <w:lang w:val="en-US"/>
        </w:rPr>
        <w:t>T</w:t>
      </w:r>
      <w:r>
        <w:rPr>
          <w:rFonts w:ascii="Times New Roman" w:hAnsi="Times New Roman" w:cs="Times New Roman"/>
          <w:sz w:val="24"/>
          <w:szCs w:val="24"/>
        </w:rPr>
        <w:t xml:space="preserve">arjih </w:t>
      </w:r>
      <w:r w:rsidR="0016370F">
        <w:rPr>
          <w:rFonts w:ascii="Times New Roman" w:hAnsi="Times New Roman" w:cs="Times New Roman"/>
          <w:sz w:val="24"/>
          <w:szCs w:val="24"/>
          <w:lang w:val="en-US"/>
        </w:rPr>
        <w:t>M</w:t>
      </w:r>
      <w:r>
        <w:rPr>
          <w:rFonts w:ascii="Times New Roman" w:hAnsi="Times New Roman" w:cs="Times New Roman"/>
          <w:sz w:val="24"/>
          <w:szCs w:val="24"/>
        </w:rPr>
        <w:t xml:space="preserve">uhammadiyah yang terangkum dalam himpunan putusan tarjih dan tanya jawab agama 1-7. </w:t>
      </w:r>
    </w:p>
    <w:p w:rsidR="00750245" w:rsidRPr="00496C7A" w:rsidRDefault="00750245" w:rsidP="00AF6827">
      <w:pPr>
        <w:spacing w:before="120" w:after="120" w:line="480" w:lineRule="exact"/>
        <w:ind w:left="425" w:firstLine="851"/>
        <w:jc w:val="both"/>
        <w:rPr>
          <w:rFonts w:ascii="Times New Roman" w:hAnsi="Times New Roman" w:cs="Times New Roman"/>
          <w:sz w:val="24"/>
          <w:szCs w:val="24"/>
          <w:lang w:val="en-US"/>
        </w:rPr>
      </w:pPr>
      <w:r w:rsidRPr="005C2344">
        <w:rPr>
          <w:rFonts w:ascii="Times New Roman" w:hAnsi="Times New Roman" w:cs="Times New Roman"/>
          <w:sz w:val="24"/>
          <w:szCs w:val="24"/>
        </w:rPr>
        <w:t xml:space="preserve">Kata tarjih dijelaskan dalam </w:t>
      </w:r>
      <w:r w:rsidRPr="0000380A">
        <w:rPr>
          <w:rFonts w:ascii="Times New Roman" w:hAnsi="Times New Roman" w:cs="Times New Roman"/>
          <w:i/>
          <w:iCs/>
          <w:sz w:val="24"/>
          <w:szCs w:val="24"/>
        </w:rPr>
        <w:t>syarah waraqat ushul</w:t>
      </w:r>
      <w:r w:rsidRPr="005C2344">
        <w:rPr>
          <w:rFonts w:ascii="Times New Roman" w:hAnsi="Times New Roman" w:cs="Times New Roman"/>
          <w:sz w:val="24"/>
          <w:szCs w:val="24"/>
        </w:rPr>
        <w:t xml:space="preserve"> oleh Syihabuddin bin Romli dengan kalim</w:t>
      </w:r>
      <w:r w:rsidRPr="00496C7A">
        <w:rPr>
          <w:rFonts w:ascii="Times New Roman" w:hAnsi="Times New Roman" w:cs="Times New Roman"/>
          <w:sz w:val="24"/>
          <w:szCs w:val="24"/>
          <w:lang w:val="en-US"/>
        </w:rPr>
        <w:t>at:</w:t>
      </w:r>
    </w:p>
    <w:p w:rsidR="00750245" w:rsidRPr="005640AD" w:rsidRDefault="00750245" w:rsidP="00771C05">
      <w:pPr>
        <w:bidi/>
        <w:spacing w:before="240" w:after="240" w:line="600" w:lineRule="atLeast"/>
        <w:ind w:left="-1"/>
        <w:rPr>
          <w:rFonts w:ascii="Traditional Arabic" w:hAnsi="Traditional Arabic" w:cs="Traditional Arabic"/>
          <w:sz w:val="36"/>
          <w:szCs w:val="36"/>
          <w:rtl/>
          <w:lang w:val="en-US"/>
        </w:rPr>
      </w:pPr>
      <w:r w:rsidRPr="001709F2">
        <w:rPr>
          <w:rFonts w:ascii="Traditional Arabic" w:hAnsi="Traditional Arabic" w:cs="Traditional Arabic"/>
          <w:sz w:val="40"/>
          <w:szCs w:val="40"/>
          <w:rtl/>
          <w:lang w:val="en-US"/>
        </w:rPr>
        <w:t>تقوية إحدى الأمرتين على الأخرى ليعمل بها</w:t>
      </w:r>
      <w:r w:rsidRPr="001709F2">
        <w:rPr>
          <w:rStyle w:val="FootnoteReference"/>
          <w:rFonts w:ascii="Traditional Arabic" w:hAnsi="Traditional Arabic" w:cs="Traditional Arabic"/>
          <w:sz w:val="24"/>
          <w:szCs w:val="24"/>
          <w:rtl/>
          <w:lang w:val="en-US"/>
        </w:rPr>
        <w:footnoteReference w:id="29"/>
      </w:r>
      <w:r w:rsidR="00AF6827">
        <w:rPr>
          <w:rFonts w:ascii="Traditional Arabic" w:hAnsi="Traditional Arabic" w:cs="Traditional Arabic"/>
          <w:sz w:val="36"/>
          <w:szCs w:val="36"/>
          <w:lang w:val="en-US"/>
        </w:rPr>
        <w:tab/>
      </w:r>
      <w:r w:rsidR="00AF6827">
        <w:rPr>
          <w:rFonts w:ascii="Traditional Arabic" w:hAnsi="Traditional Arabic" w:cs="Traditional Arabic"/>
          <w:sz w:val="36"/>
          <w:szCs w:val="36"/>
          <w:lang w:val="en-US"/>
        </w:rPr>
        <w:tab/>
      </w:r>
    </w:p>
    <w:p w:rsidR="00750245" w:rsidRPr="00496C7A" w:rsidRDefault="00AF6827" w:rsidP="00F326D4">
      <w:pPr>
        <w:spacing w:after="0" w:line="240" w:lineRule="auto"/>
        <w:ind w:left="2268" w:hanging="992"/>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Artinya: </w:t>
      </w:r>
      <w:r w:rsidR="00750245">
        <w:rPr>
          <w:rFonts w:ascii="Times New Roman" w:hAnsi="Times New Roman" w:cs="Times New Roman"/>
          <w:i/>
          <w:iCs/>
          <w:sz w:val="24"/>
          <w:szCs w:val="24"/>
        </w:rPr>
        <w:t>“</w:t>
      </w:r>
      <w:r w:rsidR="00750245" w:rsidRPr="00496C7A">
        <w:rPr>
          <w:rFonts w:ascii="Times New Roman" w:hAnsi="Times New Roman" w:cs="Times New Roman"/>
          <w:i/>
          <w:iCs/>
          <w:sz w:val="24"/>
          <w:szCs w:val="24"/>
          <w:lang w:val="en-US"/>
        </w:rPr>
        <w:t xml:space="preserve"> </w:t>
      </w:r>
      <w:r w:rsidR="00750245" w:rsidRPr="00F326D4">
        <w:rPr>
          <w:rFonts w:ascii="Times New Roman" w:hAnsi="Times New Roman" w:cs="Times New Roman"/>
          <w:i/>
          <w:iCs/>
          <w:sz w:val="24"/>
          <w:szCs w:val="24"/>
          <w:lang w:val="en-US"/>
        </w:rPr>
        <w:t>Menguatkan</w:t>
      </w:r>
      <w:r w:rsidR="00750245" w:rsidRPr="00496C7A">
        <w:rPr>
          <w:rFonts w:ascii="Times New Roman" w:hAnsi="Times New Roman" w:cs="Times New Roman"/>
          <w:i/>
          <w:iCs/>
          <w:sz w:val="24"/>
          <w:szCs w:val="24"/>
          <w:lang w:val="en-US"/>
        </w:rPr>
        <w:t xml:space="preserve"> satu dari dua hal untuk bisa beramal dengannya</w:t>
      </w:r>
      <w:r w:rsidR="00750245">
        <w:rPr>
          <w:rFonts w:ascii="Times New Roman" w:hAnsi="Times New Roman" w:cs="Times New Roman"/>
          <w:i/>
          <w:iCs/>
          <w:sz w:val="24"/>
          <w:szCs w:val="24"/>
        </w:rPr>
        <w:t>”</w:t>
      </w:r>
      <w:r w:rsidR="00750245" w:rsidRPr="00496C7A">
        <w:rPr>
          <w:rFonts w:ascii="Times New Roman" w:hAnsi="Times New Roman" w:cs="Times New Roman"/>
          <w:i/>
          <w:iCs/>
          <w:sz w:val="24"/>
          <w:szCs w:val="24"/>
          <w:lang w:val="en-US"/>
        </w:rPr>
        <w:t>.</w:t>
      </w:r>
    </w:p>
    <w:p w:rsidR="00750245" w:rsidRPr="00496C7A" w:rsidRDefault="00750245" w:rsidP="00AF6827">
      <w:pPr>
        <w:spacing w:before="120" w:after="120" w:line="480" w:lineRule="exact"/>
        <w:ind w:left="426" w:firstLine="850"/>
        <w:jc w:val="both"/>
        <w:rPr>
          <w:rFonts w:ascii="Times New Roman" w:hAnsi="Times New Roman" w:cs="Times New Roman"/>
          <w:sz w:val="24"/>
          <w:szCs w:val="24"/>
        </w:rPr>
      </w:pPr>
      <w:r>
        <w:rPr>
          <w:rFonts w:ascii="Times New Roman" w:hAnsi="Times New Roman" w:cs="Times New Roman"/>
          <w:sz w:val="24"/>
          <w:szCs w:val="24"/>
        </w:rPr>
        <w:t>“</w:t>
      </w:r>
      <w:r w:rsidRPr="0016370F">
        <w:rPr>
          <w:rFonts w:ascii="Times New Roman" w:hAnsi="Times New Roman" w:cs="Times New Roman"/>
          <w:b/>
          <w:bCs/>
          <w:i/>
          <w:iCs/>
          <w:sz w:val="24"/>
          <w:szCs w:val="24"/>
        </w:rPr>
        <w:t>Muhammadiyah</w:t>
      </w:r>
      <w:r w:rsidRPr="00496C7A">
        <w:rPr>
          <w:rFonts w:ascii="Times New Roman" w:hAnsi="Times New Roman" w:cs="Times New Roman"/>
          <w:sz w:val="24"/>
          <w:szCs w:val="24"/>
        </w:rPr>
        <w:t xml:space="preserve">” adalah gerakan Islam dan </w:t>
      </w:r>
      <w:r>
        <w:rPr>
          <w:rFonts w:ascii="Times New Roman" w:hAnsi="Times New Roman" w:cs="Times New Roman"/>
          <w:sz w:val="24"/>
          <w:szCs w:val="24"/>
          <w:lang w:val="en-US"/>
        </w:rPr>
        <w:t>d</w:t>
      </w:r>
      <w:r w:rsidRPr="00496C7A">
        <w:rPr>
          <w:rFonts w:ascii="Times New Roman" w:hAnsi="Times New Roman" w:cs="Times New Roman"/>
          <w:sz w:val="24"/>
          <w:szCs w:val="24"/>
        </w:rPr>
        <w:t xml:space="preserve">akwah </w:t>
      </w:r>
      <w:r>
        <w:rPr>
          <w:rFonts w:ascii="Times New Roman" w:hAnsi="Times New Roman" w:cs="Times New Roman"/>
          <w:sz w:val="24"/>
          <w:szCs w:val="24"/>
          <w:lang w:val="en-US"/>
        </w:rPr>
        <w:t>a</w:t>
      </w:r>
      <w:r w:rsidRPr="00496C7A">
        <w:rPr>
          <w:rFonts w:ascii="Times New Roman" w:hAnsi="Times New Roman" w:cs="Times New Roman"/>
          <w:sz w:val="24"/>
          <w:szCs w:val="24"/>
        </w:rPr>
        <w:t xml:space="preserve">mar </w:t>
      </w:r>
      <w:r>
        <w:rPr>
          <w:rFonts w:ascii="Times New Roman" w:hAnsi="Times New Roman" w:cs="Times New Roman"/>
          <w:sz w:val="24"/>
          <w:szCs w:val="24"/>
          <w:lang w:val="en-US"/>
        </w:rPr>
        <w:t>m</w:t>
      </w:r>
      <w:r w:rsidRPr="00496C7A">
        <w:rPr>
          <w:rFonts w:ascii="Times New Roman" w:hAnsi="Times New Roman" w:cs="Times New Roman"/>
          <w:sz w:val="24"/>
          <w:szCs w:val="24"/>
        </w:rPr>
        <w:t xml:space="preserve">a’ruf </w:t>
      </w:r>
      <w:r>
        <w:rPr>
          <w:rFonts w:ascii="Times New Roman" w:hAnsi="Times New Roman" w:cs="Times New Roman"/>
          <w:sz w:val="24"/>
          <w:szCs w:val="24"/>
          <w:lang w:val="en-US"/>
        </w:rPr>
        <w:t>n</w:t>
      </w:r>
      <w:r w:rsidRPr="00496C7A">
        <w:rPr>
          <w:rFonts w:ascii="Times New Roman" w:hAnsi="Times New Roman" w:cs="Times New Roman"/>
          <w:sz w:val="24"/>
          <w:szCs w:val="24"/>
        </w:rPr>
        <w:t xml:space="preserve">ahi </w:t>
      </w:r>
      <w:r>
        <w:rPr>
          <w:rFonts w:ascii="Times New Roman" w:hAnsi="Times New Roman" w:cs="Times New Roman"/>
          <w:sz w:val="24"/>
          <w:szCs w:val="24"/>
          <w:lang w:val="en-US"/>
        </w:rPr>
        <w:t>m</w:t>
      </w:r>
      <w:r w:rsidRPr="00496C7A">
        <w:rPr>
          <w:rFonts w:ascii="Times New Roman" w:hAnsi="Times New Roman" w:cs="Times New Roman"/>
          <w:sz w:val="24"/>
          <w:szCs w:val="24"/>
        </w:rPr>
        <w:t>unkar, beraqidah Islam dan bersumber pada Al-Qur’an dan Sunnah</w:t>
      </w:r>
      <w:r w:rsidRPr="00496C7A">
        <w:rPr>
          <w:rStyle w:val="FootnoteReference"/>
          <w:rFonts w:ascii="Times New Roman" w:hAnsi="Times New Roman" w:cs="Times New Roman"/>
          <w:sz w:val="24"/>
          <w:szCs w:val="24"/>
        </w:rPr>
        <w:footnoteReference w:id="30"/>
      </w:r>
      <w:r w:rsidRPr="00496C7A">
        <w:rPr>
          <w:rFonts w:ascii="Times New Roman" w:hAnsi="Times New Roman" w:cs="Times New Roman"/>
          <w:sz w:val="24"/>
          <w:szCs w:val="24"/>
        </w:rPr>
        <w:t>.</w:t>
      </w:r>
    </w:p>
    <w:p w:rsidR="00750245" w:rsidRPr="00496C7A" w:rsidRDefault="00750245" w:rsidP="007B0911">
      <w:pPr>
        <w:spacing w:before="120" w:after="120" w:line="480" w:lineRule="exact"/>
        <w:ind w:left="426" w:firstLine="850"/>
        <w:jc w:val="both"/>
        <w:rPr>
          <w:rFonts w:ascii="Times New Roman" w:hAnsi="Times New Roman" w:cs="Times New Roman"/>
          <w:sz w:val="24"/>
          <w:szCs w:val="24"/>
        </w:rPr>
      </w:pPr>
      <w:r w:rsidRPr="00496C7A">
        <w:rPr>
          <w:rFonts w:ascii="Times New Roman" w:hAnsi="Times New Roman" w:cs="Times New Roman"/>
          <w:sz w:val="24"/>
          <w:szCs w:val="24"/>
        </w:rPr>
        <w:t>Kata “</w:t>
      </w:r>
      <w:r w:rsidRPr="0016370F">
        <w:rPr>
          <w:rFonts w:ascii="Times New Roman" w:hAnsi="Times New Roman" w:cs="Times New Roman"/>
          <w:b/>
          <w:bCs/>
          <w:i/>
          <w:iCs/>
          <w:sz w:val="24"/>
          <w:szCs w:val="24"/>
        </w:rPr>
        <w:t>ditinjau</w:t>
      </w:r>
      <w:r w:rsidRPr="00496C7A">
        <w:rPr>
          <w:rFonts w:ascii="Times New Roman" w:hAnsi="Times New Roman" w:cs="Times New Roman"/>
          <w:sz w:val="24"/>
          <w:szCs w:val="24"/>
        </w:rPr>
        <w:t>” menurut KBBI berarti diteliti</w:t>
      </w:r>
      <w:r w:rsidRPr="00496C7A">
        <w:rPr>
          <w:rStyle w:val="FootnoteReference"/>
          <w:rFonts w:ascii="Times New Roman" w:hAnsi="Times New Roman" w:cs="Times New Roman"/>
          <w:sz w:val="24"/>
          <w:szCs w:val="24"/>
        </w:rPr>
        <w:footnoteReference w:id="31"/>
      </w:r>
      <w:r w:rsidRPr="00496C7A">
        <w:rPr>
          <w:rFonts w:ascii="Times New Roman" w:hAnsi="Times New Roman" w:cs="Times New Roman"/>
          <w:sz w:val="24"/>
          <w:szCs w:val="24"/>
        </w:rPr>
        <w:t xml:space="preserve">. </w:t>
      </w:r>
    </w:p>
    <w:p w:rsidR="00750245" w:rsidRPr="00496C7A" w:rsidRDefault="00750245" w:rsidP="007B0911">
      <w:pPr>
        <w:spacing w:before="120" w:after="120" w:line="480" w:lineRule="exact"/>
        <w:ind w:left="426" w:firstLine="850"/>
        <w:jc w:val="both"/>
        <w:rPr>
          <w:rFonts w:ascii="Times New Roman" w:hAnsi="Times New Roman" w:cs="Times New Roman"/>
          <w:sz w:val="24"/>
          <w:szCs w:val="24"/>
        </w:rPr>
      </w:pPr>
      <w:r w:rsidRPr="00496C7A">
        <w:rPr>
          <w:rFonts w:ascii="Times New Roman" w:hAnsi="Times New Roman" w:cs="Times New Roman"/>
          <w:sz w:val="24"/>
          <w:szCs w:val="24"/>
        </w:rPr>
        <w:t>“</w:t>
      </w:r>
      <w:r w:rsidRPr="0016370F">
        <w:rPr>
          <w:rFonts w:ascii="Times New Roman" w:hAnsi="Times New Roman" w:cs="Times New Roman"/>
          <w:b/>
          <w:bCs/>
          <w:i/>
          <w:iCs/>
          <w:sz w:val="24"/>
          <w:szCs w:val="24"/>
        </w:rPr>
        <w:t>Ushul</w:t>
      </w:r>
      <w:r w:rsidRPr="0016370F">
        <w:rPr>
          <w:rFonts w:ascii="Times New Roman" w:hAnsi="Times New Roman" w:cs="Times New Roman"/>
          <w:b/>
          <w:bCs/>
          <w:i/>
          <w:iCs/>
          <w:sz w:val="24"/>
          <w:szCs w:val="24"/>
          <w:lang w:val="en-US"/>
        </w:rPr>
        <w:t>iyyin</w:t>
      </w:r>
      <w:r w:rsidRPr="00496C7A">
        <w:rPr>
          <w:rFonts w:ascii="Times New Roman" w:hAnsi="Times New Roman" w:cs="Times New Roman"/>
          <w:sz w:val="24"/>
          <w:szCs w:val="24"/>
        </w:rPr>
        <w:t xml:space="preserve">” adalah </w:t>
      </w:r>
      <w:r>
        <w:rPr>
          <w:rFonts w:ascii="Times New Roman" w:hAnsi="Times New Roman" w:cs="Times New Roman"/>
          <w:sz w:val="24"/>
          <w:szCs w:val="24"/>
          <w:lang w:val="en-US"/>
        </w:rPr>
        <w:t>ahli/pakar ushul fiqh</w:t>
      </w:r>
      <w:r w:rsidRPr="00496C7A">
        <w:rPr>
          <w:rFonts w:ascii="Times New Roman" w:hAnsi="Times New Roman" w:cs="Times New Roman"/>
          <w:sz w:val="24"/>
          <w:szCs w:val="24"/>
        </w:rPr>
        <w:t xml:space="preserve">. </w:t>
      </w:r>
      <w:r w:rsidRPr="008C7A17">
        <w:rPr>
          <w:rFonts w:ascii="Times New Roman" w:hAnsi="Times New Roman" w:cs="Times New Roman"/>
          <w:sz w:val="24"/>
          <w:szCs w:val="24"/>
        </w:rPr>
        <w:t>Sedangkan ushul fiqh secara istilah sepe</w:t>
      </w:r>
      <w:r w:rsidR="0097469E">
        <w:rPr>
          <w:rFonts w:ascii="Times New Roman" w:hAnsi="Times New Roman" w:cs="Times New Roman"/>
          <w:sz w:val="24"/>
          <w:szCs w:val="24"/>
        </w:rPr>
        <w:t>rti yang dikemukakan oleh sebag</w:t>
      </w:r>
      <w:r w:rsidRPr="008C7A17">
        <w:rPr>
          <w:rFonts w:ascii="Times New Roman" w:hAnsi="Times New Roman" w:cs="Times New Roman"/>
          <w:sz w:val="24"/>
          <w:szCs w:val="24"/>
        </w:rPr>
        <w:t xml:space="preserve">ian besar ulama ushul </w:t>
      </w:r>
      <w:r w:rsidRPr="006E75D4">
        <w:rPr>
          <w:rFonts w:ascii="Times New Roman" w:hAnsi="Times New Roman" w:cs="Times New Roman"/>
          <w:sz w:val="24"/>
          <w:szCs w:val="24"/>
        </w:rPr>
        <w:t xml:space="preserve">yang terdapat dalam kitab </w:t>
      </w:r>
      <w:r w:rsidRPr="006E75D4">
        <w:rPr>
          <w:rFonts w:ascii="Times New Roman" w:hAnsi="Times New Roman" w:cs="Times New Roman"/>
          <w:i/>
          <w:iCs/>
          <w:sz w:val="24"/>
          <w:szCs w:val="24"/>
        </w:rPr>
        <w:t>jam’ul jawami’</w:t>
      </w:r>
      <w:r w:rsidRPr="006E75D4">
        <w:rPr>
          <w:rFonts w:ascii="Times New Roman" w:hAnsi="Times New Roman" w:cs="Times New Roman"/>
          <w:sz w:val="24"/>
          <w:szCs w:val="24"/>
        </w:rPr>
        <w:t xml:space="preserve"> </w:t>
      </w:r>
      <w:r w:rsidR="0097469E">
        <w:rPr>
          <w:rFonts w:ascii="Times New Roman" w:hAnsi="Times New Roman" w:cs="Times New Roman"/>
          <w:sz w:val="24"/>
          <w:szCs w:val="24"/>
          <w:lang w:val="en-US"/>
        </w:rPr>
        <w:t xml:space="preserve"> </w:t>
      </w:r>
      <w:r w:rsidRPr="008C7A17">
        <w:rPr>
          <w:rFonts w:ascii="Times New Roman" w:hAnsi="Times New Roman" w:cs="Times New Roman"/>
          <w:sz w:val="24"/>
          <w:szCs w:val="24"/>
        </w:rPr>
        <w:t xml:space="preserve">yaitu: </w:t>
      </w:r>
    </w:p>
    <w:p w:rsidR="00750245" w:rsidRPr="00496C7A" w:rsidRDefault="00750245" w:rsidP="000F797C">
      <w:pPr>
        <w:bidi/>
        <w:spacing w:before="240" w:after="240" w:line="600" w:lineRule="exact"/>
        <w:ind w:hanging="1"/>
        <w:rPr>
          <w:rFonts w:ascii="Times New Roman" w:hAnsi="Times New Roman" w:cs="Times New Roman"/>
          <w:sz w:val="24"/>
          <w:szCs w:val="24"/>
          <w:rtl/>
          <w:lang w:val="en-US"/>
        </w:rPr>
      </w:pPr>
      <w:r w:rsidRPr="001709F2">
        <w:rPr>
          <w:rFonts w:ascii="Traditional Arabic" w:hAnsi="Traditional Arabic" w:cs="Traditional Arabic"/>
          <w:sz w:val="40"/>
          <w:szCs w:val="40"/>
          <w:rtl/>
          <w:lang w:val="en-US"/>
        </w:rPr>
        <w:lastRenderedPageBreak/>
        <w:t>معرفة دلائل الفقه إجمالا و كيفية الاستفادة منها و حال المستفيد</w:t>
      </w:r>
      <w:r w:rsidRPr="00496C7A">
        <w:rPr>
          <w:rStyle w:val="FootnoteReference"/>
          <w:rFonts w:ascii="Times New Roman" w:hAnsi="Times New Roman" w:cs="Times New Roman"/>
          <w:sz w:val="24"/>
          <w:szCs w:val="24"/>
          <w:rtl/>
          <w:lang w:val="en-US"/>
        </w:rPr>
        <w:footnoteReference w:id="32"/>
      </w:r>
    </w:p>
    <w:p w:rsidR="00750245" w:rsidRPr="006E7A07" w:rsidRDefault="00750245" w:rsidP="00F326D4">
      <w:pPr>
        <w:spacing w:after="0" w:line="240" w:lineRule="auto"/>
        <w:ind w:left="2268" w:hanging="992"/>
        <w:jc w:val="both"/>
        <w:rPr>
          <w:rFonts w:ascii="Times New Roman" w:hAnsi="Times New Roman" w:cs="Times New Roman"/>
          <w:i/>
          <w:iCs/>
          <w:sz w:val="24"/>
          <w:szCs w:val="24"/>
        </w:rPr>
      </w:pPr>
      <w:r w:rsidRPr="006E7A07">
        <w:rPr>
          <w:rFonts w:ascii="Times New Roman" w:hAnsi="Times New Roman" w:cs="Times New Roman"/>
          <w:i/>
          <w:iCs/>
          <w:sz w:val="24"/>
          <w:szCs w:val="24"/>
          <w:lang w:val="en-US"/>
        </w:rPr>
        <w:t xml:space="preserve">Artinya: </w:t>
      </w:r>
      <w:r w:rsidRPr="006E7A07">
        <w:rPr>
          <w:rFonts w:ascii="Times New Roman" w:hAnsi="Times New Roman" w:cs="Times New Roman"/>
          <w:i/>
          <w:iCs/>
          <w:sz w:val="24"/>
          <w:szCs w:val="24"/>
        </w:rPr>
        <w:t>“</w:t>
      </w:r>
      <w:r w:rsidRPr="00F326D4">
        <w:rPr>
          <w:rFonts w:ascii="Times New Roman" w:hAnsi="Times New Roman" w:cs="Times New Roman"/>
          <w:i/>
          <w:iCs/>
          <w:sz w:val="24"/>
          <w:szCs w:val="24"/>
          <w:lang w:val="en-US"/>
        </w:rPr>
        <w:t>Mengetahui</w:t>
      </w:r>
      <w:r w:rsidRPr="006E7A07">
        <w:rPr>
          <w:rFonts w:ascii="Times New Roman" w:hAnsi="Times New Roman" w:cs="Times New Roman"/>
          <w:i/>
          <w:iCs/>
          <w:sz w:val="24"/>
          <w:szCs w:val="24"/>
        </w:rPr>
        <w:t xml:space="preserve"> dalil-dalil fiqh secara global dan cara meng</w:t>
      </w:r>
      <w:r w:rsidR="00107398" w:rsidRPr="006E7A07">
        <w:rPr>
          <w:rFonts w:ascii="Times New Roman" w:hAnsi="Times New Roman" w:cs="Times New Roman"/>
          <w:i/>
          <w:iCs/>
          <w:sz w:val="24"/>
          <w:szCs w:val="24"/>
          <w:lang w:val="en-US"/>
        </w:rPr>
        <w:t>-</w:t>
      </w:r>
      <w:r w:rsidRPr="006E7A07">
        <w:rPr>
          <w:rFonts w:ascii="Times New Roman" w:hAnsi="Times New Roman" w:cs="Times New Roman"/>
          <w:i/>
          <w:iCs/>
          <w:sz w:val="24"/>
          <w:szCs w:val="24"/>
        </w:rPr>
        <w:t>gunakannya, serta mengetahui hasilnya”.</w:t>
      </w:r>
    </w:p>
    <w:p w:rsidR="00750245" w:rsidRDefault="00750245" w:rsidP="00C26A8A">
      <w:pPr>
        <w:spacing w:before="120" w:after="120" w:line="480" w:lineRule="exact"/>
        <w:ind w:left="426" w:firstLine="850"/>
        <w:jc w:val="both"/>
        <w:rPr>
          <w:rFonts w:ascii="Times New Roman" w:hAnsi="Times New Roman" w:cs="Times New Roman"/>
          <w:sz w:val="24"/>
          <w:szCs w:val="24"/>
          <w:lang w:val="en-US"/>
        </w:rPr>
      </w:pPr>
      <w:r w:rsidRPr="00496C7A">
        <w:rPr>
          <w:rFonts w:ascii="Times New Roman" w:hAnsi="Times New Roman" w:cs="Times New Roman"/>
          <w:sz w:val="24"/>
          <w:szCs w:val="24"/>
        </w:rPr>
        <w:tab/>
        <w:t>Jadi, yang penulis maksud di sini adalah penelitian tentang hasil putusan tarjih Muhammadiyah ditinjau dari sudut pandang ulama/pakar ushul fiqh.</w:t>
      </w:r>
    </w:p>
    <w:p w:rsidR="00C6272F" w:rsidRPr="00C6272F" w:rsidRDefault="00C6272F" w:rsidP="00C26A8A">
      <w:pPr>
        <w:spacing w:before="120" w:after="120" w:line="480" w:lineRule="exact"/>
        <w:ind w:left="426" w:firstLine="850"/>
        <w:jc w:val="both"/>
        <w:rPr>
          <w:rFonts w:ascii="Times New Roman" w:hAnsi="Times New Roman" w:cs="Times New Roman"/>
          <w:sz w:val="24"/>
          <w:szCs w:val="24"/>
          <w:lang w:val="en-US"/>
        </w:rPr>
      </w:pPr>
    </w:p>
    <w:p w:rsidR="00750245" w:rsidRPr="00496C7A" w:rsidRDefault="00750245" w:rsidP="00C26A8A">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Kajian </w:t>
      </w:r>
      <w:r w:rsidRPr="00496C7A">
        <w:rPr>
          <w:rFonts w:ascii="Times New Roman" w:hAnsi="Times New Roman" w:cs="Times New Roman"/>
          <w:b/>
          <w:bCs/>
          <w:sz w:val="24"/>
          <w:szCs w:val="24"/>
        </w:rPr>
        <w:t>Penelitian yang Relevan</w:t>
      </w:r>
    </w:p>
    <w:p w:rsidR="00750245" w:rsidRDefault="00750245" w:rsidP="00762C5F">
      <w:pPr>
        <w:spacing w:before="120" w:after="120" w:line="480" w:lineRule="atLeast"/>
        <w:ind w:left="425" w:firstLine="851"/>
        <w:jc w:val="both"/>
        <w:rPr>
          <w:rFonts w:ascii="Times New Roman" w:hAnsi="Times New Roman" w:cs="Times New Roman"/>
          <w:sz w:val="24"/>
          <w:szCs w:val="24"/>
        </w:rPr>
      </w:pPr>
      <w:r w:rsidRPr="00496C7A">
        <w:rPr>
          <w:rFonts w:ascii="Times New Roman" w:hAnsi="Times New Roman" w:cs="Times New Roman"/>
          <w:sz w:val="24"/>
          <w:szCs w:val="24"/>
        </w:rPr>
        <w:t xml:space="preserve">Sebagai pelengkap informasi terhadap objek penelitian ini, penulis menemukan kajian oleh Dalail Ahmad, </w:t>
      </w:r>
      <w:r w:rsidRPr="00496C7A">
        <w:rPr>
          <w:rFonts w:ascii="Times New Roman" w:hAnsi="Times New Roman" w:cs="Times New Roman"/>
          <w:i/>
          <w:iCs/>
          <w:sz w:val="24"/>
          <w:szCs w:val="24"/>
        </w:rPr>
        <w:t xml:space="preserve">Orientasi Majlis </w:t>
      </w:r>
      <w:r w:rsidR="00762C5F">
        <w:rPr>
          <w:rFonts w:ascii="Times New Roman" w:hAnsi="Times New Roman" w:cs="Times New Roman"/>
          <w:i/>
          <w:iCs/>
          <w:sz w:val="24"/>
          <w:szCs w:val="24"/>
          <w:lang w:val="en-US"/>
        </w:rPr>
        <w:t>T</w:t>
      </w:r>
      <w:r w:rsidR="00762C5F">
        <w:rPr>
          <w:rFonts w:ascii="Times New Roman" w:hAnsi="Times New Roman" w:cs="Times New Roman"/>
          <w:i/>
          <w:iCs/>
          <w:sz w:val="24"/>
          <w:szCs w:val="24"/>
        </w:rPr>
        <w:t xml:space="preserve">arjih Muhammadiyah </w:t>
      </w:r>
      <w:r w:rsidR="00762C5F">
        <w:rPr>
          <w:rFonts w:ascii="Times New Roman" w:hAnsi="Times New Roman" w:cs="Times New Roman"/>
          <w:i/>
          <w:iCs/>
          <w:sz w:val="24"/>
          <w:szCs w:val="24"/>
          <w:lang w:val="en-US"/>
        </w:rPr>
        <w:t>d</w:t>
      </w:r>
      <w:r w:rsidRPr="00496C7A">
        <w:rPr>
          <w:rFonts w:ascii="Times New Roman" w:hAnsi="Times New Roman" w:cs="Times New Roman"/>
          <w:i/>
          <w:iCs/>
          <w:sz w:val="24"/>
          <w:szCs w:val="24"/>
        </w:rPr>
        <w:t>alam Istinbath Hukum Islam</w:t>
      </w:r>
      <w:r w:rsidRPr="00496C7A">
        <w:rPr>
          <w:rFonts w:ascii="Times New Roman" w:hAnsi="Times New Roman" w:cs="Times New Roman"/>
          <w:sz w:val="24"/>
          <w:szCs w:val="24"/>
        </w:rPr>
        <w:t xml:space="preserve">, Aceh: Tesis, 2011.  </w:t>
      </w:r>
      <w:r>
        <w:rPr>
          <w:rFonts w:ascii="Times New Roman" w:hAnsi="Times New Roman" w:cs="Times New Roman"/>
          <w:sz w:val="24"/>
          <w:szCs w:val="24"/>
        </w:rPr>
        <w:t>Tulisan ini</w:t>
      </w:r>
      <w:r w:rsidR="00C6272F">
        <w:rPr>
          <w:rFonts w:ascii="Times New Roman" w:hAnsi="Times New Roman" w:cs="Times New Roman"/>
          <w:sz w:val="24"/>
          <w:szCs w:val="24"/>
          <w:lang w:val="en-US"/>
        </w:rPr>
        <w:t>, menurut penulis</w:t>
      </w:r>
      <w:r>
        <w:rPr>
          <w:rFonts w:ascii="Times New Roman" w:hAnsi="Times New Roman" w:cs="Times New Roman"/>
          <w:sz w:val="24"/>
          <w:szCs w:val="24"/>
        </w:rPr>
        <w:t xml:space="preserve"> lebih fokus kepada arah majlis tarjih ketika meng</w:t>
      </w:r>
      <w:r w:rsidRPr="00907F25">
        <w:rPr>
          <w:rFonts w:ascii="Times New Roman" w:hAnsi="Times New Roman" w:cs="Times New Roman"/>
          <w:i/>
          <w:iCs/>
          <w:sz w:val="24"/>
          <w:szCs w:val="24"/>
        </w:rPr>
        <w:t>istinbath</w:t>
      </w:r>
      <w:r>
        <w:rPr>
          <w:rFonts w:ascii="Times New Roman" w:hAnsi="Times New Roman" w:cs="Times New Roman"/>
          <w:sz w:val="24"/>
          <w:szCs w:val="24"/>
        </w:rPr>
        <w:t xml:space="preserve">kan hukum. </w:t>
      </w:r>
    </w:p>
    <w:p w:rsidR="002A2C86" w:rsidRPr="002A2C86" w:rsidRDefault="002A2C86" w:rsidP="004A059C">
      <w:pPr>
        <w:spacing w:before="120" w:after="120" w:line="480" w:lineRule="atLeast"/>
        <w:ind w:left="425" w:firstLine="851"/>
        <w:jc w:val="both"/>
        <w:rPr>
          <w:rFonts w:ascii="Times New Roman" w:hAnsi="Times New Roman" w:cs="Times New Roman"/>
          <w:sz w:val="24"/>
          <w:szCs w:val="24"/>
        </w:rPr>
      </w:pPr>
      <w:r>
        <w:rPr>
          <w:rFonts w:ascii="Times New Roman" w:hAnsi="Times New Roman" w:cs="Times New Roman"/>
          <w:sz w:val="24"/>
          <w:szCs w:val="24"/>
        </w:rPr>
        <w:t>Selain itu</w:t>
      </w:r>
      <w:r w:rsidR="004A059C">
        <w:rPr>
          <w:rFonts w:ascii="Times New Roman" w:hAnsi="Times New Roman" w:cs="Times New Roman"/>
          <w:sz w:val="24"/>
          <w:szCs w:val="24"/>
        </w:rPr>
        <w:t>,</w:t>
      </w:r>
      <w:r>
        <w:rPr>
          <w:rFonts w:ascii="Times New Roman" w:hAnsi="Times New Roman" w:cs="Times New Roman"/>
          <w:sz w:val="24"/>
          <w:szCs w:val="24"/>
        </w:rPr>
        <w:t xml:space="preserve"> sebuah buku yang ditulis oleh Fathurrahman Djamil</w:t>
      </w:r>
      <w:r w:rsidR="0099266D">
        <w:rPr>
          <w:rFonts w:ascii="Times New Roman" w:hAnsi="Times New Roman" w:cs="Times New Roman"/>
          <w:sz w:val="24"/>
          <w:szCs w:val="24"/>
        </w:rPr>
        <w:t xml:space="preserve"> dengan </w:t>
      </w:r>
      <w:r w:rsidR="0099266D" w:rsidRPr="0099266D">
        <w:rPr>
          <w:rFonts w:ascii="Times New Roman" w:hAnsi="Times New Roman" w:cs="Times New Roman"/>
          <w:sz w:val="24"/>
          <w:szCs w:val="24"/>
        </w:rPr>
        <w:t>judul</w:t>
      </w:r>
      <w:r w:rsidR="0099266D" w:rsidRPr="0099266D">
        <w:rPr>
          <w:rFonts w:ascii="Times New Roman" w:hAnsi="Times New Roman" w:cs="Times New Roman"/>
          <w:i/>
          <w:iCs/>
          <w:sz w:val="24"/>
          <w:szCs w:val="24"/>
        </w:rPr>
        <w:t xml:space="preserve"> Metode Ijtihad Majlis Tarjih Muhammadiyah,</w:t>
      </w:r>
      <w:r w:rsidR="0099266D">
        <w:rPr>
          <w:rFonts w:ascii="Times New Roman" w:hAnsi="Times New Roman" w:cs="Times New Roman"/>
          <w:sz w:val="24"/>
          <w:szCs w:val="24"/>
        </w:rPr>
        <w:t xml:space="preserve"> </w:t>
      </w:r>
      <w:r w:rsidR="003E1475">
        <w:rPr>
          <w:rFonts w:ascii="Times New Roman" w:hAnsi="Times New Roman" w:cs="Times New Roman"/>
          <w:sz w:val="24"/>
          <w:szCs w:val="24"/>
        </w:rPr>
        <w:t xml:space="preserve">diterbitkan oleh </w:t>
      </w:r>
      <w:r w:rsidR="006556C5">
        <w:rPr>
          <w:rFonts w:ascii="Times New Roman" w:hAnsi="Times New Roman" w:cs="Times New Roman"/>
          <w:sz w:val="24"/>
          <w:szCs w:val="24"/>
        </w:rPr>
        <w:t xml:space="preserve">Jakarta: </w:t>
      </w:r>
      <w:r w:rsidR="003E1475">
        <w:rPr>
          <w:rFonts w:ascii="Times New Roman" w:hAnsi="Times New Roman" w:cs="Times New Roman"/>
          <w:sz w:val="24"/>
          <w:szCs w:val="24"/>
        </w:rPr>
        <w:t xml:space="preserve">Logos, 1995. Buku ini </w:t>
      </w:r>
      <w:r w:rsidR="004A059C">
        <w:rPr>
          <w:rFonts w:ascii="Times New Roman" w:hAnsi="Times New Roman" w:cs="Times New Roman"/>
          <w:sz w:val="24"/>
          <w:szCs w:val="24"/>
        </w:rPr>
        <w:t>menitikberatkan pada mekanisme dan metode ijtihad majlis tarjih. Melihat dan membaca isi buku ini, penulis menilai belum mencapai kepada hal yang penulis teliti.</w:t>
      </w:r>
    </w:p>
    <w:p w:rsidR="006C54F5" w:rsidRPr="006C54F5" w:rsidRDefault="006C54F5" w:rsidP="0099266D">
      <w:pPr>
        <w:spacing w:before="120" w:after="120" w:line="480" w:lineRule="atLeast"/>
        <w:ind w:left="425" w:firstLine="851"/>
        <w:jc w:val="both"/>
        <w:rPr>
          <w:rFonts w:ascii="Times New Roman" w:hAnsi="Times New Roman" w:cs="Times New Roman"/>
          <w:sz w:val="24"/>
          <w:szCs w:val="24"/>
          <w:lang w:val="en-US"/>
        </w:rPr>
      </w:pPr>
      <w:r w:rsidRPr="002A2C86">
        <w:rPr>
          <w:rFonts w:ascii="Times New Roman" w:hAnsi="Times New Roman" w:cs="Times New Roman"/>
          <w:sz w:val="24"/>
          <w:szCs w:val="24"/>
        </w:rPr>
        <w:t xml:space="preserve">Asjmuni Abdurrahman juga menulis sebuah buku yang berasal dari disertasi beliau dengan judul </w:t>
      </w:r>
      <w:r w:rsidRPr="002A2C86">
        <w:rPr>
          <w:rFonts w:ascii="Times New Roman" w:hAnsi="Times New Roman" w:cs="Times New Roman"/>
          <w:i/>
          <w:iCs/>
          <w:sz w:val="24"/>
          <w:szCs w:val="24"/>
        </w:rPr>
        <w:t>Manhaj Tarjih Muhammadiyah:</w:t>
      </w:r>
      <w:r w:rsidRPr="002A2C86">
        <w:rPr>
          <w:rFonts w:ascii="Times New Roman" w:hAnsi="Times New Roman" w:cs="Times New Roman"/>
          <w:sz w:val="24"/>
          <w:szCs w:val="24"/>
        </w:rPr>
        <w:t xml:space="preserve"> </w:t>
      </w:r>
      <w:r w:rsidRPr="002A2C86">
        <w:rPr>
          <w:rFonts w:ascii="Times New Roman" w:hAnsi="Times New Roman" w:cs="Times New Roman"/>
          <w:i/>
          <w:iCs/>
          <w:sz w:val="24"/>
          <w:szCs w:val="24"/>
        </w:rPr>
        <w:t>Metodologi dan Aplikasi</w:t>
      </w:r>
      <w:r w:rsidRPr="002A2C86">
        <w:rPr>
          <w:rFonts w:ascii="Times New Roman" w:hAnsi="Times New Roman" w:cs="Times New Roman"/>
          <w:sz w:val="24"/>
          <w:szCs w:val="24"/>
        </w:rPr>
        <w:t xml:space="preserve">, Yogyakarta: Pustaka Pelajar, 2002. </w:t>
      </w:r>
      <w:r>
        <w:rPr>
          <w:rFonts w:ascii="Times New Roman" w:hAnsi="Times New Roman" w:cs="Times New Roman"/>
          <w:sz w:val="24"/>
          <w:szCs w:val="24"/>
          <w:lang w:val="en-US"/>
        </w:rPr>
        <w:t xml:space="preserve">Dalam buku ini, Asjmuni lebih banyak menguak tentang metode tarjih Muhammadiyah. Pembahasan yang lebih utama adalah mengenai teori tarjih Muhammadiyah.  </w:t>
      </w:r>
    </w:p>
    <w:p w:rsidR="00B326FD" w:rsidRPr="00B326FD" w:rsidRDefault="00750245" w:rsidP="00B326FD">
      <w:pPr>
        <w:spacing w:before="120" w:after="120" w:line="480" w:lineRule="atLeast"/>
        <w:ind w:left="425"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Rifyal Ka’bah juga telah menulis sebuah buku yang berjudul </w:t>
      </w:r>
      <w:r w:rsidRPr="00907F25">
        <w:rPr>
          <w:rFonts w:ascii="Times New Roman" w:hAnsi="Times New Roman" w:cs="Times New Roman"/>
          <w:i/>
          <w:iCs/>
          <w:sz w:val="24"/>
          <w:szCs w:val="24"/>
        </w:rPr>
        <w:t>Hukum Islam di Indonesia Perspektif  Muhammadiyah dan NU</w:t>
      </w:r>
      <w:r w:rsidRPr="00907F25">
        <w:rPr>
          <w:rFonts w:ascii="Times New Roman" w:hAnsi="Times New Roman" w:cs="Times New Roman"/>
          <w:sz w:val="24"/>
          <w:szCs w:val="24"/>
        </w:rPr>
        <w:t xml:space="preserve">, </w:t>
      </w:r>
      <w:r>
        <w:rPr>
          <w:rFonts w:ascii="Times New Roman" w:hAnsi="Times New Roman" w:cs="Times New Roman"/>
          <w:sz w:val="24"/>
          <w:szCs w:val="24"/>
        </w:rPr>
        <w:t xml:space="preserve">diterbitkan pada tahun 1998. Buku ini </w:t>
      </w:r>
      <w:r w:rsidRPr="00907F25">
        <w:rPr>
          <w:rFonts w:ascii="Times New Roman" w:hAnsi="Times New Roman" w:cs="Times New Roman"/>
          <w:sz w:val="24"/>
          <w:szCs w:val="24"/>
        </w:rPr>
        <w:t>merupakan studi menyeluruh tentang pandangan keagamaan Muhammadiyah dan N</w:t>
      </w:r>
      <w:r>
        <w:rPr>
          <w:rFonts w:ascii="Times New Roman" w:hAnsi="Times New Roman" w:cs="Times New Roman"/>
          <w:sz w:val="24"/>
          <w:szCs w:val="24"/>
        </w:rPr>
        <w:t>U</w:t>
      </w:r>
      <w:r w:rsidRPr="00907F25">
        <w:rPr>
          <w:rFonts w:ascii="Times New Roman" w:hAnsi="Times New Roman" w:cs="Times New Roman"/>
          <w:sz w:val="24"/>
          <w:szCs w:val="24"/>
        </w:rPr>
        <w:t>, tapi ha</w:t>
      </w:r>
      <w:r>
        <w:rPr>
          <w:rFonts w:ascii="Times New Roman" w:hAnsi="Times New Roman" w:cs="Times New Roman"/>
          <w:sz w:val="24"/>
          <w:szCs w:val="24"/>
        </w:rPr>
        <w:t xml:space="preserve">nya berkonsentrasi pada isu-isu </w:t>
      </w:r>
      <w:r w:rsidRPr="00907F25">
        <w:rPr>
          <w:rFonts w:ascii="Times New Roman" w:hAnsi="Times New Roman" w:cs="Times New Roman"/>
          <w:sz w:val="24"/>
          <w:szCs w:val="24"/>
        </w:rPr>
        <w:t>fikih kontemporer, yaitu asuransi, wanita, keluarga berencana/ kesehatan, dan ekonomi/ keuangan.</w:t>
      </w:r>
    </w:p>
    <w:p w:rsidR="00750245" w:rsidRPr="00B326FD" w:rsidRDefault="00750245" w:rsidP="00B326FD">
      <w:pPr>
        <w:spacing w:before="120" w:after="120" w:line="480" w:lineRule="atLeast"/>
        <w:ind w:left="425" w:firstLine="851"/>
        <w:jc w:val="both"/>
        <w:rPr>
          <w:rFonts w:ascii="Times New Roman" w:hAnsi="Times New Roman" w:cs="Times New Roman"/>
          <w:sz w:val="24"/>
          <w:szCs w:val="24"/>
        </w:rPr>
      </w:pPr>
      <w:r w:rsidRPr="00496C7A">
        <w:rPr>
          <w:rFonts w:ascii="Times New Roman" w:hAnsi="Times New Roman" w:cs="Times New Roman"/>
          <w:sz w:val="24"/>
          <w:szCs w:val="24"/>
        </w:rPr>
        <w:t xml:space="preserve">Di dalam tulisan </w:t>
      </w:r>
      <w:r>
        <w:rPr>
          <w:rFonts w:ascii="Times New Roman" w:hAnsi="Times New Roman" w:cs="Times New Roman"/>
          <w:sz w:val="24"/>
          <w:szCs w:val="24"/>
        </w:rPr>
        <w:t xml:space="preserve">yang penulis sebutkan di atas, </w:t>
      </w:r>
      <w:r w:rsidRPr="00496C7A">
        <w:rPr>
          <w:rFonts w:ascii="Times New Roman" w:hAnsi="Times New Roman" w:cs="Times New Roman"/>
          <w:sz w:val="24"/>
          <w:szCs w:val="24"/>
        </w:rPr>
        <w:t>ternyata belum menyinggung permasalahan yang akan penulis teliti yaitu: “</w:t>
      </w:r>
      <w:r w:rsidR="001F50D7" w:rsidRPr="001F50D7">
        <w:rPr>
          <w:rFonts w:ascii="Times New Roman" w:hAnsi="Times New Roman" w:cs="Times New Roman"/>
          <w:i/>
          <w:iCs/>
          <w:sz w:val="24"/>
          <w:szCs w:val="24"/>
        </w:rPr>
        <w:t xml:space="preserve">Analisis Putusan </w:t>
      </w:r>
      <w:r w:rsidR="001F50D7">
        <w:rPr>
          <w:rFonts w:ascii="Times New Roman" w:hAnsi="Times New Roman" w:cs="Times New Roman"/>
          <w:i/>
          <w:iCs/>
          <w:sz w:val="24"/>
          <w:szCs w:val="24"/>
        </w:rPr>
        <w:t xml:space="preserve">Tarjih Muhammadiyah Ditinjau </w:t>
      </w:r>
      <w:r w:rsidR="001F50D7" w:rsidRPr="001F50D7">
        <w:rPr>
          <w:rFonts w:ascii="Times New Roman" w:hAnsi="Times New Roman" w:cs="Times New Roman"/>
          <w:i/>
          <w:iCs/>
          <w:sz w:val="24"/>
          <w:szCs w:val="24"/>
        </w:rPr>
        <w:t>d</w:t>
      </w:r>
      <w:r w:rsidR="001F50D7">
        <w:rPr>
          <w:rFonts w:ascii="Times New Roman" w:hAnsi="Times New Roman" w:cs="Times New Roman"/>
          <w:i/>
          <w:iCs/>
          <w:sz w:val="24"/>
          <w:szCs w:val="24"/>
        </w:rPr>
        <w:t xml:space="preserve">ari Konsep Tarjih </w:t>
      </w:r>
      <w:r w:rsidR="001F50D7" w:rsidRPr="001F50D7">
        <w:rPr>
          <w:rFonts w:ascii="Times New Roman" w:hAnsi="Times New Roman" w:cs="Times New Roman"/>
          <w:i/>
          <w:iCs/>
          <w:sz w:val="24"/>
          <w:szCs w:val="24"/>
        </w:rPr>
        <w:t>di Kalangan Ushuliyyin</w:t>
      </w:r>
      <w:r w:rsidRPr="00496C7A">
        <w:rPr>
          <w:rFonts w:ascii="Times New Roman" w:hAnsi="Times New Roman" w:cs="Times New Roman"/>
          <w:sz w:val="24"/>
          <w:szCs w:val="24"/>
        </w:rPr>
        <w:t>”</w:t>
      </w:r>
      <w:r w:rsidRPr="00496C7A">
        <w:rPr>
          <w:rFonts w:ascii="Times New Roman" w:hAnsi="Times New Roman" w:cs="Times New Roman"/>
          <w:b/>
          <w:bCs/>
          <w:sz w:val="24"/>
          <w:szCs w:val="24"/>
        </w:rPr>
        <w:t>.</w:t>
      </w:r>
    </w:p>
    <w:p w:rsidR="00C10979" w:rsidRPr="00086307" w:rsidRDefault="00C10979" w:rsidP="00750245">
      <w:pPr>
        <w:spacing w:after="0" w:line="480" w:lineRule="auto"/>
        <w:ind w:firstLine="1134"/>
        <w:jc w:val="both"/>
        <w:rPr>
          <w:rFonts w:ascii="Times New Roman" w:hAnsi="Times New Roman" w:cs="Times New Roman"/>
          <w:sz w:val="24"/>
          <w:szCs w:val="24"/>
        </w:rPr>
      </w:pPr>
    </w:p>
    <w:p w:rsidR="00750245" w:rsidRPr="00496C7A" w:rsidRDefault="00750245" w:rsidP="00B326FD">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496C7A">
        <w:rPr>
          <w:rFonts w:ascii="Times New Roman" w:hAnsi="Times New Roman" w:cs="Times New Roman"/>
          <w:b/>
          <w:bCs/>
          <w:sz w:val="24"/>
          <w:szCs w:val="24"/>
          <w:lang w:val="en-US"/>
        </w:rPr>
        <w:t>Metode Penelitian</w:t>
      </w:r>
    </w:p>
    <w:p w:rsidR="00750245" w:rsidRPr="00496C7A" w:rsidRDefault="00750245" w:rsidP="00B90BF5">
      <w:pPr>
        <w:spacing w:before="120" w:after="120" w:line="480" w:lineRule="exact"/>
        <w:ind w:left="426" w:firstLine="850"/>
        <w:jc w:val="both"/>
        <w:rPr>
          <w:rFonts w:ascii="Times New Roman" w:hAnsi="Times New Roman" w:cs="Times New Roman"/>
          <w:sz w:val="24"/>
          <w:szCs w:val="24"/>
          <w:lang w:val="en-US"/>
        </w:rPr>
      </w:pPr>
      <w:r w:rsidRPr="00B144CA">
        <w:rPr>
          <w:rFonts w:ascii="Times New Roman" w:hAnsi="Times New Roman" w:cs="Times New Roman"/>
          <w:sz w:val="24"/>
          <w:szCs w:val="24"/>
        </w:rPr>
        <w:t>Untuk</w:t>
      </w:r>
      <w:r w:rsidRPr="00496C7A">
        <w:rPr>
          <w:rFonts w:ascii="Times New Roman" w:hAnsi="Times New Roman" w:cs="Times New Roman"/>
          <w:sz w:val="24"/>
          <w:szCs w:val="24"/>
          <w:lang w:val="en-US"/>
        </w:rPr>
        <w:t xml:space="preserve"> melengkapi bahan atau data yang bersifat objektif berkaitan dengan masalah yang akan diteliti, perlu diuraikan beberapa metode sebagai berikut:</w:t>
      </w:r>
    </w:p>
    <w:p w:rsidR="00750245" w:rsidRPr="00496C7A" w:rsidRDefault="00750245" w:rsidP="00C1476B">
      <w:pPr>
        <w:pStyle w:val="ListParagraph"/>
        <w:numPr>
          <w:ilvl w:val="0"/>
          <w:numId w:val="2"/>
        </w:numPr>
        <w:spacing w:before="120" w:after="120" w:line="480" w:lineRule="exact"/>
        <w:ind w:left="709" w:hanging="284"/>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Jenis Penelitian</w:t>
      </w:r>
    </w:p>
    <w:p w:rsidR="00750245" w:rsidRPr="00496C7A" w:rsidRDefault="00750245" w:rsidP="005246D8">
      <w:pPr>
        <w:pStyle w:val="ListParagraph"/>
        <w:spacing w:before="120" w:after="120" w:line="480" w:lineRule="exact"/>
        <w:ind w:firstLine="840"/>
        <w:jc w:val="both"/>
        <w:rPr>
          <w:rFonts w:ascii="Times New Roman" w:hAnsi="Times New Roman" w:cs="Times New Roman"/>
          <w:sz w:val="24"/>
          <w:szCs w:val="24"/>
        </w:rPr>
      </w:pPr>
      <w:r w:rsidRPr="00496C7A">
        <w:rPr>
          <w:rFonts w:ascii="Times New Roman" w:hAnsi="Times New Roman" w:cs="Times New Roman"/>
          <w:sz w:val="24"/>
          <w:szCs w:val="24"/>
          <w:lang w:val="en-US"/>
        </w:rPr>
        <w:t xml:space="preserve">Penelitian </w:t>
      </w:r>
      <w:r w:rsidR="00233250">
        <w:rPr>
          <w:rFonts w:ascii="Times New Roman" w:hAnsi="Times New Roman" w:cs="Times New Roman"/>
          <w:sz w:val="24"/>
          <w:szCs w:val="24"/>
        </w:rPr>
        <w:t xml:space="preserve">ini </w:t>
      </w:r>
      <w:r w:rsidR="00B90BF5">
        <w:rPr>
          <w:rFonts w:ascii="Times New Roman" w:hAnsi="Times New Roman" w:cs="Times New Roman"/>
          <w:sz w:val="24"/>
          <w:szCs w:val="24"/>
          <w:lang w:val="en-US"/>
        </w:rPr>
        <w:t>merupakan</w:t>
      </w:r>
      <w:r w:rsidRPr="00496C7A">
        <w:rPr>
          <w:rFonts w:ascii="Times New Roman" w:hAnsi="Times New Roman" w:cs="Times New Roman"/>
          <w:sz w:val="24"/>
          <w:szCs w:val="24"/>
          <w:lang w:val="en-US"/>
        </w:rPr>
        <w:t xml:space="preserve"> penelitian kepustakaan (</w:t>
      </w:r>
      <w:r w:rsidRPr="00E75704">
        <w:rPr>
          <w:rFonts w:ascii="Times New Roman" w:hAnsi="Times New Roman" w:cs="Times New Roman"/>
          <w:i/>
          <w:iCs/>
          <w:sz w:val="24"/>
          <w:szCs w:val="24"/>
          <w:lang w:val="en-US"/>
        </w:rPr>
        <w:t>library research</w:t>
      </w:r>
      <w:r w:rsidRPr="00496C7A">
        <w:rPr>
          <w:rFonts w:ascii="Times New Roman" w:hAnsi="Times New Roman" w:cs="Times New Roman"/>
          <w:sz w:val="24"/>
          <w:szCs w:val="24"/>
          <w:lang w:val="en-US"/>
        </w:rPr>
        <w:t xml:space="preserve">) atau yang dikenal dengan </w:t>
      </w:r>
      <w:r w:rsidRPr="00E75704">
        <w:rPr>
          <w:rFonts w:ascii="Times New Roman" w:hAnsi="Times New Roman" w:cs="Times New Roman"/>
          <w:i/>
          <w:iCs/>
          <w:sz w:val="24"/>
          <w:szCs w:val="24"/>
          <w:lang w:val="en-US"/>
        </w:rPr>
        <w:t>book survey</w:t>
      </w:r>
      <w:r w:rsidR="005246D8">
        <w:rPr>
          <w:rFonts w:ascii="Times New Roman" w:hAnsi="Times New Roman" w:cs="Times New Roman"/>
          <w:i/>
          <w:iCs/>
          <w:sz w:val="24"/>
          <w:szCs w:val="24"/>
        </w:rPr>
        <w:t>,</w:t>
      </w:r>
      <w:r w:rsidRPr="00496C7A">
        <w:rPr>
          <w:rFonts w:ascii="Times New Roman" w:hAnsi="Times New Roman" w:cs="Times New Roman"/>
          <w:sz w:val="24"/>
          <w:szCs w:val="24"/>
          <w:lang w:val="en-US"/>
        </w:rPr>
        <w:t xml:space="preserve"> dengan cara </w:t>
      </w:r>
      <w:r w:rsidR="005246D8">
        <w:rPr>
          <w:rFonts w:ascii="Times New Roman" w:hAnsi="Times New Roman" w:cs="Times New Roman"/>
          <w:sz w:val="24"/>
          <w:szCs w:val="24"/>
        </w:rPr>
        <w:t xml:space="preserve">menjadikan </w:t>
      </w:r>
      <w:r w:rsidRPr="00496C7A">
        <w:rPr>
          <w:rFonts w:ascii="Times New Roman" w:hAnsi="Times New Roman" w:cs="Times New Roman"/>
          <w:sz w:val="24"/>
          <w:szCs w:val="24"/>
          <w:lang w:val="en-US"/>
        </w:rPr>
        <w:t>buku-buku yang berkaitan dengan pokok permasalahan yang dibahas dalam tesis ini</w:t>
      </w:r>
      <w:r w:rsidR="005246D8">
        <w:rPr>
          <w:rFonts w:ascii="Times New Roman" w:hAnsi="Times New Roman" w:cs="Times New Roman"/>
          <w:sz w:val="24"/>
          <w:szCs w:val="24"/>
        </w:rPr>
        <w:t xml:space="preserve"> sebagai bahan rujukan</w:t>
      </w:r>
      <w:r w:rsidRPr="00496C7A">
        <w:rPr>
          <w:rFonts w:ascii="Times New Roman" w:hAnsi="Times New Roman" w:cs="Times New Roman"/>
          <w:sz w:val="24"/>
          <w:szCs w:val="24"/>
          <w:lang w:val="en-US"/>
        </w:rPr>
        <w:t>.</w:t>
      </w:r>
    </w:p>
    <w:p w:rsidR="00750245" w:rsidRPr="00496C7A" w:rsidRDefault="00750245" w:rsidP="00C1476B">
      <w:pPr>
        <w:pStyle w:val="ListParagraph"/>
        <w:numPr>
          <w:ilvl w:val="0"/>
          <w:numId w:val="2"/>
        </w:numPr>
        <w:spacing w:before="120" w:after="120" w:line="480" w:lineRule="exact"/>
        <w:ind w:left="709" w:hanging="284"/>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Sumber Data</w:t>
      </w:r>
    </w:p>
    <w:p w:rsidR="00750245" w:rsidRPr="00496C7A" w:rsidRDefault="00750245" w:rsidP="00C10979">
      <w:pPr>
        <w:pStyle w:val="ListParagraph"/>
        <w:spacing w:before="120" w:after="120" w:line="480" w:lineRule="exact"/>
        <w:ind w:firstLine="840"/>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 xml:space="preserve">Untuk mendapatkan data yang lebih akurat dalam </w:t>
      </w:r>
      <w:r w:rsidR="00C10979">
        <w:rPr>
          <w:rFonts w:ascii="Times New Roman" w:hAnsi="Times New Roman" w:cs="Times New Roman"/>
          <w:sz w:val="24"/>
          <w:szCs w:val="24"/>
          <w:lang w:val="en-US"/>
        </w:rPr>
        <w:t xml:space="preserve">penelitian, </w:t>
      </w:r>
      <w:r w:rsidRPr="00496C7A">
        <w:rPr>
          <w:rFonts w:ascii="Times New Roman" w:hAnsi="Times New Roman" w:cs="Times New Roman"/>
          <w:sz w:val="24"/>
          <w:szCs w:val="24"/>
          <w:lang w:val="en-US"/>
        </w:rPr>
        <w:t>penulis menetapkan sumber data. Pengumpulan data yang penulis lakukan yaitu dengan mengumpulkan sumber primer dan sumber sekunder.</w:t>
      </w:r>
    </w:p>
    <w:p w:rsidR="00750245" w:rsidRPr="00DB1AED" w:rsidRDefault="00750245" w:rsidP="00B74CA1">
      <w:pPr>
        <w:pStyle w:val="ListParagraph"/>
        <w:numPr>
          <w:ilvl w:val="0"/>
          <w:numId w:val="3"/>
        </w:numPr>
        <w:spacing w:before="120" w:after="120" w:line="480" w:lineRule="exact"/>
        <w:ind w:left="1134" w:hanging="425"/>
        <w:jc w:val="both"/>
        <w:rPr>
          <w:rFonts w:ascii="Times New Roman" w:hAnsi="Times New Roman" w:cs="Times New Roman"/>
          <w:sz w:val="24"/>
          <w:szCs w:val="24"/>
          <w:lang w:val="en-US"/>
        </w:rPr>
      </w:pPr>
      <w:r w:rsidRPr="00DB1AED">
        <w:rPr>
          <w:rFonts w:ascii="Times New Roman" w:hAnsi="Times New Roman" w:cs="Times New Roman"/>
          <w:sz w:val="24"/>
          <w:szCs w:val="24"/>
          <w:lang w:val="en-US"/>
        </w:rPr>
        <w:t xml:space="preserve">Sumber primer </w:t>
      </w:r>
      <w:r w:rsidR="00DB1AED" w:rsidRPr="00DB1AED">
        <w:rPr>
          <w:rFonts w:ascii="Times New Roman" w:hAnsi="Times New Roman" w:cs="Times New Roman"/>
          <w:sz w:val="24"/>
          <w:szCs w:val="24"/>
        </w:rPr>
        <w:t xml:space="preserve">penelitian ini diambil dari buku yang memuat: </w:t>
      </w:r>
      <w:r w:rsidRPr="00DB1AED">
        <w:rPr>
          <w:rFonts w:ascii="Times New Roman" w:hAnsi="Times New Roman" w:cs="Times New Roman"/>
          <w:i/>
          <w:iCs/>
          <w:sz w:val="24"/>
          <w:szCs w:val="24"/>
          <w:lang w:val="en-US"/>
        </w:rPr>
        <w:t>Putusan Tarjih Muhammadiyah</w:t>
      </w:r>
      <w:r w:rsidRPr="00DB1AED">
        <w:rPr>
          <w:rFonts w:ascii="Times New Roman" w:hAnsi="Times New Roman" w:cs="Times New Roman"/>
          <w:sz w:val="24"/>
          <w:szCs w:val="24"/>
          <w:lang w:val="en-US"/>
        </w:rPr>
        <w:t xml:space="preserve"> oleh Majlis Tarjih Muhammadiyah</w:t>
      </w:r>
      <w:r w:rsidR="00DB1AED" w:rsidRPr="00DB1AED">
        <w:rPr>
          <w:rFonts w:ascii="Times New Roman" w:hAnsi="Times New Roman" w:cs="Times New Roman"/>
          <w:sz w:val="24"/>
          <w:szCs w:val="24"/>
        </w:rPr>
        <w:t xml:space="preserve">, </w:t>
      </w:r>
      <w:r w:rsidRPr="00DB1AED">
        <w:rPr>
          <w:rFonts w:ascii="Times New Roman" w:hAnsi="Times New Roman" w:cs="Times New Roman"/>
          <w:i/>
          <w:iCs/>
          <w:sz w:val="24"/>
          <w:szCs w:val="24"/>
          <w:lang w:val="en-US"/>
        </w:rPr>
        <w:lastRenderedPageBreak/>
        <w:t xml:space="preserve">Tanya Jawab Agama I-VII </w:t>
      </w:r>
      <w:r w:rsidRPr="00C1476B">
        <w:rPr>
          <w:rFonts w:ascii="Times New Roman" w:hAnsi="Times New Roman" w:cs="Times New Roman"/>
          <w:sz w:val="24"/>
          <w:szCs w:val="24"/>
          <w:lang w:val="en-US"/>
        </w:rPr>
        <w:t>yang merupakan fatwa-fatwa</w:t>
      </w:r>
      <w:r w:rsidRPr="00DB1AED">
        <w:rPr>
          <w:rFonts w:ascii="Times New Roman" w:hAnsi="Times New Roman" w:cs="Times New Roman"/>
          <w:i/>
          <w:iCs/>
          <w:sz w:val="24"/>
          <w:szCs w:val="24"/>
          <w:lang w:val="en-US"/>
        </w:rPr>
        <w:t xml:space="preserve"> M</w:t>
      </w:r>
      <w:r w:rsidR="005E391D">
        <w:rPr>
          <w:rFonts w:ascii="Times New Roman" w:hAnsi="Times New Roman" w:cs="Times New Roman"/>
          <w:i/>
          <w:iCs/>
          <w:sz w:val="24"/>
          <w:szCs w:val="24"/>
        </w:rPr>
        <w:t xml:space="preserve">ajlis </w:t>
      </w:r>
      <w:r w:rsidRPr="00DB1AED">
        <w:rPr>
          <w:rFonts w:ascii="Times New Roman" w:hAnsi="Times New Roman" w:cs="Times New Roman"/>
          <w:i/>
          <w:iCs/>
          <w:sz w:val="24"/>
          <w:szCs w:val="24"/>
          <w:lang w:val="en-US"/>
        </w:rPr>
        <w:t>T</w:t>
      </w:r>
      <w:r w:rsidR="005E391D">
        <w:rPr>
          <w:rFonts w:ascii="Times New Roman" w:hAnsi="Times New Roman" w:cs="Times New Roman"/>
          <w:i/>
          <w:iCs/>
          <w:sz w:val="24"/>
          <w:szCs w:val="24"/>
        </w:rPr>
        <w:t xml:space="preserve">arjih dan </w:t>
      </w:r>
      <w:r w:rsidRPr="00DB1AED">
        <w:rPr>
          <w:rFonts w:ascii="Times New Roman" w:hAnsi="Times New Roman" w:cs="Times New Roman"/>
          <w:i/>
          <w:iCs/>
          <w:sz w:val="24"/>
          <w:szCs w:val="24"/>
          <w:lang w:val="en-US"/>
        </w:rPr>
        <w:t>T</w:t>
      </w:r>
      <w:r w:rsidR="005E391D">
        <w:rPr>
          <w:rFonts w:ascii="Times New Roman" w:hAnsi="Times New Roman" w:cs="Times New Roman"/>
          <w:i/>
          <w:iCs/>
          <w:sz w:val="24"/>
          <w:szCs w:val="24"/>
        </w:rPr>
        <w:t>ajdid</w:t>
      </w:r>
      <w:r w:rsidRPr="00DB1AED">
        <w:rPr>
          <w:rFonts w:ascii="Times New Roman" w:hAnsi="Times New Roman" w:cs="Times New Roman"/>
          <w:sz w:val="24"/>
          <w:szCs w:val="24"/>
          <w:lang w:val="en-US"/>
        </w:rPr>
        <w:t>.</w:t>
      </w:r>
      <w:r w:rsidR="00F1573C">
        <w:rPr>
          <w:rFonts w:ascii="Times New Roman" w:hAnsi="Times New Roman" w:cs="Times New Roman"/>
          <w:sz w:val="24"/>
          <w:szCs w:val="24"/>
          <w:lang w:val="en-US"/>
        </w:rPr>
        <w:t xml:space="preserve"> Juga buku karangan ulama fiqh, seperti: </w:t>
      </w:r>
      <w:r w:rsidR="00F1573C" w:rsidRPr="00F1573C">
        <w:rPr>
          <w:rFonts w:ascii="Times New Roman" w:hAnsi="Times New Roman" w:cs="Times New Roman"/>
          <w:i/>
          <w:iCs/>
          <w:sz w:val="24"/>
          <w:szCs w:val="24"/>
          <w:lang w:val="en-US"/>
        </w:rPr>
        <w:t>Bidayah al Mujtahid wa Nihayah al Muqtashid</w:t>
      </w:r>
      <w:r w:rsidR="00F1573C">
        <w:rPr>
          <w:rFonts w:ascii="Times New Roman" w:hAnsi="Times New Roman" w:cs="Times New Roman"/>
          <w:sz w:val="24"/>
          <w:szCs w:val="24"/>
          <w:lang w:val="en-US"/>
        </w:rPr>
        <w:t xml:space="preserve"> karangan ibnu Rusyd,</w:t>
      </w:r>
      <w:r w:rsidR="00971CD5">
        <w:rPr>
          <w:rFonts w:ascii="Times New Roman" w:hAnsi="Times New Roman" w:cs="Times New Roman"/>
          <w:sz w:val="24"/>
          <w:szCs w:val="24"/>
          <w:lang w:val="en-US"/>
        </w:rPr>
        <w:t xml:space="preserve"> </w:t>
      </w:r>
      <w:r w:rsidR="00971CD5" w:rsidRPr="00971CD5">
        <w:rPr>
          <w:rFonts w:ascii="Times New Roman" w:hAnsi="Times New Roman" w:cs="Times New Roman"/>
          <w:i/>
          <w:iCs/>
          <w:sz w:val="24"/>
          <w:szCs w:val="24"/>
        </w:rPr>
        <w:t>Raudhah al Thalibin wa Umdah al Muftin</w:t>
      </w:r>
      <w:r w:rsidR="00971CD5" w:rsidRPr="00971CD5">
        <w:rPr>
          <w:rFonts w:ascii="Times New Roman" w:hAnsi="Times New Roman" w:cs="Times New Roman"/>
          <w:i/>
          <w:iCs/>
          <w:sz w:val="24"/>
          <w:szCs w:val="24"/>
          <w:lang w:val="en-US"/>
        </w:rPr>
        <w:t xml:space="preserve"> </w:t>
      </w:r>
      <w:r w:rsidR="00971CD5" w:rsidRPr="00971CD5">
        <w:rPr>
          <w:rFonts w:ascii="Times New Roman" w:hAnsi="Times New Roman" w:cs="Times New Roman"/>
          <w:sz w:val="24"/>
          <w:szCs w:val="24"/>
          <w:lang w:val="en-US"/>
        </w:rPr>
        <w:t xml:space="preserve">karangan Imam </w:t>
      </w:r>
      <w:r w:rsidR="00971CD5" w:rsidRPr="00971CD5">
        <w:rPr>
          <w:rFonts w:ascii="Times New Roman" w:hAnsi="Times New Roman" w:cs="Times New Roman"/>
          <w:sz w:val="24"/>
          <w:szCs w:val="24"/>
        </w:rPr>
        <w:t>al Nawawi</w:t>
      </w:r>
      <w:r w:rsidR="00B74CA1">
        <w:rPr>
          <w:rFonts w:ascii="Times New Roman" w:hAnsi="Times New Roman" w:cs="Times New Roman"/>
          <w:sz w:val="24"/>
          <w:szCs w:val="24"/>
        </w:rPr>
        <w:t>.</w:t>
      </w:r>
      <w:r w:rsidR="00971CD5">
        <w:rPr>
          <w:rFonts w:cs="Arial"/>
          <w:lang w:val="en-US"/>
        </w:rPr>
        <w:t xml:space="preserve"> </w:t>
      </w:r>
    </w:p>
    <w:p w:rsidR="00750245" w:rsidRPr="00C60535" w:rsidRDefault="00750245" w:rsidP="0005244D">
      <w:pPr>
        <w:pStyle w:val="ListParagraph"/>
        <w:numPr>
          <w:ilvl w:val="0"/>
          <w:numId w:val="3"/>
        </w:numPr>
        <w:spacing w:before="120" w:after="120" w:line="480" w:lineRule="exact"/>
        <w:ind w:left="1134" w:hanging="425"/>
        <w:jc w:val="both"/>
        <w:rPr>
          <w:rFonts w:ascii="Times New Roman" w:hAnsi="Times New Roman" w:cs="Times New Roman"/>
          <w:i/>
          <w:iCs/>
          <w:sz w:val="24"/>
          <w:szCs w:val="24"/>
        </w:rPr>
      </w:pPr>
      <w:r w:rsidRPr="00914EE5">
        <w:rPr>
          <w:rFonts w:ascii="Times New Roman" w:hAnsi="Times New Roman" w:cs="Times New Roman"/>
          <w:sz w:val="24"/>
          <w:szCs w:val="24"/>
          <w:lang w:val="en-US"/>
        </w:rPr>
        <w:t>Sumber sekunder yaitu sumber pelengkap atau penunjang, yaitu buku-buku yang relevan dengan masalah ini, seperti:</w:t>
      </w:r>
      <w:r w:rsidR="00914EE5" w:rsidRPr="00914EE5">
        <w:rPr>
          <w:rFonts w:ascii="Times New Roman" w:hAnsi="Times New Roman" w:cs="Times New Roman"/>
          <w:sz w:val="24"/>
          <w:szCs w:val="24"/>
        </w:rPr>
        <w:t xml:space="preserve"> </w:t>
      </w:r>
      <w:r w:rsidR="00914EE5" w:rsidRPr="00914EE5">
        <w:rPr>
          <w:rFonts w:ascii="Times New Roman" w:hAnsi="Times New Roman" w:cs="Times New Roman"/>
          <w:i/>
          <w:iCs/>
          <w:sz w:val="24"/>
          <w:szCs w:val="24"/>
          <w:lang w:val="en-US"/>
        </w:rPr>
        <w:t xml:space="preserve">Al Burhan fi Ushul Fiqh </w:t>
      </w:r>
      <w:r w:rsidR="00914EE5" w:rsidRPr="00914EE5">
        <w:rPr>
          <w:rFonts w:ascii="Times New Roman" w:hAnsi="Times New Roman" w:cs="Times New Roman"/>
          <w:sz w:val="24"/>
          <w:szCs w:val="24"/>
          <w:lang w:val="en-US"/>
        </w:rPr>
        <w:t>oleh Imam Haramain al Juwaini</w:t>
      </w:r>
      <w:r w:rsidR="00914EE5" w:rsidRPr="00914EE5">
        <w:rPr>
          <w:rFonts w:ascii="Times New Roman" w:hAnsi="Times New Roman" w:cs="Times New Roman"/>
          <w:sz w:val="24"/>
          <w:szCs w:val="24"/>
        </w:rPr>
        <w:t xml:space="preserve">, </w:t>
      </w:r>
      <w:r w:rsidRPr="00914EE5">
        <w:rPr>
          <w:rFonts w:ascii="Times New Roman" w:hAnsi="Times New Roman" w:cs="Times New Roman"/>
          <w:i/>
          <w:iCs/>
          <w:sz w:val="24"/>
          <w:szCs w:val="24"/>
          <w:lang w:val="en-US"/>
        </w:rPr>
        <w:t xml:space="preserve">Ghayatul Ma’mul fi Syarhi Waraqat Ushul </w:t>
      </w:r>
      <w:r w:rsidR="00914EE5" w:rsidRPr="00914EE5">
        <w:rPr>
          <w:rFonts w:ascii="Times New Roman" w:hAnsi="Times New Roman" w:cs="Times New Roman"/>
          <w:sz w:val="24"/>
          <w:szCs w:val="24"/>
          <w:lang w:val="en-US"/>
        </w:rPr>
        <w:t>oleh Imam Mahalli</w:t>
      </w:r>
      <w:r w:rsidR="00914EE5" w:rsidRPr="00914EE5">
        <w:rPr>
          <w:rFonts w:ascii="Times New Roman" w:hAnsi="Times New Roman" w:cs="Times New Roman"/>
          <w:sz w:val="24"/>
          <w:szCs w:val="24"/>
        </w:rPr>
        <w:t xml:space="preserve">, </w:t>
      </w:r>
      <w:r w:rsidR="00C1476B">
        <w:rPr>
          <w:rFonts w:ascii="Times New Roman" w:hAnsi="Times New Roman" w:cs="Times New Roman"/>
          <w:i/>
          <w:iCs/>
          <w:sz w:val="24"/>
          <w:szCs w:val="24"/>
          <w:lang w:val="en-US"/>
        </w:rPr>
        <w:t>Fiqh Indonesia dalam T</w:t>
      </w:r>
      <w:r w:rsidRPr="00914EE5">
        <w:rPr>
          <w:rFonts w:ascii="Times New Roman" w:hAnsi="Times New Roman" w:cs="Times New Roman"/>
          <w:i/>
          <w:iCs/>
          <w:sz w:val="24"/>
          <w:szCs w:val="24"/>
          <w:lang w:val="en-US"/>
        </w:rPr>
        <w:t xml:space="preserve">antangan </w:t>
      </w:r>
      <w:r w:rsidRPr="00C1476B">
        <w:rPr>
          <w:rFonts w:ascii="Times New Roman" w:hAnsi="Times New Roman" w:cs="Times New Roman"/>
          <w:sz w:val="24"/>
          <w:szCs w:val="24"/>
          <w:lang w:val="en-US"/>
        </w:rPr>
        <w:t>oleh Slamet Warsidi</w:t>
      </w:r>
      <w:r w:rsidR="00914EE5" w:rsidRPr="00C1476B">
        <w:rPr>
          <w:rFonts w:ascii="Times New Roman" w:hAnsi="Times New Roman" w:cs="Times New Roman"/>
          <w:sz w:val="24"/>
          <w:szCs w:val="24"/>
        </w:rPr>
        <w:t>,</w:t>
      </w:r>
      <w:r w:rsidR="00914EE5" w:rsidRPr="00914EE5">
        <w:rPr>
          <w:rFonts w:ascii="Times New Roman" w:hAnsi="Times New Roman" w:cs="Times New Roman"/>
          <w:i/>
          <w:iCs/>
          <w:sz w:val="24"/>
          <w:szCs w:val="24"/>
        </w:rPr>
        <w:t xml:space="preserve"> </w:t>
      </w:r>
      <w:r w:rsidRPr="00914EE5">
        <w:rPr>
          <w:rFonts w:ascii="Times New Roman" w:hAnsi="Times New Roman" w:cs="Times New Roman"/>
          <w:i/>
          <w:iCs/>
          <w:sz w:val="24"/>
          <w:szCs w:val="24"/>
          <w:lang w:val="en-US"/>
        </w:rPr>
        <w:t xml:space="preserve">Majalah Suara Muhammadiyah </w:t>
      </w:r>
      <w:r w:rsidR="007A3AC5">
        <w:rPr>
          <w:rFonts w:ascii="Times New Roman" w:hAnsi="Times New Roman" w:cs="Times New Roman"/>
          <w:sz w:val="24"/>
          <w:szCs w:val="24"/>
          <w:lang w:val="en-US"/>
        </w:rPr>
        <w:t>yang diterbitkan oleh</w:t>
      </w:r>
      <w:r w:rsidR="00914EE5" w:rsidRPr="00C1476B">
        <w:rPr>
          <w:rFonts w:ascii="Times New Roman" w:hAnsi="Times New Roman" w:cs="Times New Roman"/>
          <w:sz w:val="24"/>
          <w:szCs w:val="24"/>
        </w:rPr>
        <w:t>,</w:t>
      </w:r>
      <w:r w:rsidR="00914EE5" w:rsidRPr="00914EE5">
        <w:rPr>
          <w:rFonts w:ascii="Times New Roman" w:hAnsi="Times New Roman" w:cs="Times New Roman"/>
          <w:i/>
          <w:iCs/>
          <w:sz w:val="24"/>
          <w:szCs w:val="24"/>
        </w:rPr>
        <w:t xml:space="preserve"> </w:t>
      </w:r>
      <w:r w:rsidRPr="00914EE5">
        <w:rPr>
          <w:rFonts w:ascii="Times New Roman" w:hAnsi="Times New Roman" w:cs="Times New Roman"/>
          <w:i/>
          <w:iCs/>
          <w:sz w:val="24"/>
          <w:szCs w:val="24"/>
          <w:lang w:val="en-US"/>
        </w:rPr>
        <w:t>Ushul Fiqh oleh Muhammad Abu Nur Zuhair</w:t>
      </w:r>
      <w:r w:rsidR="00914EE5" w:rsidRPr="00914EE5">
        <w:rPr>
          <w:rFonts w:ascii="Times New Roman" w:hAnsi="Times New Roman" w:cs="Times New Roman"/>
          <w:i/>
          <w:iCs/>
          <w:sz w:val="24"/>
          <w:szCs w:val="24"/>
        </w:rPr>
        <w:t xml:space="preserve">, </w:t>
      </w:r>
      <w:r w:rsidR="00291927" w:rsidRPr="00914EE5">
        <w:rPr>
          <w:rFonts w:ascii="Times New Roman" w:hAnsi="Times New Roman" w:cs="Times New Roman"/>
          <w:i/>
          <w:iCs/>
          <w:sz w:val="24"/>
          <w:szCs w:val="24"/>
          <w:lang w:val="en-US"/>
        </w:rPr>
        <w:t>Waraqat fi Ushul al Fiqh</w:t>
      </w:r>
      <w:r w:rsidR="00291927" w:rsidRPr="00C1476B">
        <w:rPr>
          <w:rFonts w:ascii="Times New Roman" w:hAnsi="Times New Roman" w:cs="Times New Roman"/>
          <w:sz w:val="24"/>
          <w:szCs w:val="24"/>
          <w:lang w:val="en-US"/>
        </w:rPr>
        <w:t xml:space="preserve"> oleh Imam Haramain Juwaini</w:t>
      </w:r>
      <w:r w:rsidR="00291927" w:rsidRPr="00C1476B">
        <w:rPr>
          <w:rFonts w:ascii="Times New Roman" w:hAnsi="Times New Roman" w:cs="Times New Roman"/>
          <w:sz w:val="24"/>
          <w:szCs w:val="24"/>
        </w:rPr>
        <w:t>,</w:t>
      </w:r>
      <w:r w:rsidR="00291927" w:rsidRPr="00914EE5">
        <w:rPr>
          <w:rFonts w:ascii="Times New Roman" w:hAnsi="Times New Roman" w:cs="Times New Roman"/>
          <w:i/>
          <w:iCs/>
          <w:sz w:val="24"/>
          <w:szCs w:val="24"/>
        </w:rPr>
        <w:t xml:space="preserve"> </w:t>
      </w:r>
      <w:r w:rsidRPr="00914EE5">
        <w:rPr>
          <w:rFonts w:ascii="Times New Roman" w:hAnsi="Times New Roman" w:cs="Times New Roman"/>
          <w:i/>
          <w:iCs/>
          <w:sz w:val="24"/>
          <w:szCs w:val="24"/>
          <w:lang w:val="en-US"/>
        </w:rPr>
        <w:t>Ushul Sarakhsiy</w:t>
      </w:r>
      <w:r w:rsidRPr="00C1476B">
        <w:rPr>
          <w:rFonts w:ascii="Times New Roman" w:hAnsi="Times New Roman" w:cs="Times New Roman"/>
          <w:sz w:val="24"/>
          <w:szCs w:val="24"/>
          <w:lang w:val="en-US"/>
        </w:rPr>
        <w:t xml:space="preserve"> oleh Abi Sahl as Sarakhsiy (w. 490H)</w:t>
      </w:r>
      <w:r w:rsidR="00914EE5" w:rsidRPr="00C1476B">
        <w:rPr>
          <w:rFonts w:ascii="Times New Roman" w:hAnsi="Times New Roman" w:cs="Times New Roman"/>
          <w:sz w:val="24"/>
          <w:szCs w:val="24"/>
        </w:rPr>
        <w:t>,</w:t>
      </w:r>
      <w:r w:rsidR="00914EE5" w:rsidRPr="00914EE5">
        <w:rPr>
          <w:rFonts w:ascii="Times New Roman" w:hAnsi="Times New Roman" w:cs="Times New Roman"/>
          <w:i/>
          <w:iCs/>
          <w:sz w:val="24"/>
          <w:szCs w:val="24"/>
        </w:rPr>
        <w:t xml:space="preserve"> </w:t>
      </w:r>
      <w:r w:rsidRPr="00914EE5">
        <w:rPr>
          <w:rFonts w:ascii="Times New Roman" w:hAnsi="Times New Roman" w:cs="Times New Roman"/>
          <w:i/>
          <w:iCs/>
          <w:sz w:val="24"/>
          <w:szCs w:val="24"/>
          <w:lang w:val="en-US"/>
        </w:rPr>
        <w:t>Al Ihkam fi Ushul</w:t>
      </w:r>
      <w:r w:rsidR="00C1476B">
        <w:rPr>
          <w:rFonts w:ascii="Times New Roman" w:hAnsi="Times New Roman" w:cs="Times New Roman"/>
          <w:i/>
          <w:iCs/>
          <w:sz w:val="24"/>
          <w:szCs w:val="24"/>
          <w:lang w:val="en-US"/>
        </w:rPr>
        <w:t xml:space="preserve"> al-</w:t>
      </w:r>
      <w:r w:rsidRPr="00914EE5">
        <w:rPr>
          <w:rFonts w:ascii="Times New Roman" w:hAnsi="Times New Roman" w:cs="Times New Roman"/>
          <w:i/>
          <w:iCs/>
          <w:sz w:val="24"/>
          <w:szCs w:val="24"/>
          <w:lang w:val="en-US"/>
        </w:rPr>
        <w:t>Ahkam</w:t>
      </w:r>
      <w:r w:rsidRPr="00C1476B">
        <w:rPr>
          <w:rFonts w:ascii="Times New Roman" w:hAnsi="Times New Roman" w:cs="Times New Roman"/>
          <w:sz w:val="24"/>
          <w:szCs w:val="24"/>
          <w:lang w:val="en-US"/>
        </w:rPr>
        <w:t xml:space="preserve"> oleh </w:t>
      </w:r>
      <w:r w:rsidRPr="0017429C">
        <w:rPr>
          <w:rFonts w:ascii="Times New Roman" w:hAnsi="Times New Roman" w:cs="Times New Roman"/>
          <w:sz w:val="24"/>
          <w:szCs w:val="24"/>
          <w:lang w:val="en-US"/>
        </w:rPr>
        <w:t>Imam al Amidiy</w:t>
      </w:r>
      <w:r w:rsidR="00C1476B">
        <w:rPr>
          <w:rFonts w:ascii="Times New Roman" w:hAnsi="Times New Roman" w:cs="Times New Roman"/>
          <w:sz w:val="24"/>
          <w:szCs w:val="24"/>
          <w:lang w:val="en-US"/>
        </w:rPr>
        <w:t xml:space="preserve"> </w:t>
      </w:r>
      <w:r w:rsidRPr="0017429C">
        <w:rPr>
          <w:rFonts w:ascii="Times New Roman" w:hAnsi="Times New Roman" w:cs="Times New Roman"/>
          <w:sz w:val="24"/>
          <w:szCs w:val="24"/>
          <w:lang w:val="en-US"/>
        </w:rPr>
        <w:t>(w. 631H)</w:t>
      </w:r>
      <w:r w:rsidR="00914EE5" w:rsidRPr="0017429C">
        <w:rPr>
          <w:rFonts w:ascii="Times New Roman" w:hAnsi="Times New Roman" w:cs="Times New Roman"/>
          <w:sz w:val="24"/>
          <w:szCs w:val="24"/>
        </w:rPr>
        <w:t>,</w:t>
      </w:r>
      <w:r w:rsidR="0005244D">
        <w:rPr>
          <w:rFonts w:ascii="Times New Roman" w:hAnsi="Times New Roman" w:cs="Times New Roman"/>
          <w:sz w:val="24"/>
          <w:szCs w:val="24"/>
        </w:rPr>
        <w:t xml:space="preserve"> </w:t>
      </w:r>
      <w:r w:rsidR="0005244D" w:rsidRPr="003D25BE">
        <w:rPr>
          <w:rFonts w:ascii="Times New Roman" w:hAnsi="Times New Roman" w:cs="Times New Roman"/>
          <w:i/>
          <w:iCs/>
          <w:sz w:val="24"/>
          <w:szCs w:val="24"/>
        </w:rPr>
        <w:t xml:space="preserve">Al Mahsul fi ‘ilmi </w:t>
      </w:r>
      <w:r w:rsidR="0005244D">
        <w:rPr>
          <w:rFonts w:ascii="Times New Roman" w:hAnsi="Times New Roman" w:cs="Times New Roman"/>
          <w:i/>
          <w:iCs/>
          <w:sz w:val="24"/>
          <w:szCs w:val="24"/>
          <w:lang w:val="en-US"/>
        </w:rPr>
        <w:t xml:space="preserve">al </w:t>
      </w:r>
      <w:r w:rsidR="0005244D" w:rsidRPr="003D25BE">
        <w:rPr>
          <w:rFonts w:ascii="Times New Roman" w:hAnsi="Times New Roman" w:cs="Times New Roman"/>
          <w:i/>
          <w:iCs/>
          <w:sz w:val="24"/>
          <w:szCs w:val="24"/>
        </w:rPr>
        <w:t>Ushul</w:t>
      </w:r>
      <w:r w:rsidR="0005244D">
        <w:rPr>
          <w:rFonts w:ascii="Times New Roman" w:hAnsi="Times New Roman" w:cs="Times New Roman"/>
          <w:i/>
          <w:iCs/>
          <w:sz w:val="24"/>
          <w:szCs w:val="24"/>
        </w:rPr>
        <w:t xml:space="preserve"> </w:t>
      </w:r>
      <w:r w:rsidR="0005244D">
        <w:rPr>
          <w:rFonts w:ascii="Times New Roman" w:hAnsi="Times New Roman" w:cs="Times New Roman"/>
          <w:sz w:val="24"/>
          <w:szCs w:val="24"/>
        </w:rPr>
        <w:t xml:space="preserve">oleh </w:t>
      </w:r>
      <w:r w:rsidR="0005244D" w:rsidRPr="003D25BE">
        <w:rPr>
          <w:rFonts w:ascii="Times New Roman" w:hAnsi="Times New Roman" w:cs="Times New Roman"/>
          <w:sz w:val="24"/>
          <w:szCs w:val="24"/>
        </w:rPr>
        <w:t>Fakhruddin A</w:t>
      </w:r>
      <w:r w:rsidR="0005244D">
        <w:rPr>
          <w:rFonts w:ascii="Times New Roman" w:hAnsi="Times New Roman" w:cs="Times New Roman"/>
          <w:sz w:val="24"/>
          <w:szCs w:val="24"/>
          <w:lang w:val="en-US"/>
        </w:rPr>
        <w:t>l</w:t>
      </w:r>
      <w:r w:rsidR="0005244D" w:rsidRPr="003D25BE">
        <w:rPr>
          <w:rFonts w:ascii="Times New Roman" w:hAnsi="Times New Roman" w:cs="Times New Roman"/>
          <w:sz w:val="24"/>
          <w:szCs w:val="24"/>
        </w:rPr>
        <w:t xml:space="preserve"> Rozi,</w:t>
      </w:r>
      <w:r w:rsidR="0005244D" w:rsidRPr="003D25BE">
        <w:rPr>
          <w:rFonts w:ascii="Times New Roman" w:hAnsi="Times New Roman" w:cs="Times New Roman"/>
          <w:i/>
          <w:iCs/>
          <w:sz w:val="24"/>
          <w:szCs w:val="24"/>
        </w:rPr>
        <w:t xml:space="preserve"> </w:t>
      </w:r>
      <w:r w:rsidR="0005244D" w:rsidRPr="0005244D">
        <w:rPr>
          <w:rFonts w:ascii="Times New Roman" w:hAnsi="Times New Roman" w:cs="Times New Roman"/>
          <w:i/>
          <w:iCs/>
          <w:sz w:val="24"/>
          <w:szCs w:val="24"/>
        </w:rPr>
        <w:t>Mudawanah Kubra</w:t>
      </w:r>
      <w:r w:rsidR="0005244D">
        <w:rPr>
          <w:rFonts w:ascii="Times New Roman" w:hAnsi="Times New Roman" w:cs="Times New Roman"/>
          <w:sz w:val="24"/>
          <w:szCs w:val="24"/>
        </w:rPr>
        <w:t xml:space="preserve"> oleh Malik bin Anas</w:t>
      </w:r>
      <w:r w:rsidR="00914EE5">
        <w:rPr>
          <w:rFonts w:ascii="Times New Roman" w:hAnsi="Times New Roman" w:cs="Times New Roman"/>
          <w:sz w:val="24"/>
          <w:szCs w:val="24"/>
        </w:rPr>
        <w:t>.</w:t>
      </w:r>
    </w:p>
    <w:p w:rsidR="00C60535" w:rsidRPr="00914EE5" w:rsidRDefault="00C60535" w:rsidP="00C60535">
      <w:pPr>
        <w:pStyle w:val="ListParagraph"/>
        <w:spacing w:before="120" w:after="120" w:line="480" w:lineRule="exact"/>
        <w:ind w:left="1134"/>
        <w:jc w:val="both"/>
        <w:rPr>
          <w:rFonts w:ascii="Times New Roman" w:hAnsi="Times New Roman" w:cs="Times New Roman"/>
          <w:i/>
          <w:iCs/>
          <w:sz w:val="24"/>
          <w:szCs w:val="24"/>
        </w:rPr>
      </w:pPr>
    </w:p>
    <w:p w:rsidR="00750245" w:rsidRPr="00496C7A" w:rsidRDefault="00750245" w:rsidP="00C1476B">
      <w:pPr>
        <w:pStyle w:val="ListParagraph"/>
        <w:numPr>
          <w:ilvl w:val="0"/>
          <w:numId w:val="2"/>
        </w:numPr>
        <w:spacing w:before="120" w:after="120" w:line="480" w:lineRule="exact"/>
        <w:ind w:left="709" w:hanging="284"/>
        <w:jc w:val="both"/>
        <w:rPr>
          <w:rFonts w:ascii="Times New Roman" w:hAnsi="Times New Roman" w:cs="Times New Roman"/>
          <w:sz w:val="24"/>
          <w:szCs w:val="24"/>
          <w:lang w:val="en-US"/>
        </w:rPr>
      </w:pPr>
      <w:r w:rsidRPr="00496C7A">
        <w:rPr>
          <w:rFonts w:ascii="Times New Roman" w:hAnsi="Times New Roman" w:cs="Times New Roman"/>
          <w:sz w:val="24"/>
          <w:szCs w:val="24"/>
          <w:lang w:val="en-US"/>
        </w:rPr>
        <w:t>Teknik Pengumpulan Data</w:t>
      </w:r>
    </w:p>
    <w:p w:rsidR="00C1476B" w:rsidRDefault="00750245" w:rsidP="00C1476B">
      <w:pPr>
        <w:pStyle w:val="ListParagraph"/>
        <w:spacing w:before="120" w:after="120" w:line="480" w:lineRule="exact"/>
        <w:ind w:left="709" w:firstLine="851"/>
        <w:jc w:val="both"/>
        <w:rPr>
          <w:rFonts w:ascii="Times New Roman" w:hAnsi="Times New Roman" w:cs="Times New Roman"/>
          <w:sz w:val="24"/>
          <w:szCs w:val="24"/>
          <w:lang w:val="en-US"/>
        </w:rPr>
      </w:pPr>
      <w:r w:rsidRPr="00BE06F0">
        <w:rPr>
          <w:rFonts w:ascii="Times New Roman" w:hAnsi="Times New Roman" w:cs="Times New Roman"/>
          <w:sz w:val="24"/>
          <w:szCs w:val="24"/>
          <w:lang w:val="en-US"/>
        </w:rPr>
        <w:t>Teknik</w:t>
      </w:r>
      <w:r w:rsidRPr="00496C7A">
        <w:rPr>
          <w:rFonts w:ascii="Times New Roman" w:hAnsi="Times New Roman" w:cs="Times New Roman"/>
          <w:sz w:val="24"/>
          <w:szCs w:val="24"/>
          <w:lang w:val="en-US"/>
        </w:rPr>
        <w:t xml:space="preserve"> pengumpulan data dalam penulisan ini memakai s</w:t>
      </w:r>
      <w:r w:rsidRPr="00496C7A">
        <w:rPr>
          <w:rFonts w:ascii="Times New Roman" w:hAnsi="Times New Roman" w:cs="Times New Roman"/>
          <w:sz w:val="24"/>
          <w:szCs w:val="24"/>
        </w:rPr>
        <w:t>i</w:t>
      </w:r>
      <w:r w:rsidRPr="00496C7A">
        <w:rPr>
          <w:rFonts w:ascii="Times New Roman" w:hAnsi="Times New Roman" w:cs="Times New Roman"/>
          <w:sz w:val="24"/>
          <w:szCs w:val="24"/>
          <w:lang w:val="en-US"/>
        </w:rPr>
        <w:t xml:space="preserve">stem dokumentasi, maksudnya penulis berusaha untuk mengumpulkan data tentang permasalahan penelitian dengan menelaah </w:t>
      </w:r>
      <w:r w:rsidRPr="00496C7A">
        <w:rPr>
          <w:rFonts w:ascii="Times New Roman" w:hAnsi="Times New Roman" w:cs="Times New Roman"/>
          <w:sz w:val="24"/>
          <w:szCs w:val="24"/>
        </w:rPr>
        <w:t>r</w:t>
      </w:r>
      <w:r w:rsidRPr="00496C7A">
        <w:rPr>
          <w:rFonts w:ascii="Times New Roman" w:hAnsi="Times New Roman" w:cs="Times New Roman"/>
          <w:sz w:val="24"/>
          <w:szCs w:val="24"/>
          <w:lang w:val="en-US"/>
        </w:rPr>
        <w:t>e</w:t>
      </w:r>
      <w:r w:rsidRPr="00496C7A">
        <w:rPr>
          <w:rFonts w:ascii="Times New Roman" w:hAnsi="Times New Roman" w:cs="Times New Roman"/>
          <w:sz w:val="24"/>
          <w:szCs w:val="24"/>
        </w:rPr>
        <w:t>f</w:t>
      </w:r>
      <w:r w:rsidRPr="00496C7A">
        <w:rPr>
          <w:rFonts w:ascii="Times New Roman" w:hAnsi="Times New Roman" w:cs="Times New Roman"/>
          <w:sz w:val="24"/>
          <w:szCs w:val="24"/>
          <w:lang w:val="en-US"/>
        </w:rPr>
        <w:t>erensi</w:t>
      </w:r>
      <w:r w:rsidRPr="00496C7A">
        <w:rPr>
          <w:rFonts w:ascii="Times New Roman" w:hAnsi="Times New Roman" w:cs="Times New Roman"/>
          <w:sz w:val="24"/>
          <w:szCs w:val="24"/>
        </w:rPr>
        <w:t>-</w:t>
      </w:r>
      <w:r w:rsidRPr="00496C7A">
        <w:rPr>
          <w:rFonts w:ascii="Times New Roman" w:hAnsi="Times New Roman" w:cs="Times New Roman"/>
          <w:sz w:val="24"/>
          <w:szCs w:val="24"/>
          <w:lang w:val="en-US"/>
        </w:rPr>
        <w:t xml:space="preserve">referensi yang berkaitan dengan permasalahan. </w:t>
      </w:r>
    </w:p>
    <w:p w:rsidR="00750245" w:rsidRDefault="00750245" w:rsidP="003073CB">
      <w:pPr>
        <w:pStyle w:val="ListParagraph"/>
        <w:spacing w:before="120" w:after="120" w:line="480" w:lineRule="exact"/>
        <w:ind w:left="709" w:firstLine="851"/>
        <w:jc w:val="both"/>
        <w:rPr>
          <w:rFonts w:ascii="Times New Roman" w:hAnsi="Times New Roman" w:cs="Times New Roman"/>
          <w:sz w:val="24"/>
          <w:szCs w:val="24"/>
          <w:lang w:val="en-US"/>
        </w:rPr>
      </w:pPr>
      <w:r w:rsidRPr="00C1476B">
        <w:rPr>
          <w:rFonts w:ascii="Times New Roman" w:hAnsi="Times New Roman" w:cs="Times New Roman"/>
          <w:sz w:val="24"/>
          <w:szCs w:val="24"/>
          <w:lang w:val="en-US"/>
        </w:rPr>
        <w:t>Penulis dalam hal ini mengumpulkan data tentang hal-hal yang berkaitan dengan pembah</w:t>
      </w:r>
      <w:r w:rsidRPr="00C1476B">
        <w:rPr>
          <w:rFonts w:ascii="Times New Roman" w:hAnsi="Times New Roman" w:cs="Times New Roman"/>
          <w:sz w:val="24"/>
          <w:szCs w:val="24"/>
        </w:rPr>
        <w:t>a</w:t>
      </w:r>
      <w:r w:rsidRPr="00C1476B">
        <w:rPr>
          <w:rFonts w:ascii="Times New Roman" w:hAnsi="Times New Roman" w:cs="Times New Roman"/>
          <w:sz w:val="24"/>
          <w:szCs w:val="24"/>
          <w:lang w:val="en-US"/>
        </w:rPr>
        <w:t>san yakni tarjih. Data</w:t>
      </w:r>
      <w:r w:rsidR="003073CB">
        <w:rPr>
          <w:rFonts w:ascii="Times New Roman" w:hAnsi="Times New Roman" w:cs="Times New Roman"/>
          <w:sz w:val="24"/>
          <w:szCs w:val="24"/>
        </w:rPr>
        <w:t xml:space="preserve"> </w:t>
      </w:r>
      <w:r w:rsidRPr="00C1476B">
        <w:rPr>
          <w:rFonts w:ascii="Times New Roman" w:hAnsi="Times New Roman" w:cs="Times New Roman"/>
          <w:sz w:val="24"/>
          <w:szCs w:val="24"/>
          <w:lang w:val="en-US"/>
        </w:rPr>
        <w:t>ini penulis kumpulkan dari kitab-kitab ushul fiqh karangan ulama</w:t>
      </w:r>
      <w:r w:rsidRPr="00C1476B">
        <w:rPr>
          <w:rFonts w:ascii="Times New Roman" w:hAnsi="Times New Roman" w:cs="Times New Roman"/>
          <w:sz w:val="24"/>
          <w:szCs w:val="24"/>
        </w:rPr>
        <w:t>-</w:t>
      </w:r>
      <w:r w:rsidRPr="00C1476B">
        <w:rPr>
          <w:rFonts w:ascii="Times New Roman" w:hAnsi="Times New Roman" w:cs="Times New Roman"/>
          <w:sz w:val="24"/>
          <w:szCs w:val="24"/>
          <w:lang w:val="en-US"/>
        </w:rPr>
        <w:t>ulama terdahulu yang dis</w:t>
      </w:r>
      <w:r w:rsidRPr="00C1476B">
        <w:rPr>
          <w:rFonts w:ascii="Times New Roman" w:hAnsi="Times New Roman" w:cs="Times New Roman"/>
          <w:sz w:val="24"/>
          <w:szCs w:val="24"/>
        </w:rPr>
        <w:t>e</w:t>
      </w:r>
      <w:r w:rsidRPr="00C1476B">
        <w:rPr>
          <w:rFonts w:ascii="Times New Roman" w:hAnsi="Times New Roman" w:cs="Times New Roman"/>
          <w:sz w:val="24"/>
          <w:szCs w:val="24"/>
          <w:lang w:val="en-US"/>
        </w:rPr>
        <w:t>butkan di</w:t>
      </w:r>
      <w:r w:rsidRPr="00C1476B">
        <w:rPr>
          <w:rFonts w:ascii="Times New Roman" w:hAnsi="Times New Roman" w:cs="Times New Roman"/>
          <w:sz w:val="24"/>
          <w:szCs w:val="24"/>
        </w:rPr>
        <w:t xml:space="preserve"> </w:t>
      </w:r>
      <w:r w:rsidRPr="00C1476B">
        <w:rPr>
          <w:rFonts w:ascii="Times New Roman" w:hAnsi="Times New Roman" w:cs="Times New Roman"/>
          <w:sz w:val="24"/>
          <w:szCs w:val="24"/>
          <w:lang w:val="en-US"/>
        </w:rPr>
        <w:t>atas. Demi</w:t>
      </w:r>
      <w:r w:rsidRPr="00C1476B">
        <w:rPr>
          <w:rFonts w:ascii="Times New Roman" w:hAnsi="Times New Roman" w:cs="Times New Roman"/>
          <w:sz w:val="24"/>
          <w:szCs w:val="24"/>
        </w:rPr>
        <w:t>k</w:t>
      </w:r>
      <w:r w:rsidRPr="00C1476B">
        <w:rPr>
          <w:rFonts w:ascii="Times New Roman" w:hAnsi="Times New Roman" w:cs="Times New Roman"/>
          <w:sz w:val="24"/>
          <w:szCs w:val="24"/>
          <w:lang w:val="en-US"/>
        </w:rPr>
        <w:t>ian juga penulis mengumpulkan data dari kumpulan Himpunan Pu</w:t>
      </w:r>
      <w:r w:rsidRPr="00C1476B">
        <w:rPr>
          <w:rFonts w:ascii="Times New Roman" w:hAnsi="Times New Roman" w:cs="Times New Roman"/>
          <w:sz w:val="24"/>
          <w:szCs w:val="24"/>
        </w:rPr>
        <w:t>tu</w:t>
      </w:r>
      <w:r w:rsidRPr="00C1476B">
        <w:rPr>
          <w:rFonts w:ascii="Times New Roman" w:hAnsi="Times New Roman" w:cs="Times New Roman"/>
          <w:sz w:val="24"/>
          <w:szCs w:val="24"/>
          <w:lang w:val="en-US"/>
        </w:rPr>
        <w:t>san Tarjih Muhammadiyah. Dari data</w:t>
      </w:r>
      <w:r w:rsidRPr="00C1476B">
        <w:rPr>
          <w:rFonts w:ascii="Times New Roman" w:hAnsi="Times New Roman" w:cs="Times New Roman"/>
          <w:sz w:val="24"/>
          <w:szCs w:val="24"/>
        </w:rPr>
        <w:t>-</w:t>
      </w:r>
      <w:r w:rsidRPr="00C1476B">
        <w:rPr>
          <w:rFonts w:ascii="Times New Roman" w:hAnsi="Times New Roman" w:cs="Times New Roman"/>
          <w:sz w:val="24"/>
          <w:szCs w:val="24"/>
          <w:lang w:val="en-US"/>
        </w:rPr>
        <w:t>data yang bersifat do</w:t>
      </w:r>
      <w:r w:rsidRPr="00C1476B">
        <w:rPr>
          <w:rFonts w:ascii="Times New Roman" w:hAnsi="Times New Roman" w:cs="Times New Roman"/>
          <w:sz w:val="24"/>
          <w:szCs w:val="24"/>
        </w:rPr>
        <w:t>k</w:t>
      </w:r>
      <w:r w:rsidRPr="00C1476B">
        <w:rPr>
          <w:rFonts w:ascii="Times New Roman" w:hAnsi="Times New Roman" w:cs="Times New Roman"/>
          <w:sz w:val="24"/>
          <w:szCs w:val="24"/>
          <w:lang w:val="en-US"/>
        </w:rPr>
        <w:t xml:space="preserve">umenter ini penulis melakukan upaya pengelompokkan data </w:t>
      </w:r>
      <w:r w:rsidRPr="00C1476B">
        <w:rPr>
          <w:rFonts w:ascii="Times New Roman" w:hAnsi="Times New Roman" w:cs="Times New Roman"/>
          <w:sz w:val="24"/>
          <w:szCs w:val="24"/>
          <w:lang w:val="en-US"/>
        </w:rPr>
        <w:lastRenderedPageBreak/>
        <w:t>yaitu dengan mengelompok</w:t>
      </w:r>
      <w:r w:rsidR="00C60535">
        <w:rPr>
          <w:rFonts w:ascii="Times New Roman" w:hAnsi="Times New Roman" w:cs="Times New Roman"/>
          <w:sz w:val="24"/>
          <w:szCs w:val="24"/>
          <w:lang w:val="en-US"/>
        </w:rPr>
        <w:t>k</w:t>
      </w:r>
      <w:r w:rsidRPr="00C1476B">
        <w:rPr>
          <w:rFonts w:ascii="Times New Roman" w:hAnsi="Times New Roman" w:cs="Times New Roman"/>
          <w:sz w:val="24"/>
          <w:szCs w:val="24"/>
          <w:lang w:val="en-US"/>
        </w:rPr>
        <w:t>annya kepada hal</w:t>
      </w:r>
      <w:r w:rsidRPr="00C1476B">
        <w:rPr>
          <w:rFonts w:ascii="Times New Roman" w:hAnsi="Times New Roman" w:cs="Times New Roman"/>
          <w:sz w:val="24"/>
          <w:szCs w:val="24"/>
        </w:rPr>
        <w:t>-</w:t>
      </w:r>
      <w:r w:rsidRPr="00C1476B">
        <w:rPr>
          <w:rFonts w:ascii="Times New Roman" w:hAnsi="Times New Roman" w:cs="Times New Roman"/>
          <w:sz w:val="24"/>
          <w:szCs w:val="24"/>
          <w:lang w:val="en-US"/>
        </w:rPr>
        <w:t>hal yang berhubungan dengan masalah penelitian.</w:t>
      </w:r>
    </w:p>
    <w:p w:rsidR="00231816" w:rsidRDefault="00231816" w:rsidP="00C60535">
      <w:pPr>
        <w:pStyle w:val="ListParagraph"/>
        <w:spacing w:before="120" w:after="120" w:line="480" w:lineRule="exact"/>
        <w:ind w:left="709" w:firstLine="851"/>
        <w:jc w:val="both"/>
        <w:rPr>
          <w:rFonts w:ascii="Times New Roman" w:hAnsi="Times New Roman" w:cs="Times New Roman"/>
          <w:sz w:val="24"/>
          <w:szCs w:val="24"/>
          <w:lang w:val="en-US"/>
        </w:rPr>
      </w:pPr>
    </w:p>
    <w:p w:rsidR="00231816" w:rsidRDefault="00231816" w:rsidP="00C60535">
      <w:pPr>
        <w:pStyle w:val="ListParagraph"/>
        <w:spacing w:before="120" w:after="120" w:line="480" w:lineRule="exact"/>
        <w:ind w:left="709" w:firstLine="851"/>
        <w:jc w:val="both"/>
        <w:rPr>
          <w:rFonts w:ascii="Times New Roman" w:hAnsi="Times New Roman" w:cs="Times New Roman"/>
          <w:sz w:val="24"/>
          <w:szCs w:val="24"/>
          <w:lang w:val="en-US"/>
        </w:rPr>
      </w:pPr>
    </w:p>
    <w:p w:rsidR="001761D8" w:rsidRPr="000C52A4" w:rsidRDefault="001761D8" w:rsidP="001761D8">
      <w:pPr>
        <w:pStyle w:val="ListParagraph"/>
        <w:numPr>
          <w:ilvl w:val="0"/>
          <w:numId w:val="2"/>
        </w:numPr>
        <w:spacing w:before="120" w:after="120" w:line="480" w:lineRule="exact"/>
        <w:jc w:val="both"/>
        <w:rPr>
          <w:rFonts w:ascii="Times New Roman" w:hAnsi="Times New Roman" w:cs="Times New Roman"/>
          <w:sz w:val="24"/>
          <w:szCs w:val="24"/>
        </w:rPr>
      </w:pPr>
      <w:r>
        <w:rPr>
          <w:rFonts w:ascii="Times New Roman" w:hAnsi="Times New Roman" w:cs="Times New Roman"/>
          <w:sz w:val="24"/>
          <w:szCs w:val="24"/>
          <w:lang w:val="en-US"/>
        </w:rPr>
        <w:t>Teknik Analisis Data</w:t>
      </w:r>
    </w:p>
    <w:p w:rsidR="000C52A4" w:rsidRDefault="000C52A4" w:rsidP="000C52A4">
      <w:pPr>
        <w:pStyle w:val="ListParagraph"/>
        <w:spacing w:before="120" w:after="120" w:line="480" w:lineRule="exact"/>
        <w:ind w:left="709" w:firstLine="851"/>
        <w:jc w:val="both"/>
        <w:rPr>
          <w:rFonts w:ascii="Times New Roman" w:eastAsia="Times New Roman" w:hAnsi="Times New Roman" w:cs="Times New Roman"/>
          <w:sz w:val="24"/>
          <w:szCs w:val="24"/>
          <w:lang w:val="en-US"/>
        </w:rPr>
      </w:pPr>
      <w:r w:rsidRPr="00B55F73">
        <w:rPr>
          <w:rFonts w:asciiTheme="majorBidi" w:hAnsiTheme="majorBidi" w:cstheme="majorBidi"/>
          <w:sz w:val="24"/>
          <w:szCs w:val="24"/>
        </w:rPr>
        <w:t xml:space="preserve">Dalam </w:t>
      </w:r>
      <w:r w:rsidRPr="00FE2B78">
        <w:rPr>
          <w:rFonts w:ascii="Times New Roman" w:hAnsi="Times New Roman" w:cs="Times New Roman"/>
          <w:sz w:val="24"/>
          <w:szCs w:val="24"/>
          <w:lang w:val="en-US"/>
        </w:rPr>
        <w:t>penelitian</w:t>
      </w:r>
      <w:r w:rsidRPr="00B55F73">
        <w:rPr>
          <w:rFonts w:asciiTheme="majorBidi" w:hAnsiTheme="majorBidi" w:cstheme="majorBidi"/>
          <w:sz w:val="24"/>
          <w:szCs w:val="24"/>
        </w:rPr>
        <w:t xml:space="preserve"> </w:t>
      </w:r>
      <w:r w:rsidRPr="000C52A4">
        <w:rPr>
          <w:rFonts w:ascii="Times New Roman" w:hAnsi="Times New Roman" w:cs="Times New Roman"/>
          <w:sz w:val="24"/>
          <w:szCs w:val="24"/>
          <w:lang w:val="en-US"/>
        </w:rPr>
        <w:t>ini</w:t>
      </w:r>
      <w:r w:rsidRPr="00B55F73">
        <w:rPr>
          <w:rFonts w:asciiTheme="majorBidi" w:hAnsiTheme="majorBidi" w:cstheme="majorBidi"/>
          <w:sz w:val="24"/>
          <w:szCs w:val="24"/>
        </w:rPr>
        <w:t xml:space="preserve">, setelah dilakukan pengumpulan data, maka data tersebut dianalisis untuk mendapatkan kesimpulan. Teknik analisis data yang penulis gunakan dalam penelitian ini adalah </w:t>
      </w:r>
      <w:r w:rsidRPr="00B55F73">
        <w:rPr>
          <w:rFonts w:asciiTheme="majorBidi" w:hAnsiTheme="majorBidi" w:cstheme="majorBidi"/>
          <w:i/>
          <w:iCs/>
          <w:sz w:val="24"/>
          <w:szCs w:val="24"/>
        </w:rPr>
        <w:t>content analisis</w:t>
      </w:r>
      <w:r w:rsidRPr="00B55F73">
        <w:rPr>
          <w:rFonts w:asciiTheme="majorBidi" w:hAnsiTheme="majorBidi" w:cstheme="majorBidi"/>
          <w:sz w:val="24"/>
          <w:szCs w:val="24"/>
        </w:rPr>
        <w:t xml:space="preserve"> atau sering juga disebut dengan analisis isi. </w:t>
      </w:r>
      <w:r w:rsidRPr="00B55F73">
        <w:rPr>
          <w:rFonts w:ascii="Times New Roman" w:eastAsia="Times New Roman" w:hAnsi="Times New Roman" w:cs="Times New Roman"/>
          <w:sz w:val="24"/>
          <w:szCs w:val="24"/>
        </w:rPr>
        <w:t xml:space="preserve">Menurut Weber, </w:t>
      </w:r>
      <w:r w:rsidRPr="00B55F73">
        <w:rPr>
          <w:rFonts w:ascii="Times New Roman" w:eastAsia="Times New Roman" w:hAnsi="Times New Roman" w:cs="Times New Roman"/>
          <w:i/>
          <w:iCs/>
          <w:sz w:val="24"/>
          <w:szCs w:val="24"/>
          <w:lang w:val="en-US"/>
        </w:rPr>
        <w:t>c</w:t>
      </w:r>
      <w:r w:rsidRPr="00B55F73">
        <w:rPr>
          <w:rFonts w:ascii="Times New Roman" w:eastAsia="Times New Roman" w:hAnsi="Times New Roman" w:cs="Times New Roman"/>
          <w:i/>
          <w:iCs/>
          <w:sz w:val="24"/>
          <w:szCs w:val="24"/>
        </w:rPr>
        <w:t xml:space="preserve">ontent </w:t>
      </w:r>
      <w:r w:rsidRPr="00B55F73">
        <w:rPr>
          <w:rFonts w:ascii="Times New Roman" w:eastAsia="Times New Roman" w:hAnsi="Times New Roman" w:cs="Times New Roman"/>
          <w:i/>
          <w:iCs/>
          <w:sz w:val="24"/>
          <w:szCs w:val="24"/>
          <w:lang w:val="en-US"/>
        </w:rPr>
        <w:t>a</w:t>
      </w:r>
      <w:r w:rsidRPr="00B55F73">
        <w:rPr>
          <w:rFonts w:ascii="Times New Roman" w:eastAsia="Times New Roman" w:hAnsi="Times New Roman" w:cs="Times New Roman"/>
          <w:i/>
          <w:iCs/>
          <w:sz w:val="24"/>
          <w:szCs w:val="24"/>
        </w:rPr>
        <w:t>nal</w:t>
      </w:r>
      <w:r w:rsidRPr="00B55F73">
        <w:rPr>
          <w:rFonts w:ascii="Times New Roman" w:eastAsia="Times New Roman" w:hAnsi="Times New Roman" w:cs="Times New Roman"/>
          <w:i/>
          <w:iCs/>
          <w:sz w:val="24"/>
          <w:szCs w:val="24"/>
          <w:lang w:val="en-US"/>
        </w:rPr>
        <w:t>i</w:t>
      </w:r>
      <w:r w:rsidRPr="00B55F73">
        <w:rPr>
          <w:rFonts w:ascii="Times New Roman" w:eastAsia="Times New Roman" w:hAnsi="Times New Roman" w:cs="Times New Roman"/>
          <w:i/>
          <w:iCs/>
          <w:sz w:val="24"/>
          <w:szCs w:val="24"/>
        </w:rPr>
        <w:t>sis</w:t>
      </w:r>
      <w:r w:rsidRPr="00B55F73">
        <w:rPr>
          <w:rFonts w:ascii="Times New Roman" w:eastAsia="Times New Roman" w:hAnsi="Times New Roman" w:cs="Times New Roman"/>
          <w:sz w:val="24"/>
          <w:szCs w:val="24"/>
        </w:rPr>
        <w:t xml:space="preserve"> adalah metodologi yang memanfaatkan seperangkat prosedur untuk menarik kesimpulan yang </w:t>
      </w:r>
      <w:r w:rsidRPr="00B55F73">
        <w:rPr>
          <w:rFonts w:ascii="Times New Roman" w:eastAsia="Times New Roman" w:hAnsi="Times New Roman" w:cs="Times New Roman"/>
          <w:i/>
          <w:iCs/>
          <w:sz w:val="24"/>
          <w:szCs w:val="24"/>
        </w:rPr>
        <w:t>shoh</w:t>
      </w:r>
      <w:r w:rsidRPr="00B55F73">
        <w:rPr>
          <w:rFonts w:ascii="Times New Roman" w:eastAsia="Times New Roman" w:hAnsi="Times New Roman" w:cs="Times New Roman"/>
          <w:i/>
          <w:iCs/>
          <w:sz w:val="24"/>
          <w:szCs w:val="24"/>
          <w:lang w:val="en-US"/>
        </w:rPr>
        <w:t>i</w:t>
      </w:r>
      <w:r w:rsidRPr="00B55F73">
        <w:rPr>
          <w:rFonts w:ascii="Times New Roman" w:eastAsia="Times New Roman" w:hAnsi="Times New Roman" w:cs="Times New Roman"/>
          <w:i/>
          <w:iCs/>
          <w:sz w:val="24"/>
          <w:szCs w:val="24"/>
        </w:rPr>
        <w:t>h</w:t>
      </w:r>
      <w:r w:rsidRPr="00B55F73">
        <w:rPr>
          <w:rFonts w:ascii="Times New Roman" w:eastAsia="Times New Roman" w:hAnsi="Times New Roman" w:cs="Times New Roman"/>
          <w:sz w:val="24"/>
          <w:szCs w:val="24"/>
        </w:rPr>
        <w:t xml:space="preserve"> dari sebuah dokumen. Menurut Hostli bahwa </w:t>
      </w:r>
      <w:r w:rsidRPr="00B55F73">
        <w:rPr>
          <w:rFonts w:ascii="Times New Roman" w:eastAsia="Times New Roman" w:hAnsi="Times New Roman" w:cs="Times New Roman"/>
          <w:i/>
          <w:iCs/>
          <w:sz w:val="24"/>
          <w:szCs w:val="24"/>
          <w:lang w:val="en-US"/>
        </w:rPr>
        <w:t>c</w:t>
      </w:r>
      <w:r w:rsidRPr="00B55F73">
        <w:rPr>
          <w:rFonts w:ascii="Times New Roman" w:eastAsia="Times New Roman" w:hAnsi="Times New Roman" w:cs="Times New Roman"/>
          <w:i/>
          <w:iCs/>
          <w:sz w:val="24"/>
          <w:szCs w:val="24"/>
        </w:rPr>
        <w:t xml:space="preserve">ontent </w:t>
      </w:r>
      <w:r w:rsidRPr="00B55F73">
        <w:rPr>
          <w:rFonts w:ascii="Times New Roman" w:eastAsia="Times New Roman" w:hAnsi="Times New Roman" w:cs="Times New Roman"/>
          <w:i/>
          <w:iCs/>
          <w:sz w:val="24"/>
          <w:szCs w:val="24"/>
          <w:lang w:val="en-US"/>
        </w:rPr>
        <w:t>a</w:t>
      </w:r>
      <w:r w:rsidRPr="00B55F73">
        <w:rPr>
          <w:rFonts w:ascii="Times New Roman" w:eastAsia="Times New Roman" w:hAnsi="Times New Roman" w:cs="Times New Roman"/>
          <w:i/>
          <w:iCs/>
          <w:sz w:val="24"/>
          <w:szCs w:val="24"/>
        </w:rPr>
        <w:t>nal</w:t>
      </w:r>
      <w:r w:rsidRPr="00B55F73">
        <w:rPr>
          <w:rFonts w:ascii="Times New Roman" w:eastAsia="Times New Roman" w:hAnsi="Times New Roman" w:cs="Times New Roman"/>
          <w:i/>
          <w:iCs/>
          <w:sz w:val="24"/>
          <w:szCs w:val="24"/>
          <w:lang w:val="en-US"/>
        </w:rPr>
        <w:t>i</w:t>
      </w:r>
      <w:r w:rsidRPr="00B55F73">
        <w:rPr>
          <w:rFonts w:ascii="Times New Roman" w:eastAsia="Times New Roman" w:hAnsi="Times New Roman" w:cs="Times New Roman"/>
          <w:i/>
          <w:iCs/>
          <w:sz w:val="24"/>
          <w:szCs w:val="24"/>
        </w:rPr>
        <w:t>sis</w:t>
      </w:r>
      <w:r w:rsidRPr="00B55F73">
        <w:rPr>
          <w:rFonts w:ascii="Times New Roman" w:eastAsia="Times New Roman" w:hAnsi="Times New Roman" w:cs="Times New Roman"/>
          <w:sz w:val="24"/>
          <w:szCs w:val="24"/>
        </w:rPr>
        <w:t xml:space="preserve"> adalah teknik apapun yang digunakan untuk menarik kesimpulan melalui usaha untuk menemukan karekteristik pesan, dan dilakukan secara objektif dan sistematis.</w:t>
      </w:r>
      <w:r>
        <w:rPr>
          <w:rStyle w:val="FootnoteReference"/>
          <w:rFonts w:ascii="Times New Roman" w:eastAsia="Times New Roman" w:hAnsi="Times New Roman" w:cs="Times New Roman"/>
          <w:sz w:val="24"/>
          <w:szCs w:val="24"/>
        </w:rPr>
        <w:footnoteReference w:id="33"/>
      </w:r>
    </w:p>
    <w:p w:rsidR="000C52A4" w:rsidRPr="00B55F73" w:rsidRDefault="000C52A4" w:rsidP="00B52A67">
      <w:pPr>
        <w:pStyle w:val="ListParagraph"/>
        <w:spacing w:before="120" w:after="120" w:line="480" w:lineRule="exact"/>
        <w:ind w:left="709" w:firstLine="851"/>
        <w:jc w:val="both"/>
        <w:rPr>
          <w:rFonts w:ascii="Arial" w:eastAsia="Times New Roman" w:hAnsi="Arial" w:cs="Arial"/>
          <w:sz w:val="24"/>
          <w:szCs w:val="24"/>
        </w:rPr>
      </w:pPr>
      <w:r w:rsidRPr="00B55F73">
        <w:rPr>
          <w:rFonts w:ascii="Times New Roman" w:eastAsia="Times New Roman" w:hAnsi="Times New Roman" w:cs="Times New Roman"/>
          <w:sz w:val="24"/>
          <w:szCs w:val="24"/>
        </w:rPr>
        <w:t xml:space="preserve">Kajian ini di samping itu dengan cara analisis isi dapat dibandingkan antara satu </w:t>
      </w:r>
      <w:r w:rsidRPr="00B52A67">
        <w:rPr>
          <w:rFonts w:asciiTheme="majorBidi" w:hAnsiTheme="majorBidi" w:cstheme="majorBidi"/>
          <w:sz w:val="24"/>
          <w:szCs w:val="24"/>
        </w:rPr>
        <w:t>buku</w:t>
      </w:r>
      <w:r w:rsidRPr="00B55F73">
        <w:rPr>
          <w:rFonts w:ascii="Times New Roman" w:eastAsia="Times New Roman" w:hAnsi="Times New Roman" w:cs="Times New Roman"/>
          <w:sz w:val="24"/>
          <w:szCs w:val="24"/>
        </w:rPr>
        <w:t xml:space="preserve"> dengan buku yang lain dalam bidang yang sama, baik berdasarkan perbedaan waktu penulisannya maupun mengenai kemampuan buku-buku tersebut dalam mencapai sasaran sebagai bahan yang disajikan kepada masyarakat atau sekelompok masyarakat tertentu. Kemudian data kualitatif tekstual yang diperoleh dikat</w:t>
      </w:r>
      <w:r>
        <w:rPr>
          <w:rFonts w:ascii="Times New Roman" w:eastAsia="Times New Roman" w:hAnsi="Times New Roman" w:cs="Times New Roman"/>
          <w:sz w:val="24"/>
          <w:szCs w:val="24"/>
          <w:lang w:val="en-US"/>
        </w:rPr>
        <w:t>e</w:t>
      </w:r>
      <w:r w:rsidRPr="00B55F73">
        <w:rPr>
          <w:rFonts w:ascii="Times New Roman" w:eastAsia="Times New Roman" w:hAnsi="Times New Roman" w:cs="Times New Roman"/>
          <w:sz w:val="24"/>
          <w:szCs w:val="24"/>
        </w:rPr>
        <w:t xml:space="preserve">gorikan dengan memilah data tersebut. Sebagai syarat yang dikemukakan oleh Noeng Muhajir tentang </w:t>
      </w:r>
      <w:r w:rsidRPr="00B55F73">
        <w:rPr>
          <w:rFonts w:ascii="Times New Roman" w:eastAsia="Times New Roman" w:hAnsi="Times New Roman" w:cs="Times New Roman"/>
          <w:i/>
          <w:iCs/>
          <w:sz w:val="24"/>
          <w:szCs w:val="24"/>
          <w:lang w:val="en-US"/>
        </w:rPr>
        <w:t>c</w:t>
      </w:r>
      <w:r w:rsidRPr="00B55F73">
        <w:rPr>
          <w:rFonts w:ascii="Times New Roman" w:eastAsia="Times New Roman" w:hAnsi="Times New Roman" w:cs="Times New Roman"/>
          <w:i/>
          <w:iCs/>
          <w:sz w:val="24"/>
          <w:szCs w:val="24"/>
        </w:rPr>
        <w:t xml:space="preserve">ontent </w:t>
      </w:r>
      <w:r w:rsidRPr="00B55F73">
        <w:rPr>
          <w:rFonts w:ascii="Times New Roman" w:eastAsia="Times New Roman" w:hAnsi="Times New Roman" w:cs="Times New Roman"/>
          <w:i/>
          <w:iCs/>
          <w:sz w:val="24"/>
          <w:szCs w:val="24"/>
          <w:lang w:val="en-US"/>
        </w:rPr>
        <w:t>a</w:t>
      </w:r>
      <w:r w:rsidRPr="00B55F73">
        <w:rPr>
          <w:rFonts w:ascii="Times New Roman" w:eastAsia="Times New Roman" w:hAnsi="Times New Roman" w:cs="Times New Roman"/>
          <w:i/>
          <w:iCs/>
          <w:sz w:val="24"/>
          <w:szCs w:val="24"/>
        </w:rPr>
        <w:t>nal</w:t>
      </w:r>
      <w:r w:rsidRPr="00B55F73">
        <w:rPr>
          <w:rFonts w:ascii="Times New Roman" w:eastAsia="Times New Roman" w:hAnsi="Times New Roman" w:cs="Times New Roman"/>
          <w:i/>
          <w:iCs/>
          <w:sz w:val="24"/>
          <w:szCs w:val="24"/>
          <w:lang w:val="en-US"/>
        </w:rPr>
        <w:t>i</w:t>
      </w:r>
      <w:r w:rsidRPr="00B55F73">
        <w:rPr>
          <w:rFonts w:ascii="Times New Roman" w:eastAsia="Times New Roman" w:hAnsi="Times New Roman" w:cs="Times New Roman"/>
          <w:i/>
          <w:iCs/>
          <w:sz w:val="24"/>
          <w:szCs w:val="24"/>
        </w:rPr>
        <w:t>sis</w:t>
      </w:r>
      <w:r w:rsidRPr="00B55F73">
        <w:rPr>
          <w:rFonts w:ascii="Times New Roman" w:eastAsia="Times New Roman" w:hAnsi="Times New Roman" w:cs="Times New Roman"/>
          <w:sz w:val="24"/>
          <w:szCs w:val="24"/>
        </w:rPr>
        <w:t xml:space="preserve"> yaitu, objektif, sistematis, dan general.</w:t>
      </w:r>
      <w:r>
        <w:rPr>
          <w:rStyle w:val="FootnoteReference"/>
          <w:rFonts w:ascii="Times New Roman" w:eastAsia="Times New Roman" w:hAnsi="Times New Roman" w:cs="Times New Roman"/>
          <w:sz w:val="24"/>
          <w:szCs w:val="24"/>
        </w:rPr>
        <w:footnoteReference w:id="34"/>
      </w:r>
    </w:p>
    <w:p w:rsidR="000C52A4" w:rsidRPr="00C1476B" w:rsidRDefault="000C52A4" w:rsidP="000C52A4">
      <w:pPr>
        <w:pStyle w:val="ListParagraph"/>
        <w:spacing w:before="120" w:after="120" w:line="480" w:lineRule="exact"/>
        <w:jc w:val="both"/>
        <w:rPr>
          <w:rFonts w:ascii="Times New Roman" w:hAnsi="Times New Roman" w:cs="Times New Roman"/>
          <w:sz w:val="24"/>
          <w:szCs w:val="24"/>
        </w:rPr>
      </w:pPr>
    </w:p>
    <w:sectPr w:rsidR="000C52A4" w:rsidRPr="00C1476B" w:rsidSect="00750245">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72" w:rsidRDefault="00E74872" w:rsidP="00750245">
      <w:pPr>
        <w:spacing w:after="0" w:line="240" w:lineRule="auto"/>
      </w:pPr>
      <w:r>
        <w:separator/>
      </w:r>
    </w:p>
  </w:endnote>
  <w:endnote w:type="continuationSeparator" w:id="1">
    <w:p w:rsidR="00E74872" w:rsidRDefault="00E74872" w:rsidP="00750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626"/>
      <w:docPartObj>
        <w:docPartGallery w:val="Page Numbers (Bottom of Page)"/>
        <w:docPartUnique/>
      </w:docPartObj>
    </w:sdtPr>
    <w:sdtContent>
      <w:p w:rsidR="00412D6E" w:rsidRDefault="00412D6E">
        <w:pPr>
          <w:pStyle w:val="Footer"/>
          <w:jc w:val="center"/>
        </w:pPr>
        <w:fldSimple w:instr=" PAGE   \* MERGEFORMAT ">
          <w:r>
            <w:rPr>
              <w:noProof/>
            </w:rPr>
            <w:t>1</w:t>
          </w:r>
        </w:fldSimple>
      </w:p>
    </w:sdtContent>
  </w:sdt>
  <w:p w:rsidR="00412D6E" w:rsidRDefault="00412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72" w:rsidRDefault="00E74872" w:rsidP="00750245">
      <w:pPr>
        <w:spacing w:after="0" w:line="240" w:lineRule="auto"/>
      </w:pPr>
      <w:r>
        <w:separator/>
      </w:r>
    </w:p>
  </w:footnote>
  <w:footnote w:type="continuationSeparator" w:id="1">
    <w:p w:rsidR="00E74872" w:rsidRDefault="00E74872" w:rsidP="00750245">
      <w:pPr>
        <w:spacing w:after="0" w:line="240" w:lineRule="auto"/>
      </w:pPr>
      <w:r>
        <w:continuationSeparator/>
      </w:r>
    </w:p>
  </w:footnote>
  <w:footnote w:id="2">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lang w:val="en-US"/>
        </w:rPr>
        <w:t xml:space="preserve">A.W Munawwir, </w:t>
      </w:r>
      <w:r w:rsidR="00AE240E">
        <w:rPr>
          <w:rFonts w:ascii="Times New Roman" w:hAnsi="Times New Roman" w:cs="Times New Roman"/>
          <w:i/>
          <w:iCs/>
        </w:rPr>
        <w:t>K</w:t>
      </w:r>
      <w:r w:rsidRPr="00F40875">
        <w:rPr>
          <w:rFonts w:ascii="Times New Roman" w:hAnsi="Times New Roman" w:cs="Times New Roman"/>
          <w:i/>
          <w:iCs/>
          <w:lang w:val="en-US"/>
        </w:rPr>
        <w:t>amus Al</w:t>
      </w:r>
      <w:r w:rsidR="00302F3C">
        <w:rPr>
          <w:rFonts w:ascii="Times New Roman" w:hAnsi="Times New Roman" w:cs="Times New Roman"/>
          <w:i/>
          <w:iCs/>
        </w:rPr>
        <w:t>-</w:t>
      </w:r>
      <w:r w:rsidRPr="00F40875">
        <w:rPr>
          <w:rFonts w:ascii="Times New Roman" w:hAnsi="Times New Roman" w:cs="Times New Roman"/>
          <w:i/>
          <w:iCs/>
          <w:lang w:val="en-US"/>
        </w:rPr>
        <w:t>Munawwir</w:t>
      </w:r>
      <w:r w:rsidRPr="00F40875">
        <w:rPr>
          <w:rFonts w:ascii="Times New Roman" w:hAnsi="Times New Roman" w:cs="Times New Roman"/>
          <w:lang w:val="en-US"/>
        </w:rPr>
        <w:t xml:space="preserve">,  </w:t>
      </w:r>
      <w:r w:rsidR="00B7611C">
        <w:rPr>
          <w:rFonts w:ascii="Times New Roman" w:hAnsi="Times New Roman" w:cs="Times New Roman"/>
        </w:rPr>
        <w:t>(</w:t>
      </w:r>
      <w:r w:rsidR="00506502">
        <w:rPr>
          <w:rFonts w:ascii="Times New Roman" w:hAnsi="Times New Roman" w:cs="Times New Roman"/>
        </w:rPr>
        <w:t>Surabaya</w:t>
      </w:r>
      <w:r w:rsidRPr="00F40875">
        <w:rPr>
          <w:rFonts w:ascii="Times New Roman" w:hAnsi="Times New Roman" w:cs="Times New Roman"/>
          <w:lang w:val="en-US"/>
        </w:rPr>
        <w:t xml:space="preserve">: </w:t>
      </w:r>
      <w:r w:rsidR="00506502">
        <w:rPr>
          <w:rFonts w:ascii="Times New Roman" w:hAnsi="Times New Roman" w:cs="Times New Roman"/>
        </w:rPr>
        <w:t>Pustaka Progressif</w:t>
      </w:r>
      <w:r w:rsidRPr="00F40875">
        <w:rPr>
          <w:rFonts w:ascii="Times New Roman" w:hAnsi="Times New Roman" w:cs="Times New Roman"/>
          <w:lang w:val="en-US"/>
        </w:rPr>
        <w:t>, 19</w:t>
      </w:r>
      <w:r w:rsidR="00506502">
        <w:rPr>
          <w:rFonts w:ascii="Times New Roman" w:hAnsi="Times New Roman" w:cs="Times New Roman"/>
        </w:rPr>
        <w:t>97</w:t>
      </w:r>
      <w:r w:rsidR="00B7611C">
        <w:rPr>
          <w:rFonts w:ascii="Times New Roman" w:hAnsi="Times New Roman" w:cs="Times New Roman"/>
        </w:rPr>
        <w:t>), h. 511.</w:t>
      </w:r>
      <w:r w:rsidRPr="00F40875">
        <w:rPr>
          <w:rFonts w:ascii="Times New Roman" w:hAnsi="Times New Roman" w:cs="Times New Roman"/>
        </w:rPr>
        <w:t xml:space="preserve"> </w:t>
      </w:r>
    </w:p>
  </w:footnote>
  <w:footnote w:id="3">
    <w:p w:rsidR="00750245" w:rsidRPr="00F40875" w:rsidRDefault="00750245" w:rsidP="008E498D">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lang w:val="en-US"/>
        </w:rPr>
        <w:t xml:space="preserve">Ibrahim A’yas dkk, </w:t>
      </w:r>
      <w:r w:rsidRPr="00F40875">
        <w:rPr>
          <w:rFonts w:ascii="Times New Roman" w:hAnsi="Times New Roman" w:cs="Times New Roman"/>
          <w:i/>
          <w:iCs/>
          <w:lang w:val="en-US"/>
        </w:rPr>
        <w:t>Mu’jam al</w:t>
      </w:r>
      <w:r w:rsidR="00302F3C">
        <w:rPr>
          <w:rFonts w:ascii="Times New Roman" w:hAnsi="Times New Roman" w:cs="Times New Roman"/>
          <w:i/>
          <w:iCs/>
        </w:rPr>
        <w:t>-</w:t>
      </w:r>
      <w:r w:rsidRPr="00F40875">
        <w:rPr>
          <w:rFonts w:ascii="Times New Roman" w:hAnsi="Times New Roman" w:cs="Times New Roman"/>
          <w:i/>
          <w:iCs/>
          <w:lang w:val="en-US"/>
        </w:rPr>
        <w:t>Wasith</w:t>
      </w:r>
      <w:r w:rsidRPr="00F40875">
        <w:rPr>
          <w:rFonts w:ascii="Times New Roman" w:hAnsi="Times New Roman" w:cs="Times New Roman"/>
          <w:lang w:val="en-US"/>
        </w:rPr>
        <w:t xml:space="preserve">, </w:t>
      </w:r>
      <w:r w:rsidR="00B7611C">
        <w:rPr>
          <w:rFonts w:ascii="Times New Roman" w:hAnsi="Times New Roman" w:cs="Times New Roman"/>
        </w:rPr>
        <w:t>(</w:t>
      </w:r>
      <w:r w:rsidR="006A652F">
        <w:rPr>
          <w:rFonts w:ascii="Times New Roman" w:hAnsi="Times New Roman" w:cs="Times New Roman"/>
        </w:rPr>
        <w:t>Mesir: Maktabah as Syuruq ad Dauliyah, 2004</w:t>
      </w:r>
      <w:r w:rsidR="00B7611C">
        <w:rPr>
          <w:rFonts w:ascii="Times New Roman" w:hAnsi="Times New Roman" w:cs="Times New Roman"/>
        </w:rPr>
        <w:t xml:space="preserve">), </w:t>
      </w:r>
      <w:r w:rsidRPr="00F40875">
        <w:rPr>
          <w:rFonts w:ascii="Times New Roman" w:hAnsi="Times New Roman" w:cs="Times New Roman"/>
          <w:lang w:val="en-US"/>
        </w:rPr>
        <w:t>h. 339</w:t>
      </w:r>
      <w:r w:rsidR="00B7611C">
        <w:rPr>
          <w:rFonts w:ascii="Times New Roman" w:hAnsi="Times New Roman" w:cs="Times New Roman"/>
        </w:rPr>
        <w:t>.</w:t>
      </w:r>
      <w:r w:rsidRPr="00F40875">
        <w:rPr>
          <w:rFonts w:ascii="Times New Roman" w:hAnsi="Times New Roman" w:cs="Times New Roman"/>
        </w:rPr>
        <w:t xml:space="preserve"> </w:t>
      </w:r>
    </w:p>
  </w:footnote>
  <w:footnote w:id="4">
    <w:p w:rsidR="00750245" w:rsidRPr="004A22F2" w:rsidRDefault="00750245" w:rsidP="00BF796E">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004A22F2" w:rsidRPr="004A22F2">
        <w:rPr>
          <w:rFonts w:ascii="Times New Roman" w:hAnsi="Times New Roman" w:cs="Times New Roman"/>
        </w:rPr>
        <w:t>Jalaluddin Suyuthi</w:t>
      </w:r>
      <w:r w:rsidR="004A22F2">
        <w:rPr>
          <w:rFonts w:ascii="Times New Roman" w:hAnsi="Times New Roman" w:cs="Times New Roman"/>
          <w:i/>
          <w:iCs/>
        </w:rPr>
        <w:t xml:space="preserve">, </w:t>
      </w:r>
      <w:r w:rsidRPr="004A22F2">
        <w:rPr>
          <w:rFonts w:ascii="Times New Roman" w:hAnsi="Times New Roman" w:cs="Times New Roman"/>
          <w:i/>
          <w:iCs/>
        </w:rPr>
        <w:t>Tauqi</w:t>
      </w:r>
      <w:r w:rsidR="00731546">
        <w:rPr>
          <w:rFonts w:ascii="Times New Roman" w:hAnsi="Times New Roman" w:cs="Times New Roman"/>
          <w:i/>
          <w:iCs/>
        </w:rPr>
        <w:t>f</w:t>
      </w:r>
      <w:r w:rsidRPr="004A22F2">
        <w:rPr>
          <w:rFonts w:ascii="Times New Roman" w:hAnsi="Times New Roman" w:cs="Times New Roman"/>
          <w:i/>
          <w:iCs/>
        </w:rPr>
        <w:t xml:space="preserve"> ‘al</w:t>
      </w:r>
      <w:r w:rsidR="00433502">
        <w:rPr>
          <w:rFonts w:ascii="Times New Roman" w:hAnsi="Times New Roman" w:cs="Times New Roman"/>
          <w:i/>
          <w:iCs/>
        </w:rPr>
        <w:t>â</w:t>
      </w:r>
      <w:r w:rsidRPr="004A22F2">
        <w:rPr>
          <w:rFonts w:ascii="Times New Roman" w:hAnsi="Times New Roman" w:cs="Times New Roman"/>
          <w:i/>
          <w:iCs/>
        </w:rPr>
        <w:t xml:space="preserve"> </w:t>
      </w:r>
      <w:r w:rsidR="00705D15">
        <w:rPr>
          <w:rFonts w:ascii="Times New Roman" w:hAnsi="Times New Roman" w:cs="Times New Roman"/>
          <w:i/>
          <w:iCs/>
        </w:rPr>
        <w:t>al-</w:t>
      </w:r>
      <w:r w:rsidRPr="004A22F2">
        <w:rPr>
          <w:rFonts w:ascii="Times New Roman" w:hAnsi="Times New Roman" w:cs="Times New Roman"/>
          <w:i/>
          <w:iCs/>
        </w:rPr>
        <w:t>Muhimmat a</w:t>
      </w:r>
      <w:r w:rsidR="00705D15">
        <w:rPr>
          <w:rFonts w:ascii="Times New Roman" w:hAnsi="Times New Roman" w:cs="Times New Roman"/>
          <w:i/>
          <w:iCs/>
        </w:rPr>
        <w:t>l-</w:t>
      </w:r>
      <w:r w:rsidR="00433502">
        <w:rPr>
          <w:rFonts w:ascii="Times New Roman" w:hAnsi="Times New Roman" w:cs="Times New Roman"/>
          <w:i/>
          <w:iCs/>
          <w:lang w:val="en-US"/>
        </w:rPr>
        <w:t>T</w:t>
      </w:r>
      <w:r w:rsidRPr="004A22F2">
        <w:rPr>
          <w:rFonts w:ascii="Times New Roman" w:hAnsi="Times New Roman" w:cs="Times New Roman"/>
          <w:i/>
          <w:iCs/>
        </w:rPr>
        <w:t>a’arif</w:t>
      </w:r>
      <w:r w:rsidRPr="004A22F2">
        <w:rPr>
          <w:rFonts w:ascii="Times New Roman" w:hAnsi="Times New Roman" w:cs="Times New Roman"/>
        </w:rPr>
        <w:t xml:space="preserve">, </w:t>
      </w:r>
      <w:r w:rsidR="00731546">
        <w:rPr>
          <w:rFonts w:ascii="Times New Roman" w:hAnsi="Times New Roman" w:cs="Times New Roman"/>
        </w:rPr>
        <w:t xml:space="preserve"> (</w:t>
      </w:r>
      <w:r w:rsidR="004A22F2">
        <w:rPr>
          <w:rFonts w:ascii="Times New Roman" w:hAnsi="Times New Roman" w:cs="Times New Roman"/>
        </w:rPr>
        <w:t>Libanon: Dar Kutub Ilmiyyah, 2010</w:t>
      </w:r>
      <w:r w:rsidR="00731546">
        <w:rPr>
          <w:rFonts w:ascii="Times New Roman" w:hAnsi="Times New Roman" w:cs="Times New Roman"/>
        </w:rPr>
        <w:t xml:space="preserve">), </w:t>
      </w:r>
      <w:r w:rsidRPr="004A22F2">
        <w:rPr>
          <w:rFonts w:ascii="Times New Roman" w:hAnsi="Times New Roman" w:cs="Times New Roman"/>
        </w:rPr>
        <w:t>h. 170</w:t>
      </w:r>
      <w:r w:rsidR="00FF0782">
        <w:rPr>
          <w:rFonts w:ascii="Times New Roman" w:hAnsi="Times New Roman" w:cs="Times New Roman"/>
          <w:lang w:val="en-US"/>
        </w:rPr>
        <w:t>.</w:t>
      </w:r>
    </w:p>
  </w:footnote>
  <w:footnote w:id="5">
    <w:p w:rsidR="00750245" w:rsidRPr="00F40875" w:rsidRDefault="00750245" w:rsidP="00EF3A4A">
      <w:pPr>
        <w:pStyle w:val="FootnoteText"/>
        <w:spacing w:before="120" w:after="120" w:line="200" w:lineRule="exact"/>
        <w:ind w:firstLine="720"/>
        <w:jc w:val="both"/>
        <w:rPr>
          <w:rFonts w:ascii="Times New Roman" w:hAnsi="Times New Roman" w:cs="Times New Roman"/>
          <w:rtl/>
        </w:rPr>
      </w:pPr>
      <w:r w:rsidRPr="00F40875">
        <w:rPr>
          <w:rStyle w:val="FootnoteReference"/>
          <w:rFonts w:ascii="Times New Roman" w:hAnsi="Times New Roman" w:cs="Times New Roman"/>
        </w:rPr>
        <w:footnoteRef/>
      </w:r>
      <w:r w:rsidR="008C0B65">
        <w:rPr>
          <w:rFonts w:ascii="Times New Roman" w:hAnsi="Times New Roman" w:cs="Times New Roman"/>
        </w:rPr>
        <w:t xml:space="preserve">Al Jurjaniy, </w:t>
      </w:r>
      <w:r w:rsidR="007B7384">
        <w:rPr>
          <w:rFonts w:ascii="Times New Roman" w:hAnsi="Times New Roman" w:cs="Times New Roman"/>
        </w:rPr>
        <w:t>a</w:t>
      </w:r>
      <w:r w:rsidR="00345352">
        <w:rPr>
          <w:rFonts w:ascii="Times New Roman" w:hAnsi="Times New Roman" w:cs="Times New Roman"/>
          <w:i/>
          <w:iCs/>
        </w:rPr>
        <w:t>l</w:t>
      </w:r>
      <w:r w:rsidR="009D5A7A">
        <w:rPr>
          <w:rFonts w:ascii="Times New Roman" w:hAnsi="Times New Roman" w:cs="Times New Roman"/>
          <w:i/>
          <w:iCs/>
        </w:rPr>
        <w:t>-</w:t>
      </w:r>
      <w:r w:rsidRPr="008C0B65">
        <w:rPr>
          <w:rFonts w:ascii="Times New Roman" w:hAnsi="Times New Roman" w:cs="Times New Roman"/>
          <w:i/>
          <w:iCs/>
          <w:lang w:val="en-US"/>
        </w:rPr>
        <w:t>Ta’rifat</w:t>
      </w:r>
      <w:r w:rsidRPr="00F40875">
        <w:rPr>
          <w:rFonts w:ascii="Times New Roman" w:hAnsi="Times New Roman" w:cs="Times New Roman"/>
          <w:lang w:val="en-US"/>
        </w:rPr>
        <w:t>,</w:t>
      </w:r>
      <w:r w:rsidR="008C0B65">
        <w:rPr>
          <w:rFonts w:ascii="Times New Roman" w:hAnsi="Times New Roman" w:cs="Times New Roman"/>
        </w:rPr>
        <w:t xml:space="preserve"> (Suria: Dar Nafais, 2007)</w:t>
      </w:r>
      <w:r w:rsidRPr="00F40875">
        <w:rPr>
          <w:rFonts w:ascii="Times New Roman" w:hAnsi="Times New Roman" w:cs="Times New Roman"/>
          <w:lang w:val="en-US"/>
        </w:rPr>
        <w:t xml:space="preserve"> h. 17</w:t>
      </w:r>
      <w:r w:rsidR="008C0B65">
        <w:rPr>
          <w:rFonts w:ascii="Times New Roman" w:hAnsi="Times New Roman" w:cs="Times New Roman"/>
        </w:rPr>
        <w:t>.</w:t>
      </w:r>
      <w:r w:rsidRPr="00F40875">
        <w:rPr>
          <w:rFonts w:ascii="Times New Roman" w:hAnsi="Times New Roman" w:cs="Times New Roman"/>
        </w:rPr>
        <w:t xml:space="preserve"> </w:t>
      </w:r>
    </w:p>
  </w:footnote>
  <w:footnote w:id="6">
    <w:p w:rsidR="00750245" w:rsidRPr="00F40875" w:rsidRDefault="00750245" w:rsidP="00BF796E">
      <w:pPr>
        <w:pStyle w:val="FootnoteText"/>
        <w:spacing w:before="120" w:after="120" w:line="200" w:lineRule="exact"/>
        <w:ind w:firstLine="720"/>
        <w:jc w:val="both"/>
        <w:rPr>
          <w:rFonts w:ascii="Times New Roman" w:hAnsi="Times New Roman" w:cs="Times New Roman"/>
          <w:rtl/>
        </w:rPr>
      </w:pPr>
      <w:r w:rsidRPr="00F40875">
        <w:rPr>
          <w:rStyle w:val="FootnoteReference"/>
          <w:rFonts w:ascii="Times New Roman" w:hAnsi="Times New Roman" w:cs="Times New Roman"/>
        </w:rPr>
        <w:footnoteRef/>
      </w:r>
      <w:r w:rsidR="00ED1150">
        <w:rPr>
          <w:rFonts w:ascii="Times New Roman" w:hAnsi="Times New Roman" w:cs="Times New Roman"/>
        </w:rPr>
        <w:t xml:space="preserve">Muhammad Rowas, </w:t>
      </w:r>
      <w:r w:rsidRPr="00ED1150">
        <w:rPr>
          <w:rFonts w:ascii="Times New Roman" w:hAnsi="Times New Roman" w:cs="Times New Roman"/>
          <w:i/>
          <w:iCs/>
          <w:lang w:val="en-US"/>
        </w:rPr>
        <w:t>Mu’jam Lughah al</w:t>
      </w:r>
      <w:r w:rsidR="00BF796E">
        <w:rPr>
          <w:rFonts w:ascii="Times New Roman" w:hAnsi="Times New Roman" w:cs="Times New Roman"/>
          <w:i/>
          <w:iCs/>
          <w:lang w:val="en-US"/>
        </w:rPr>
        <w:t>-</w:t>
      </w:r>
      <w:r w:rsidRPr="00ED1150">
        <w:rPr>
          <w:rFonts w:ascii="Times New Roman" w:hAnsi="Times New Roman" w:cs="Times New Roman"/>
          <w:i/>
          <w:iCs/>
          <w:lang w:val="en-US"/>
        </w:rPr>
        <w:t>Fuqaha</w:t>
      </w:r>
      <w:r w:rsidRPr="00F40875">
        <w:rPr>
          <w:rFonts w:ascii="Times New Roman" w:hAnsi="Times New Roman" w:cs="Times New Roman"/>
          <w:lang w:val="en-US"/>
        </w:rPr>
        <w:t>,</w:t>
      </w:r>
      <w:r w:rsidR="00ED1150">
        <w:rPr>
          <w:rFonts w:ascii="Times New Roman" w:hAnsi="Times New Roman" w:cs="Times New Roman"/>
        </w:rPr>
        <w:t xml:space="preserve"> (Suria: Dar Nafais, 1431)</w:t>
      </w:r>
      <w:r w:rsidRPr="00F40875">
        <w:rPr>
          <w:rFonts w:ascii="Times New Roman" w:hAnsi="Times New Roman" w:cs="Times New Roman"/>
          <w:lang w:val="en-US"/>
        </w:rPr>
        <w:t xml:space="preserve"> jil. 1, h. 128</w:t>
      </w:r>
      <w:r w:rsidR="00ED1150">
        <w:rPr>
          <w:rFonts w:ascii="Times New Roman" w:hAnsi="Times New Roman" w:cs="Times New Roman"/>
        </w:rPr>
        <w:t>.</w:t>
      </w:r>
      <w:r w:rsidRPr="00F40875">
        <w:rPr>
          <w:rFonts w:ascii="Times New Roman" w:hAnsi="Times New Roman" w:cs="Times New Roman"/>
        </w:rPr>
        <w:t xml:space="preserve"> </w:t>
      </w:r>
    </w:p>
  </w:footnote>
  <w:footnote w:id="7">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lang w:val="en-US"/>
        </w:rPr>
        <w:t xml:space="preserve">A. W. Munawwir, </w:t>
      </w:r>
      <w:r w:rsidR="00701758">
        <w:rPr>
          <w:rFonts w:ascii="Times New Roman" w:hAnsi="Times New Roman" w:cs="Times New Roman"/>
          <w:i/>
          <w:iCs/>
        </w:rPr>
        <w:t>Op Cit</w:t>
      </w:r>
      <w:r w:rsidRPr="00701758">
        <w:rPr>
          <w:rFonts w:ascii="Times New Roman" w:hAnsi="Times New Roman" w:cs="Times New Roman"/>
          <w:lang w:val="en-US"/>
        </w:rPr>
        <w:t>,</w:t>
      </w:r>
      <w:r w:rsidR="00701758" w:rsidRPr="00701758">
        <w:rPr>
          <w:rFonts w:ascii="Times New Roman" w:hAnsi="Times New Roman" w:cs="Times New Roman"/>
        </w:rPr>
        <w:t>(</w:t>
      </w:r>
      <w:r w:rsidRPr="00701758">
        <w:rPr>
          <w:rFonts w:ascii="Times New Roman" w:hAnsi="Times New Roman" w:cs="Times New Roman"/>
          <w:lang w:val="en-US"/>
        </w:rPr>
        <w:t xml:space="preserve"> Surabaya: Pustaka Progressif: 1997</w:t>
      </w:r>
      <w:r w:rsidR="00701758" w:rsidRPr="00701758">
        <w:rPr>
          <w:rFonts w:ascii="Times New Roman" w:hAnsi="Times New Roman" w:cs="Times New Roman"/>
        </w:rPr>
        <w:t>)</w:t>
      </w:r>
      <w:r w:rsidRPr="00F40875">
        <w:rPr>
          <w:rFonts w:ascii="Times New Roman" w:hAnsi="Times New Roman" w:cs="Times New Roman"/>
          <w:lang w:val="en-US"/>
        </w:rPr>
        <w:t>, h. 417.</w:t>
      </w:r>
      <w:r w:rsidRPr="00F40875">
        <w:rPr>
          <w:rFonts w:ascii="Times New Roman" w:hAnsi="Times New Roman" w:cs="Times New Roman"/>
        </w:rPr>
        <w:t xml:space="preserve"> </w:t>
      </w:r>
    </w:p>
  </w:footnote>
  <w:footnote w:id="8">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 xml:space="preserve">Muhammad ibn ‘Ali ibn Muhammad al-Syaukani, </w:t>
      </w:r>
      <w:r w:rsidRPr="00F40875">
        <w:rPr>
          <w:rFonts w:ascii="Times New Roman" w:hAnsi="Times New Roman" w:cs="Times New Roman"/>
          <w:i/>
          <w:iCs/>
        </w:rPr>
        <w:t>Irsyad al-Fuhul</w:t>
      </w:r>
      <w:r w:rsidRPr="00F40875">
        <w:rPr>
          <w:rFonts w:ascii="Times New Roman" w:hAnsi="Times New Roman" w:cs="Times New Roman"/>
        </w:rPr>
        <w:t xml:space="preserve">, </w:t>
      </w:r>
      <w:r w:rsidR="00DD00BC">
        <w:rPr>
          <w:rFonts w:ascii="Times New Roman" w:hAnsi="Times New Roman" w:cs="Times New Roman"/>
        </w:rPr>
        <w:t>(Cairo: Dar a</w:t>
      </w:r>
      <w:r w:rsidR="00B839FE">
        <w:rPr>
          <w:rFonts w:ascii="Times New Roman" w:hAnsi="Times New Roman" w:cs="Times New Roman"/>
          <w:lang w:val="en-US"/>
        </w:rPr>
        <w:t>l</w:t>
      </w:r>
      <w:r w:rsidR="00DD00BC">
        <w:rPr>
          <w:rFonts w:ascii="Times New Roman" w:hAnsi="Times New Roman" w:cs="Times New Roman"/>
        </w:rPr>
        <w:t xml:space="preserve"> Salam,1998), </w:t>
      </w:r>
      <w:r w:rsidRPr="00F40875">
        <w:rPr>
          <w:rFonts w:ascii="Times New Roman" w:hAnsi="Times New Roman" w:cs="Times New Roman"/>
        </w:rPr>
        <w:t>h. 242</w:t>
      </w:r>
      <w:r w:rsidR="0057298B">
        <w:rPr>
          <w:rFonts w:ascii="Times New Roman" w:hAnsi="Times New Roman" w:cs="Times New Roman"/>
        </w:rPr>
        <w:t>.</w:t>
      </w:r>
      <w:r w:rsidRPr="00F40875">
        <w:rPr>
          <w:rFonts w:ascii="Times New Roman" w:hAnsi="Times New Roman" w:cs="Times New Roman"/>
        </w:rPr>
        <w:t xml:space="preserve"> </w:t>
      </w:r>
    </w:p>
  </w:footnote>
  <w:footnote w:id="9">
    <w:p w:rsidR="00750245" w:rsidRPr="00F40875" w:rsidRDefault="00750245" w:rsidP="00EF3A4A">
      <w:pPr>
        <w:pStyle w:val="FootnoteText"/>
        <w:spacing w:before="120" w:after="120" w:line="200" w:lineRule="exact"/>
        <w:ind w:firstLine="720"/>
        <w:jc w:val="both"/>
        <w:rPr>
          <w:rFonts w:ascii="Times New Roman" w:hAnsi="Times New Roman" w:cs="Times New Roman"/>
          <w:lang w:val="en-US"/>
        </w:rPr>
      </w:pPr>
      <w:r w:rsidRPr="00F40875">
        <w:rPr>
          <w:rStyle w:val="FootnoteReference"/>
          <w:rFonts w:ascii="Times New Roman" w:hAnsi="Times New Roman" w:cs="Times New Roman"/>
        </w:rPr>
        <w:footnoteRef/>
      </w:r>
      <w:r w:rsidRPr="00F40875">
        <w:rPr>
          <w:rFonts w:ascii="Times New Roman" w:hAnsi="Times New Roman" w:cs="Times New Roman"/>
        </w:rPr>
        <w:t xml:space="preserve">‘Ali Hasballah, </w:t>
      </w:r>
      <w:r w:rsidRPr="00F40875">
        <w:rPr>
          <w:rFonts w:ascii="Times New Roman" w:hAnsi="Times New Roman" w:cs="Times New Roman"/>
          <w:i/>
          <w:iCs/>
        </w:rPr>
        <w:t>Ushul al-Tasyri’ al-Islami</w:t>
      </w:r>
      <w:r w:rsidRPr="00F40875">
        <w:rPr>
          <w:rFonts w:ascii="Times New Roman" w:hAnsi="Times New Roman" w:cs="Times New Roman"/>
        </w:rPr>
        <w:t xml:space="preserve">, </w:t>
      </w:r>
      <w:r w:rsidR="00006255">
        <w:rPr>
          <w:rFonts w:ascii="Times New Roman" w:hAnsi="Times New Roman" w:cs="Times New Roman"/>
        </w:rPr>
        <w:t>(Cairo: Dar Fikr al ‘Arabiy, 1997</w:t>
      </w:r>
      <w:r w:rsidR="00303BA3">
        <w:rPr>
          <w:rFonts w:ascii="Times New Roman" w:hAnsi="Times New Roman" w:cs="Times New Roman"/>
        </w:rPr>
        <w:t>)</w:t>
      </w:r>
      <w:r w:rsidR="000E55DA">
        <w:rPr>
          <w:rFonts w:ascii="Times New Roman" w:hAnsi="Times New Roman" w:cs="Times New Roman"/>
        </w:rPr>
        <w:t xml:space="preserve">, </w:t>
      </w:r>
      <w:r w:rsidRPr="00F40875">
        <w:rPr>
          <w:rFonts w:ascii="Times New Roman" w:hAnsi="Times New Roman" w:cs="Times New Roman"/>
        </w:rPr>
        <w:t>h. 334.</w:t>
      </w:r>
    </w:p>
  </w:footnote>
  <w:footnote w:id="10">
    <w:p w:rsidR="00750245" w:rsidRPr="00F40875" w:rsidRDefault="00750245" w:rsidP="00EF3A4A">
      <w:pPr>
        <w:pStyle w:val="FootnoteText"/>
        <w:spacing w:before="120" w:after="120" w:line="200" w:lineRule="exact"/>
        <w:ind w:firstLine="720"/>
        <w:jc w:val="both"/>
        <w:rPr>
          <w:rFonts w:ascii="Times New Roman" w:hAnsi="Times New Roman" w:cs="Times New Roman"/>
          <w:lang w:val="en-US"/>
        </w:rPr>
      </w:pPr>
      <w:r w:rsidRPr="00F40875">
        <w:rPr>
          <w:rStyle w:val="FootnoteReference"/>
          <w:rFonts w:ascii="Times New Roman" w:hAnsi="Times New Roman" w:cs="Times New Roman"/>
        </w:rPr>
        <w:footnoteRef/>
      </w:r>
      <w:r w:rsidRPr="00F40875">
        <w:rPr>
          <w:rFonts w:ascii="Times New Roman" w:hAnsi="Times New Roman" w:cs="Times New Roman"/>
          <w:lang w:val="en-US"/>
        </w:rPr>
        <w:t xml:space="preserve">Ibn al-Hajib, </w:t>
      </w:r>
      <w:r w:rsidRPr="00F40875">
        <w:rPr>
          <w:rFonts w:ascii="Times New Roman" w:hAnsi="Times New Roman" w:cs="Times New Roman"/>
          <w:i/>
          <w:iCs/>
          <w:lang w:val="en-US"/>
        </w:rPr>
        <w:t>Mukhtasar al-Muntaha</w:t>
      </w:r>
      <w:r w:rsidRPr="00F40875">
        <w:rPr>
          <w:rFonts w:ascii="Times New Roman" w:hAnsi="Times New Roman" w:cs="Times New Roman"/>
          <w:lang w:val="en-US"/>
        </w:rPr>
        <w:t xml:space="preserve">, </w:t>
      </w:r>
      <w:r w:rsidR="0033043B">
        <w:rPr>
          <w:rFonts w:ascii="Times New Roman" w:hAnsi="Times New Roman" w:cs="Times New Roman"/>
        </w:rPr>
        <w:t>(</w:t>
      </w:r>
      <w:r w:rsidRPr="00F40875">
        <w:rPr>
          <w:rFonts w:ascii="Times New Roman" w:hAnsi="Times New Roman" w:cs="Times New Roman"/>
          <w:lang w:val="en-US"/>
        </w:rPr>
        <w:t>Mesir: al-Matba’ah al-Amiriyah, 1328 H, Jilid II</w:t>
      </w:r>
      <w:r w:rsidR="0033043B">
        <w:rPr>
          <w:rFonts w:ascii="Times New Roman" w:hAnsi="Times New Roman" w:cs="Times New Roman"/>
        </w:rPr>
        <w:t>)</w:t>
      </w:r>
      <w:r w:rsidRPr="00F40875">
        <w:rPr>
          <w:rFonts w:ascii="Times New Roman" w:hAnsi="Times New Roman" w:cs="Times New Roman"/>
          <w:lang w:val="en-US"/>
        </w:rPr>
        <w:t>, h. 309.</w:t>
      </w:r>
      <w:r w:rsidRPr="00F40875">
        <w:rPr>
          <w:rFonts w:ascii="Times New Roman" w:hAnsi="Times New Roman" w:cs="Times New Roman"/>
        </w:rPr>
        <w:t xml:space="preserve"> </w:t>
      </w:r>
    </w:p>
  </w:footnote>
  <w:footnote w:id="11">
    <w:p w:rsidR="00750245" w:rsidRPr="00F40875" w:rsidRDefault="00750245" w:rsidP="00BF796E">
      <w:pPr>
        <w:pStyle w:val="FootnoteText"/>
        <w:spacing w:before="120" w:after="120" w:line="200" w:lineRule="exact"/>
        <w:ind w:firstLine="720"/>
        <w:jc w:val="both"/>
        <w:rPr>
          <w:rFonts w:ascii="Times New Roman" w:hAnsi="Times New Roman" w:cs="Times New Roman"/>
          <w:rtl/>
        </w:rPr>
      </w:pPr>
      <w:r w:rsidRPr="00F40875">
        <w:rPr>
          <w:rStyle w:val="FootnoteReference"/>
          <w:rFonts w:ascii="Times New Roman" w:hAnsi="Times New Roman" w:cs="Times New Roman"/>
        </w:rPr>
        <w:footnoteRef/>
      </w:r>
      <w:r w:rsidRPr="00F40875">
        <w:rPr>
          <w:rFonts w:ascii="Times New Roman" w:hAnsi="Times New Roman" w:cs="Times New Roman"/>
          <w:lang w:val="en-US"/>
        </w:rPr>
        <w:t xml:space="preserve">Muslim </w:t>
      </w:r>
      <w:r w:rsidR="00BF796E">
        <w:rPr>
          <w:rFonts w:ascii="Times New Roman" w:hAnsi="Times New Roman" w:cs="Times New Roman"/>
          <w:lang w:val="en-US"/>
        </w:rPr>
        <w:t>ibn</w:t>
      </w:r>
      <w:r w:rsidRPr="00F40875">
        <w:rPr>
          <w:rFonts w:ascii="Times New Roman" w:hAnsi="Times New Roman" w:cs="Times New Roman"/>
          <w:lang w:val="en-US"/>
        </w:rPr>
        <w:t xml:space="preserve"> Hajaj, </w:t>
      </w:r>
      <w:r w:rsidRPr="00F40875">
        <w:rPr>
          <w:rFonts w:ascii="Times New Roman" w:hAnsi="Times New Roman" w:cs="Times New Roman"/>
          <w:i/>
          <w:iCs/>
          <w:lang w:val="en-US"/>
        </w:rPr>
        <w:t>Shahih Muslim</w:t>
      </w:r>
      <w:r w:rsidRPr="00F40875">
        <w:rPr>
          <w:rFonts w:ascii="Times New Roman" w:hAnsi="Times New Roman" w:cs="Times New Roman"/>
          <w:lang w:val="en-US"/>
        </w:rPr>
        <w:t xml:space="preserve">, </w:t>
      </w:r>
      <w:r w:rsidR="00E16D09">
        <w:rPr>
          <w:rFonts w:ascii="Times New Roman" w:hAnsi="Times New Roman" w:cs="Times New Roman"/>
        </w:rPr>
        <w:t>(</w:t>
      </w:r>
      <w:r w:rsidRPr="00F40875">
        <w:rPr>
          <w:rFonts w:ascii="Times New Roman" w:hAnsi="Times New Roman" w:cs="Times New Roman"/>
          <w:lang w:val="en-US"/>
        </w:rPr>
        <w:t>Cairo: Dar Ibn Hazm, 2008</w:t>
      </w:r>
      <w:r w:rsidR="00E16D09">
        <w:rPr>
          <w:rFonts w:ascii="Times New Roman" w:hAnsi="Times New Roman" w:cs="Times New Roman"/>
        </w:rPr>
        <w:t>)</w:t>
      </w:r>
      <w:r w:rsidRPr="00F40875">
        <w:rPr>
          <w:rFonts w:ascii="Times New Roman" w:hAnsi="Times New Roman" w:cs="Times New Roman"/>
          <w:lang w:val="en-US"/>
        </w:rPr>
        <w:t>, h. 102.</w:t>
      </w:r>
      <w:r w:rsidRPr="00F40875">
        <w:rPr>
          <w:rFonts w:ascii="Times New Roman" w:hAnsi="Times New Roman" w:cs="Times New Roman"/>
        </w:rPr>
        <w:t xml:space="preserve"> </w:t>
      </w:r>
    </w:p>
  </w:footnote>
  <w:footnote w:id="12">
    <w:p w:rsidR="00750245" w:rsidRPr="00F40875" w:rsidRDefault="00750245" w:rsidP="00EF3A4A">
      <w:pPr>
        <w:pStyle w:val="FootnoteText"/>
        <w:spacing w:before="120" w:after="120" w:line="200" w:lineRule="exact"/>
        <w:ind w:firstLine="720"/>
        <w:jc w:val="both"/>
        <w:rPr>
          <w:rFonts w:ascii="Times New Roman" w:hAnsi="Times New Roman" w:cs="Times New Roman"/>
          <w:rtl/>
        </w:rPr>
      </w:pPr>
      <w:r w:rsidRPr="00F40875">
        <w:rPr>
          <w:rStyle w:val="FootnoteReference"/>
          <w:rFonts w:ascii="Times New Roman" w:hAnsi="Times New Roman" w:cs="Times New Roman"/>
        </w:rPr>
        <w:footnoteRef/>
      </w:r>
      <w:r w:rsidRPr="00F40875">
        <w:rPr>
          <w:rFonts w:ascii="Times New Roman" w:hAnsi="Times New Roman" w:cs="Times New Roman"/>
          <w:i/>
          <w:iCs/>
          <w:lang w:val="en-US"/>
        </w:rPr>
        <w:t>Ibid</w:t>
      </w:r>
      <w:r w:rsidRPr="00F40875">
        <w:rPr>
          <w:rFonts w:ascii="Times New Roman" w:hAnsi="Times New Roman" w:cs="Times New Roman"/>
          <w:lang w:val="en-US"/>
        </w:rPr>
        <w:t>.</w:t>
      </w:r>
      <w:r w:rsidRPr="00F40875">
        <w:rPr>
          <w:rFonts w:ascii="Times New Roman" w:hAnsi="Times New Roman" w:cs="Times New Roman"/>
        </w:rPr>
        <w:t xml:space="preserve"> </w:t>
      </w:r>
    </w:p>
  </w:footnote>
  <w:footnote w:id="13">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Al-Nawawi, Muhyi al-Din</w:t>
      </w:r>
      <w:r w:rsidRPr="00F40875">
        <w:rPr>
          <w:rFonts w:ascii="Times New Roman" w:hAnsi="Times New Roman" w:cs="Times New Roman"/>
          <w:i/>
          <w:iCs/>
        </w:rPr>
        <w:t xml:space="preserve">, Minhaj al-Talibin wa `Umdat al-Muftin, </w:t>
      </w:r>
      <w:r w:rsidRPr="00F40875">
        <w:rPr>
          <w:rFonts w:ascii="Times New Roman" w:hAnsi="Times New Roman" w:cs="Times New Roman"/>
          <w:lang w:val="en-US"/>
        </w:rPr>
        <w:t>(</w:t>
      </w:r>
      <w:r w:rsidRPr="00F40875">
        <w:rPr>
          <w:rFonts w:ascii="Times New Roman" w:hAnsi="Times New Roman" w:cs="Times New Roman"/>
        </w:rPr>
        <w:t>Bandung: Al-Maarif, t.t</w:t>
      </w:r>
      <w:r w:rsidRPr="00F40875">
        <w:rPr>
          <w:rFonts w:ascii="Times New Roman" w:hAnsi="Times New Roman" w:cs="Times New Roman"/>
          <w:lang w:val="en-US"/>
        </w:rPr>
        <w:t>.)</w:t>
      </w:r>
      <w:r w:rsidR="004A7350">
        <w:rPr>
          <w:rFonts w:ascii="Times New Roman" w:hAnsi="Times New Roman" w:cs="Times New Roman"/>
        </w:rPr>
        <w:t>, h</w:t>
      </w:r>
      <w:r w:rsidRPr="00F40875">
        <w:rPr>
          <w:rFonts w:ascii="Times New Roman" w:hAnsi="Times New Roman" w:cs="Times New Roman"/>
        </w:rPr>
        <w:t xml:space="preserve">. 4.  </w:t>
      </w:r>
    </w:p>
  </w:footnote>
  <w:footnote w:id="14">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 xml:space="preserve">Al-Sayyid </w:t>
      </w:r>
      <w:r w:rsidR="00080521">
        <w:rPr>
          <w:rFonts w:ascii="Times New Roman" w:hAnsi="Times New Roman" w:cs="Times New Roman"/>
          <w:lang w:val="en-US"/>
        </w:rPr>
        <w:t>al-</w:t>
      </w:r>
      <w:r w:rsidRPr="00F40875">
        <w:rPr>
          <w:rFonts w:ascii="Times New Roman" w:hAnsi="Times New Roman" w:cs="Times New Roman"/>
        </w:rPr>
        <w:t xml:space="preserve">Sabiq, </w:t>
      </w:r>
      <w:r w:rsidRPr="00F40875">
        <w:rPr>
          <w:rFonts w:ascii="Times New Roman" w:hAnsi="Times New Roman" w:cs="Times New Roman"/>
          <w:i/>
          <w:iCs/>
        </w:rPr>
        <w:t>Fiqh al-Sunnah</w:t>
      </w:r>
      <w:r w:rsidRPr="00F40875">
        <w:rPr>
          <w:rFonts w:ascii="Times New Roman" w:hAnsi="Times New Roman" w:cs="Times New Roman"/>
        </w:rPr>
        <w:t xml:space="preserve">, Jil. I, </w:t>
      </w:r>
      <w:r w:rsidR="004A7350">
        <w:rPr>
          <w:rFonts w:ascii="Times New Roman" w:hAnsi="Times New Roman" w:cs="Times New Roman"/>
        </w:rPr>
        <w:t>(Beirut: Dar al-Fikr, 1983), h</w:t>
      </w:r>
      <w:r w:rsidRPr="00F40875">
        <w:rPr>
          <w:rFonts w:ascii="Times New Roman" w:hAnsi="Times New Roman" w:cs="Times New Roman"/>
        </w:rPr>
        <w:t xml:space="preserve">. 42. </w:t>
      </w:r>
    </w:p>
  </w:footnote>
  <w:footnote w:id="15">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i/>
          <w:iCs/>
        </w:rPr>
        <w:t>Op.Cit</w:t>
      </w:r>
      <w:r w:rsidRPr="00F40875">
        <w:rPr>
          <w:rFonts w:ascii="Times New Roman" w:hAnsi="Times New Roman" w:cs="Times New Roman"/>
        </w:rPr>
        <w:t xml:space="preserve">, h. 4 </w:t>
      </w:r>
    </w:p>
  </w:footnote>
  <w:footnote w:id="16">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lang w:val="nb-NO"/>
        </w:rPr>
        <w:t xml:space="preserve">Mahmud Syaltut dan Ali al-Sayis, </w:t>
      </w:r>
      <w:r w:rsidRPr="00F40875">
        <w:rPr>
          <w:rFonts w:ascii="Times New Roman" w:hAnsi="Times New Roman" w:cs="Times New Roman"/>
          <w:i/>
          <w:iCs/>
          <w:lang w:val="nb-NO"/>
        </w:rPr>
        <w:t>Perbandingan Mazhab dalam Masalah Fiqih</w:t>
      </w:r>
      <w:r w:rsidRPr="00F40875">
        <w:rPr>
          <w:rFonts w:ascii="Times New Roman" w:hAnsi="Times New Roman" w:cs="Times New Roman"/>
          <w:lang w:val="nb-NO"/>
        </w:rPr>
        <w:t>,  Terj.  Ismuha, ( Jakarta: Bulan Bintang, 1991), h. 47</w:t>
      </w:r>
      <w:r w:rsidRPr="00F40875">
        <w:rPr>
          <w:rFonts w:ascii="Times New Roman" w:hAnsi="Times New Roman" w:cs="Times New Roman"/>
        </w:rPr>
        <w:t xml:space="preserve"> </w:t>
      </w:r>
    </w:p>
  </w:footnote>
  <w:footnote w:id="17">
    <w:p w:rsidR="00750245" w:rsidRPr="00F40875" w:rsidRDefault="00750245" w:rsidP="00EF3A4A">
      <w:pPr>
        <w:pStyle w:val="FootnoteText"/>
        <w:spacing w:before="120" w:after="120" w:line="200" w:lineRule="exact"/>
        <w:ind w:firstLine="720"/>
        <w:jc w:val="both"/>
        <w:rPr>
          <w:rFonts w:ascii="Times New Roman" w:hAnsi="Times New Roman" w:cs="Times New Roman"/>
          <w:rtl/>
        </w:rPr>
      </w:pPr>
      <w:r w:rsidRPr="00F40875">
        <w:rPr>
          <w:rStyle w:val="FootnoteReference"/>
          <w:rFonts w:ascii="Times New Roman" w:hAnsi="Times New Roman" w:cs="Times New Roman"/>
        </w:rPr>
        <w:footnoteRef/>
      </w:r>
      <w:r w:rsidRPr="00F40875">
        <w:rPr>
          <w:rFonts w:ascii="Times New Roman" w:hAnsi="Times New Roman" w:cs="Times New Roman"/>
        </w:rPr>
        <w:t xml:space="preserve">Muhammad Nasiruddin al-Bani, </w:t>
      </w:r>
      <w:r w:rsidRPr="00F40875">
        <w:rPr>
          <w:rFonts w:ascii="Times New Roman" w:hAnsi="Times New Roman" w:cs="Times New Roman"/>
          <w:i/>
          <w:iCs/>
        </w:rPr>
        <w:t>S</w:t>
      </w:r>
      <w:r w:rsidRPr="00F40875">
        <w:rPr>
          <w:rFonts w:ascii="Times New Roman" w:hAnsi="Times New Roman" w:cs="Times New Roman"/>
          <w:i/>
          <w:iCs/>
          <w:lang w:val="en-US"/>
        </w:rPr>
        <w:t>h</w:t>
      </w:r>
      <w:r w:rsidRPr="00F40875">
        <w:rPr>
          <w:rFonts w:ascii="Times New Roman" w:hAnsi="Times New Roman" w:cs="Times New Roman"/>
          <w:i/>
          <w:iCs/>
        </w:rPr>
        <w:t>ahih Sunan Abu Daud</w:t>
      </w:r>
      <w:r w:rsidRPr="00F40875">
        <w:rPr>
          <w:rFonts w:ascii="Times New Roman" w:hAnsi="Times New Roman" w:cs="Times New Roman"/>
        </w:rPr>
        <w:t>, (Riyadh:</w:t>
      </w:r>
      <w:r w:rsidR="004A7350">
        <w:rPr>
          <w:rFonts w:ascii="Times New Roman" w:hAnsi="Times New Roman" w:cs="Times New Roman"/>
        </w:rPr>
        <w:t xml:space="preserve"> Maktabah al-Ma`arif, 1998), h</w:t>
      </w:r>
      <w:r w:rsidRPr="00F40875">
        <w:rPr>
          <w:rFonts w:ascii="Times New Roman" w:hAnsi="Times New Roman" w:cs="Times New Roman"/>
        </w:rPr>
        <w:t>. 68.</w:t>
      </w:r>
    </w:p>
  </w:footnote>
  <w:footnote w:id="18">
    <w:p w:rsidR="001549D7" w:rsidRPr="001549D7" w:rsidRDefault="001549D7" w:rsidP="001549D7">
      <w:pPr>
        <w:pStyle w:val="FootnoteText"/>
        <w:ind w:firstLine="720"/>
      </w:pPr>
      <w:r>
        <w:rPr>
          <w:rStyle w:val="FootnoteReference"/>
        </w:rPr>
        <w:footnoteRef/>
      </w:r>
      <w:r>
        <w:t xml:space="preserve">Yayasan Penyelenggara Penterjemah/pentafsir Al Quran, </w:t>
      </w:r>
      <w:r w:rsidRPr="00286AF7">
        <w:rPr>
          <w:i/>
          <w:iCs/>
        </w:rPr>
        <w:t>Al quran dan Terjemahnya</w:t>
      </w:r>
      <w:r>
        <w:t xml:space="preserve">, (Jakarta: Departemen Agama, 1971), h. 158.  </w:t>
      </w:r>
    </w:p>
  </w:footnote>
  <w:footnote w:id="19">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 xml:space="preserve">al-Syarqawi, </w:t>
      </w:r>
      <w:r w:rsidRPr="00850A9E">
        <w:rPr>
          <w:rFonts w:ascii="Times New Roman" w:hAnsi="Times New Roman" w:cs="Times New Roman"/>
          <w:i/>
          <w:iCs/>
        </w:rPr>
        <w:t>Al-Syarqawi `Ala al-Tahrir</w:t>
      </w:r>
      <w:r w:rsidRPr="00F40875">
        <w:rPr>
          <w:rFonts w:ascii="Times New Roman" w:hAnsi="Times New Roman" w:cs="Times New Roman"/>
        </w:rPr>
        <w:t>,  (Surabaya: Syirkah Bengkulu Indah, t.t.</w:t>
      </w:r>
      <w:r w:rsidR="00381A42" w:rsidRPr="00381A42">
        <w:rPr>
          <w:rFonts w:ascii="Times New Roman" w:hAnsi="Times New Roman" w:cs="Times New Roman"/>
        </w:rPr>
        <w:t xml:space="preserve"> </w:t>
      </w:r>
      <w:r w:rsidR="00381A42" w:rsidRPr="00F40875">
        <w:rPr>
          <w:rFonts w:ascii="Times New Roman" w:hAnsi="Times New Roman" w:cs="Times New Roman"/>
        </w:rPr>
        <w:t>Jil.I,</w:t>
      </w:r>
      <w:r w:rsidRPr="00F40875">
        <w:rPr>
          <w:rFonts w:ascii="Times New Roman" w:hAnsi="Times New Roman" w:cs="Times New Roman"/>
        </w:rPr>
        <w:t xml:space="preserve">), h. 53. </w:t>
      </w:r>
    </w:p>
  </w:footnote>
  <w:footnote w:id="20">
    <w:p w:rsidR="00750245" w:rsidRPr="00F850BD" w:rsidRDefault="00750245" w:rsidP="00EF3A4A">
      <w:pPr>
        <w:pStyle w:val="FootnoteText"/>
        <w:spacing w:before="120" w:after="120" w:line="200" w:lineRule="exact"/>
        <w:ind w:firstLine="720"/>
        <w:jc w:val="both"/>
        <w:rPr>
          <w:rtl/>
        </w:rPr>
      </w:pPr>
      <w:r>
        <w:rPr>
          <w:rStyle w:val="FootnoteReference"/>
        </w:rPr>
        <w:footnoteRef/>
      </w:r>
      <w:r w:rsidRPr="00DB17C3">
        <w:rPr>
          <w:i/>
          <w:iCs/>
          <w:lang w:val="en-US"/>
        </w:rPr>
        <w:t>Ibid.</w:t>
      </w:r>
      <w:r>
        <w:t xml:space="preserve"> </w:t>
      </w:r>
    </w:p>
  </w:footnote>
  <w:footnote w:id="21">
    <w:p w:rsidR="00750245" w:rsidRPr="009810CB" w:rsidRDefault="00750245" w:rsidP="00EF3A4A">
      <w:pPr>
        <w:pStyle w:val="FootnoteText"/>
        <w:spacing w:before="120" w:after="120" w:line="200" w:lineRule="exact"/>
        <w:ind w:firstLine="720"/>
        <w:jc w:val="both"/>
      </w:pPr>
      <w:r>
        <w:rPr>
          <w:rStyle w:val="FootnoteReference"/>
        </w:rPr>
        <w:footnoteRef/>
      </w:r>
      <w:r w:rsidR="006D7D2B" w:rsidRPr="006D7D2B">
        <w:rPr>
          <w:i/>
          <w:iCs/>
        </w:rPr>
        <w:t>Ibid.</w:t>
      </w:r>
      <w:r>
        <w:t xml:space="preserve"> </w:t>
      </w:r>
    </w:p>
  </w:footnote>
  <w:footnote w:id="22">
    <w:p w:rsidR="007E69D7" w:rsidRPr="007E69D7" w:rsidRDefault="007E69D7" w:rsidP="007E69D7">
      <w:pPr>
        <w:pStyle w:val="FootnoteText"/>
        <w:ind w:firstLine="720"/>
        <w:rPr>
          <w:lang w:val="en-US"/>
        </w:rPr>
      </w:pPr>
      <w:r>
        <w:rPr>
          <w:rStyle w:val="FootnoteReference"/>
        </w:rPr>
        <w:footnoteRef/>
      </w:r>
      <w:r w:rsidRPr="00F40875">
        <w:rPr>
          <w:rFonts w:ascii="Times New Roman" w:hAnsi="Times New Roman" w:cs="Times New Roman"/>
        </w:rPr>
        <w:t xml:space="preserve">Pimpinan Pusat Muhammadiyah, </w:t>
      </w:r>
      <w:r w:rsidRPr="00F40875">
        <w:rPr>
          <w:rFonts w:ascii="Times New Roman" w:hAnsi="Times New Roman" w:cs="Times New Roman"/>
          <w:i/>
          <w:iCs/>
        </w:rPr>
        <w:t>Muhammadiyah</w:t>
      </w:r>
      <w:r w:rsidRPr="00F40875">
        <w:rPr>
          <w:rFonts w:ascii="Times New Roman" w:hAnsi="Times New Roman" w:cs="Times New Roman"/>
        </w:rPr>
        <w:t>, (Yogyakarta: PP Muhammadiyah, 1990), h. 7.</w:t>
      </w:r>
    </w:p>
  </w:footnote>
  <w:footnote w:id="23">
    <w:p w:rsidR="007E69D7" w:rsidRPr="007E69D7" w:rsidRDefault="007E69D7" w:rsidP="007E69D7">
      <w:pPr>
        <w:pStyle w:val="FootnoteText"/>
        <w:ind w:firstLine="720"/>
        <w:rPr>
          <w:lang w:val="en-US"/>
        </w:rPr>
      </w:pPr>
      <w:r>
        <w:rPr>
          <w:rStyle w:val="FootnoteReference"/>
        </w:rPr>
        <w:footnoteRef/>
      </w:r>
      <w:r w:rsidRPr="00F40875">
        <w:rPr>
          <w:rFonts w:ascii="Times New Roman" w:hAnsi="Times New Roman" w:cs="Times New Roman"/>
          <w:i/>
          <w:iCs/>
        </w:rPr>
        <w:t>Ibid</w:t>
      </w:r>
      <w:r w:rsidRPr="00F40875">
        <w:rPr>
          <w:rFonts w:ascii="Times New Roman" w:hAnsi="Times New Roman" w:cs="Times New Roman"/>
        </w:rPr>
        <w:t>.</w:t>
      </w:r>
      <w:r>
        <w:t xml:space="preserve"> </w:t>
      </w:r>
    </w:p>
  </w:footnote>
  <w:footnote w:id="24">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006D7D2B">
        <w:t xml:space="preserve">Yayasan Penyelenggara Penterjemah/pentafsir Al Quran, </w:t>
      </w:r>
      <w:r w:rsidR="007E69D7">
        <w:rPr>
          <w:i/>
          <w:iCs/>
          <w:lang w:val="en-US"/>
        </w:rPr>
        <w:t>o</w:t>
      </w:r>
      <w:r w:rsidR="007E69D7">
        <w:rPr>
          <w:i/>
          <w:iCs/>
        </w:rPr>
        <w:t>p.</w:t>
      </w:r>
      <w:r w:rsidR="007E69D7">
        <w:rPr>
          <w:i/>
          <w:iCs/>
          <w:lang w:val="en-US"/>
        </w:rPr>
        <w:t>c</w:t>
      </w:r>
      <w:r w:rsidR="006D7D2B" w:rsidRPr="001734ED">
        <w:rPr>
          <w:i/>
          <w:iCs/>
        </w:rPr>
        <w:t>it</w:t>
      </w:r>
      <w:r w:rsidR="001734ED">
        <w:t>.</w:t>
      </w:r>
      <w:r w:rsidR="006D7D2B">
        <w:t>, h. 93.</w:t>
      </w:r>
      <w:r w:rsidR="006D7D2B" w:rsidRPr="00F40875">
        <w:rPr>
          <w:rFonts w:ascii="Times New Roman" w:hAnsi="Times New Roman" w:cs="Times New Roman"/>
        </w:rPr>
        <w:t xml:space="preserve"> </w:t>
      </w:r>
    </w:p>
  </w:footnote>
  <w:footnote w:id="25">
    <w:p w:rsidR="004644CA" w:rsidRPr="004644CA" w:rsidRDefault="004644CA" w:rsidP="00EF3A4A">
      <w:pPr>
        <w:pStyle w:val="FootnoteText"/>
        <w:spacing w:before="120" w:after="120" w:line="200" w:lineRule="exact"/>
        <w:ind w:firstLine="720"/>
        <w:jc w:val="both"/>
      </w:pPr>
      <w:r>
        <w:rPr>
          <w:rStyle w:val="FootnoteReference"/>
        </w:rPr>
        <w:footnoteRef/>
      </w:r>
      <w:r w:rsidRPr="00F40875">
        <w:rPr>
          <w:rFonts w:ascii="Times New Roman" w:hAnsi="Times New Roman" w:cs="Times New Roman"/>
        </w:rPr>
        <w:t xml:space="preserve">Lihat di </w:t>
      </w:r>
      <w:hyperlink r:id="rId1" w:history="1">
        <w:r w:rsidRPr="00EB0BF2">
          <w:rPr>
            <w:rStyle w:val="Hyperlink"/>
            <w:rFonts w:ascii="Times New Roman" w:hAnsi="Times New Roman" w:cs="Times New Roman"/>
            <w:i/>
            <w:iCs/>
            <w:color w:val="auto"/>
          </w:rPr>
          <w:t>http://tabligh.or.id/2012/majelis-tarjih-latar-belakang-sejarah-dan-fungsinya/</w:t>
        </w:r>
      </w:hyperlink>
      <w:r w:rsidRPr="00F40875">
        <w:rPr>
          <w:rFonts w:ascii="Times New Roman" w:hAnsi="Times New Roman" w:cs="Times New Roman"/>
        </w:rPr>
        <w:t xml:space="preserve"> 16-01-14</w:t>
      </w:r>
      <w:r>
        <w:rPr>
          <w:rFonts w:ascii="Times New Roman" w:hAnsi="Times New Roman" w:cs="Times New Roman"/>
        </w:rPr>
        <w:t>.</w:t>
      </w:r>
    </w:p>
  </w:footnote>
  <w:footnote w:id="26">
    <w:p w:rsidR="00750245" w:rsidRPr="00856EC2" w:rsidRDefault="00750245" w:rsidP="00EF3A4A">
      <w:pPr>
        <w:pStyle w:val="FootnoteText"/>
        <w:spacing w:before="120" w:after="120" w:line="200" w:lineRule="exact"/>
        <w:ind w:firstLine="720"/>
        <w:jc w:val="both"/>
        <w:rPr>
          <w:lang w:val="en-US"/>
        </w:rPr>
      </w:pPr>
      <w:r>
        <w:rPr>
          <w:rStyle w:val="FootnoteReference"/>
        </w:rPr>
        <w:footnoteRef/>
      </w:r>
      <w:r w:rsidRPr="00F40875">
        <w:rPr>
          <w:rFonts w:ascii="Times New Roman" w:hAnsi="Times New Roman" w:cs="Times New Roman"/>
        </w:rPr>
        <w:t xml:space="preserve">Slamet Warsidi, </w:t>
      </w:r>
      <w:r w:rsidRPr="00F40875">
        <w:rPr>
          <w:rFonts w:ascii="Times New Roman" w:hAnsi="Times New Roman" w:cs="Times New Roman"/>
          <w:i/>
          <w:iCs/>
        </w:rPr>
        <w:t>Fiqh Indonesia Dalam Tantangan</w:t>
      </w:r>
      <w:r w:rsidRPr="00F40875">
        <w:rPr>
          <w:rFonts w:ascii="Times New Roman" w:hAnsi="Times New Roman" w:cs="Times New Roman"/>
        </w:rPr>
        <w:t>, (Surakarta: FIAI-UMS, 1991), h. 49.</w:t>
      </w:r>
      <w:r>
        <w:t xml:space="preserve"> </w:t>
      </w:r>
    </w:p>
  </w:footnote>
  <w:footnote w:id="27">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i/>
          <w:iCs/>
        </w:rPr>
        <w:t>Ibid.</w:t>
      </w:r>
      <w:r w:rsidRPr="00F40875">
        <w:rPr>
          <w:rFonts w:ascii="Times New Roman" w:hAnsi="Times New Roman" w:cs="Times New Roman"/>
        </w:rPr>
        <w:t xml:space="preserve"> </w:t>
      </w:r>
    </w:p>
  </w:footnote>
  <w:footnote w:id="28">
    <w:p w:rsidR="00750245" w:rsidRPr="00F070BD" w:rsidRDefault="00750245" w:rsidP="00EF3A4A">
      <w:pPr>
        <w:pStyle w:val="FootnoteText"/>
        <w:spacing w:before="120" w:after="120" w:line="200" w:lineRule="exact"/>
        <w:ind w:firstLine="720"/>
        <w:jc w:val="both"/>
      </w:pPr>
      <w:r>
        <w:rPr>
          <w:rStyle w:val="FootnoteReference"/>
        </w:rPr>
        <w:footnoteRef/>
      </w:r>
      <w:r w:rsidRPr="00F40875">
        <w:rPr>
          <w:rFonts w:ascii="Times New Roman" w:hAnsi="Times New Roman" w:cs="Times New Roman"/>
        </w:rPr>
        <w:t xml:space="preserve">Kamus Besar Bahasa Indonesia (KBBI), Edisi III, </w:t>
      </w:r>
      <w:r w:rsidR="0062436C">
        <w:rPr>
          <w:rFonts w:ascii="Times New Roman" w:hAnsi="Times New Roman" w:cs="Times New Roman"/>
        </w:rPr>
        <w:t>(</w:t>
      </w:r>
      <w:r w:rsidRPr="00F40875">
        <w:rPr>
          <w:rFonts w:ascii="Times New Roman" w:hAnsi="Times New Roman" w:cs="Times New Roman"/>
        </w:rPr>
        <w:t xml:space="preserve">Jakarta: </w:t>
      </w:r>
      <w:r w:rsidR="007B348E">
        <w:rPr>
          <w:rFonts w:ascii="Times New Roman" w:hAnsi="Times New Roman" w:cs="Times New Roman"/>
        </w:rPr>
        <w:t xml:space="preserve">Balai Pustaka, </w:t>
      </w:r>
      <w:r w:rsidRPr="00F40875">
        <w:rPr>
          <w:rFonts w:ascii="Times New Roman" w:hAnsi="Times New Roman" w:cs="Times New Roman"/>
        </w:rPr>
        <w:t>2001</w:t>
      </w:r>
      <w:r w:rsidR="0062436C">
        <w:rPr>
          <w:rFonts w:ascii="Times New Roman" w:hAnsi="Times New Roman" w:cs="Times New Roman"/>
        </w:rPr>
        <w:t>)</w:t>
      </w:r>
      <w:r w:rsidR="00B45DF4">
        <w:rPr>
          <w:rFonts w:ascii="Times New Roman" w:hAnsi="Times New Roman" w:cs="Times New Roman"/>
        </w:rPr>
        <w:t xml:space="preserve">, h. </w:t>
      </w:r>
      <w:r>
        <w:t xml:space="preserve"> </w:t>
      </w:r>
    </w:p>
  </w:footnote>
  <w:footnote w:id="29">
    <w:p w:rsidR="00750245" w:rsidRPr="00F40875" w:rsidRDefault="00750245" w:rsidP="0097111E">
      <w:pPr>
        <w:pStyle w:val="FootnoteText"/>
        <w:spacing w:before="120" w:after="120" w:line="200" w:lineRule="exact"/>
        <w:ind w:firstLine="720"/>
        <w:jc w:val="both"/>
        <w:rPr>
          <w:rFonts w:ascii="Times New Roman" w:hAnsi="Times New Roman" w:cs="Times New Roman"/>
          <w:rtl/>
          <w:lang w:val="en-US"/>
        </w:rPr>
      </w:pPr>
      <w:r w:rsidRPr="00F40875">
        <w:rPr>
          <w:rStyle w:val="FootnoteReference"/>
          <w:rFonts w:ascii="Times New Roman" w:hAnsi="Times New Roman" w:cs="Times New Roman"/>
        </w:rPr>
        <w:footnoteRef/>
      </w:r>
      <w:r w:rsidRPr="00F40875">
        <w:rPr>
          <w:rFonts w:ascii="Times New Roman" w:hAnsi="Times New Roman" w:cs="Times New Roman"/>
        </w:rPr>
        <w:t xml:space="preserve">Syihabuddin Ahmad bin Romli, </w:t>
      </w:r>
      <w:r w:rsidRPr="00F40875">
        <w:rPr>
          <w:rFonts w:ascii="Times New Roman" w:hAnsi="Times New Roman" w:cs="Times New Roman"/>
          <w:i/>
          <w:iCs/>
        </w:rPr>
        <w:t>Ghaya</w:t>
      </w:r>
      <w:r w:rsidR="0097111E" w:rsidRPr="008739AB">
        <w:rPr>
          <w:rFonts w:ascii="Times New Roman" w:hAnsi="Times New Roman" w:cs="Times New Roman"/>
          <w:i/>
          <w:iCs/>
        </w:rPr>
        <w:t>t</w:t>
      </w:r>
      <w:r w:rsidR="00345352">
        <w:rPr>
          <w:rFonts w:ascii="Times New Roman" w:hAnsi="Times New Roman" w:cs="Times New Roman"/>
          <w:i/>
          <w:iCs/>
        </w:rPr>
        <w:t xml:space="preserve"> al-</w:t>
      </w:r>
      <w:r w:rsidRPr="00F40875">
        <w:rPr>
          <w:rFonts w:ascii="Times New Roman" w:hAnsi="Times New Roman" w:cs="Times New Roman"/>
          <w:i/>
          <w:iCs/>
        </w:rPr>
        <w:t xml:space="preserve">Ma’mul fi syarhi </w:t>
      </w:r>
      <w:r w:rsidR="00345352">
        <w:rPr>
          <w:rFonts w:ascii="Times New Roman" w:hAnsi="Times New Roman" w:cs="Times New Roman"/>
          <w:i/>
          <w:iCs/>
        </w:rPr>
        <w:t>al-</w:t>
      </w:r>
      <w:r w:rsidRPr="00F40875">
        <w:rPr>
          <w:rFonts w:ascii="Times New Roman" w:hAnsi="Times New Roman" w:cs="Times New Roman"/>
          <w:i/>
          <w:iCs/>
        </w:rPr>
        <w:t xml:space="preserve">Waraqat Ushul, </w:t>
      </w:r>
      <w:r w:rsidRPr="00F40875">
        <w:rPr>
          <w:rFonts w:ascii="Times New Roman" w:hAnsi="Times New Roman" w:cs="Times New Roman"/>
        </w:rPr>
        <w:t>(Cairo: maktabah qurtubah, 2007), h. 269.</w:t>
      </w:r>
    </w:p>
  </w:footnote>
  <w:footnote w:id="30">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 xml:space="preserve">Pimpinan Pusat Muhammadiyah, </w:t>
      </w:r>
      <w:r w:rsidR="00097C47">
        <w:rPr>
          <w:rFonts w:ascii="Times New Roman" w:hAnsi="Times New Roman" w:cs="Times New Roman"/>
          <w:i/>
          <w:iCs/>
        </w:rPr>
        <w:t>Op.Cit</w:t>
      </w:r>
      <w:r w:rsidRPr="00F40875">
        <w:rPr>
          <w:rFonts w:ascii="Times New Roman" w:hAnsi="Times New Roman" w:cs="Times New Roman"/>
        </w:rPr>
        <w:t xml:space="preserve">, h. 7. </w:t>
      </w:r>
    </w:p>
  </w:footnote>
  <w:footnote w:id="31">
    <w:p w:rsidR="00750245" w:rsidRPr="00F40875" w:rsidRDefault="00750245" w:rsidP="00EF3A4A">
      <w:pPr>
        <w:pStyle w:val="FootnoteText"/>
        <w:spacing w:before="120" w:after="120" w:line="200" w:lineRule="exact"/>
        <w:ind w:firstLine="720"/>
        <w:jc w:val="both"/>
        <w:rPr>
          <w:rFonts w:ascii="Times New Roman" w:hAnsi="Times New Roman" w:cs="Times New Roman"/>
          <w:i/>
          <w:iCs/>
        </w:rPr>
      </w:pPr>
      <w:r w:rsidRPr="00F40875">
        <w:rPr>
          <w:rStyle w:val="FootnoteReference"/>
          <w:rFonts w:ascii="Times New Roman" w:hAnsi="Times New Roman" w:cs="Times New Roman"/>
        </w:rPr>
        <w:footnoteRef/>
      </w:r>
      <w:r w:rsidR="0022184E" w:rsidRPr="00F40875">
        <w:rPr>
          <w:rFonts w:ascii="Times New Roman" w:hAnsi="Times New Roman" w:cs="Times New Roman"/>
        </w:rPr>
        <w:t xml:space="preserve">Kamus Besar Bahasa Indonesia (KBBI), </w:t>
      </w:r>
      <w:r w:rsidR="00097C47" w:rsidRPr="00097C47">
        <w:rPr>
          <w:rFonts w:ascii="Times New Roman" w:hAnsi="Times New Roman" w:cs="Times New Roman"/>
          <w:i/>
          <w:iCs/>
        </w:rPr>
        <w:t>Op. Cit</w:t>
      </w:r>
      <w:r w:rsidR="0022184E">
        <w:rPr>
          <w:rFonts w:ascii="Times New Roman" w:hAnsi="Times New Roman" w:cs="Times New Roman"/>
        </w:rPr>
        <w:t>, h</w:t>
      </w:r>
      <w:r w:rsidR="00097C47">
        <w:rPr>
          <w:rFonts w:ascii="Times New Roman" w:hAnsi="Times New Roman" w:cs="Times New Roman"/>
        </w:rPr>
        <w:t>.</w:t>
      </w:r>
    </w:p>
  </w:footnote>
  <w:footnote w:id="32">
    <w:p w:rsidR="00750245" w:rsidRPr="00F40875" w:rsidRDefault="00750245" w:rsidP="00EF3A4A">
      <w:pPr>
        <w:pStyle w:val="FootnoteText"/>
        <w:spacing w:before="120" w:after="120" w:line="200" w:lineRule="exact"/>
        <w:ind w:firstLine="720"/>
        <w:jc w:val="both"/>
        <w:rPr>
          <w:rFonts w:ascii="Times New Roman" w:hAnsi="Times New Roman" w:cs="Times New Roman"/>
        </w:rPr>
      </w:pPr>
      <w:r w:rsidRPr="00F40875">
        <w:rPr>
          <w:rStyle w:val="FootnoteReference"/>
          <w:rFonts w:ascii="Times New Roman" w:hAnsi="Times New Roman" w:cs="Times New Roman"/>
        </w:rPr>
        <w:footnoteRef/>
      </w:r>
      <w:r w:rsidRPr="00F40875">
        <w:rPr>
          <w:rFonts w:ascii="Times New Roman" w:hAnsi="Times New Roman" w:cs="Times New Roman"/>
        </w:rPr>
        <w:t xml:space="preserve">Al-‘Allamah al-Bannani, </w:t>
      </w:r>
      <w:r w:rsidRPr="00F40875">
        <w:rPr>
          <w:rFonts w:ascii="Times New Roman" w:hAnsi="Times New Roman" w:cs="Times New Roman"/>
          <w:i/>
          <w:iCs/>
        </w:rPr>
        <w:t>Hasyiyah al-Bannani ‘ala Syarh al-Mahalli ‘ala Matn Jam’i al-Jawami’</w:t>
      </w:r>
      <w:r w:rsidRPr="00F40875">
        <w:rPr>
          <w:rFonts w:ascii="Times New Roman" w:hAnsi="Times New Roman" w:cs="Times New Roman"/>
        </w:rPr>
        <w:t xml:space="preserve">, </w:t>
      </w:r>
      <w:r w:rsidR="00846565">
        <w:rPr>
          <w:rFonts w:ascii="Times New Roman" w:hAnsi="Times New Roman" w:cs="Times New Roman"/>
        </w:rPr>
        <w:t>(</w:t>
      </w:r>
      <w:r w:rsidRPr="00F40875">
        <w:rPr>
          <w:rFonts w:ascii="Times New Roman" w:hAnsi="Times New Roman" w:cs="Times New Roman"/>
        </w:rPr>
        <w:t>Beirut: Dar al-Fikr, Jilid I, 1402 H/ 1992M</w:t>
      </w:r>
      <w:r w:rsidR="00846565">
        <w:rPr>
          <w:rFonts w:ascii="Times New Roman" w:hAnsi="Times New Roman" w:cs="Times New Roman"/>
        </w:rPr>
        <w:t>)</w:t>
      </w:r>
      <w:r w:rsidRPr="00F40875">
        <w:rPr>
          <w:rFonts w:ascii="Times New Roman" w:hAnsi="Times New Roman" w:cs="Times New Roman"/>
        </w:rPr>
        <w:t xml:space="preserve">, h. 25. </w:t>
      </w:r>
    </w:p>
  </w:footnote>
  <w:footnote w:id="33">
    <w:p w:rsidR="000C52A4" w:rsidRDefault="000C52A4" w:rsidP="000C52A4">
      <w:pPr>
        <w:spacing w:line="240" w:lineRule="auto"/>
        <w:ind w:firstLine="720"/>
        <w:jc w:val="both"/>
      </w:pPr>
      <w:r>
        <w:rPr>
          <w:rStyle w:val="FootnoteReference"/>
        </w:rPr>
        <w:footnoteRef/>
      </w:r>
      <w:r>
        <w:t xml:space="preserve"> </w:t>
      </w:r>
      <w:r>
        <w:rPr>
          <w:rFonts w:ascii="Times New Roman" w:eastAsia="Times New Roman" w:hAnsi="Times New Roman" w:cs="Times New Roman"/>
          <w:sz w:val="20"/>
          <w:szCs w:val="20"/>
        </w:rPr>
        <w:t xml:space="preserve">Lexy J. Moleong, </w:t>
      </w:r>
      <w:r w:rsidRPr="00AE417C">
        <w:rPr>
          <w:rFonts w:ascii="Times New Roman" w:eastAsia="Times New Roman" w:hAnsi="Times New Roman" w:cs="Times New Roman"/>
          <w:i/>
          <w:iCs/>
          <w:sz w:val="20"/>
          <w:szCs w:val="20"/>
        </w:rPr>
        <w:t>Metodologi Penelitian Kualitatif</w:t>
      </w:r>
      <w:r>
        <w:rPr>
          <w:rFonts w:ascii="Times New Roman" w:eastAsia="Times New Roman" w:hAnsi="Times New Roman" w:cs="Times New Roman"/>
          <w:sz w:val="20"/>
          <w:szCs w:val="20"/>
        </w:rPr>
        <w:t xml:space="preserve">, </w:t>
      </w:r>
      <w:r w:rsidRPr="00AE417C">
        <w:rPr>
          <w:rFonts w:ascii="Times New Roman" w:eastAsia="Times New Roman" w:hAnsi="Times New Roman" w:cs="Times New Roman"/>
          <w:sz w:val="20"/>
          <w:szCs w:val="20"/>
        </w:rPr>
        <w:t xml:space="preserve">(Bandung: PT. Remaja Rosdakarya, </w:t>
      </w:r>
      <w:r>
        <w:rPr>
          <w:rFonts w:ascii="Times New Roman" w:eastAsia="Times New Roman" w:hAnsi="Times New Roman" w:cs="Times New Roman"/>
          <w:sz w:val="20"/>
          <w:szCs w:val="20"/>
        </w:rPr>
        <w:t>2002) Cet. Ke-16, h, 163</w:t>
      </w:r>
      <w:r w:rsidRPr="00AE417C">
        <w:rPr>
          <w:rFonts w:ascii="Times New Roman" w:eastAsia="Times New Roman" w:hAnsi="Times New Roman" w:cs="Times New Roman"/>
          <w:sz w:val="20"/>
          <w:szCs w:val="20"/>
        </w:rPr>
        <w:t>.</w:t>
      </w:r>
    </w:p>
  </w:footnote>
  <w:footnote w:id="34">
    <w:p w:rsidR="000C52A4" w:rsidRDefault="000C52A4" w:rsidP="0000136B">
      <w:pPr>
        <w:spacing w:line="240" w:lineRule="auto"/>
        <w:ind w:firstLine="720"/>
        <w:jc w:val="both"/>
      </w:pPr>
      <w:r>
        <w:rPr>
          <w:rStyle w:val="FootnoteReference"/>
        </w:rPr>
        <w:footnoteRef/>
      </w:r>
      <w:r w:rsidRPr="00AE417C">
        <w:rPr>
          <w:rFonts w:ascii="Times New Roman" w:eastAsia="Times New Roman" w:hAnsi="Times New Roman" w:cs="Times New Roman"/>
          <w:sz w:val="20"/>
          <w:szCs w:val="20"/>
        </w:rPr>
        <w:t>Noeng</w:t>
      </w:r>
      <w:r w:rsidR="00C765E6">
        <w:rPr>
          <w:rFonts w:ascii="Times New Roman" w:eastAsia="Times New Roman" w:hAnsi="Times New Roman" w:cs="Times New Roman"/>
          <w:sz w:val="20"/>
          <w:szCs w:val="20"/>
          <w:lang w:val="en-US"/>
        </w:rPr>
        <w:t xml:space="preserve"> </w:t>
      </w:r>
      <w:r w:rsidRPr="00AE417C">
        <w:rPr>
          <w:rFonts w:ascii="Times New Roman" w:eastAsia="Times New Roman" w:hAnsi="Times New Roman" w:cs="Times New Roman"/>
          <w:sz w:val="20"/>
          <w:szCs w:val="20"/>
        </w:rPr>
        <w:t xml:space="preserve">Muhajir, Metodologi Penelitian Kualitatif, (Yogyakarta: Rake Sarasin, 1996), </w:t>
      </w:r>
      <w:r>
        <w:rPr>
          <w:rFonts w:ascii="Times New Roman" w:eastAsia="Times New Roman" w:hAnsi="Times New Roman" w:cs="Times New Roman"/>
          <w:sz w:val="20"/>
          <w:szCs w:val="20"/>
        </w:rPr>
        <w:t>edisi ke-III, cet. Ke-7, h</w:t>
      </w:r>
      <w:r w:rsidRPr="00AE417C">
        <w:rPr>
          <w:rFonts w:ascii="Times New Roman" w:eastAsia="Times New Roman" w:hAnsi="Times New Roman" w:cs="Times New Roman"/>
          <w:sz w:val="20"/>
          <w:szCs w:val="20"/>
        </w:rPr>
        <w:t xml:space="preserve">. 69.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83C"/>
    <w:multiLevelType w:val="hybridMultilevel"/>
    <w:tmpl w:val="0B9E2334"/>
    <w:lvl w:ilvl="0" w:tplc="FF46C2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BA765E0"/>
    <w:multiLevelType w:val="hybridMultilevel"/>
    <w:tmpl w:val="028891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5E41EE6"/>
    <w:multiLevelType w:val="hybridMultilevel"/>
    <w:tmpl w:val="4AB2212E"/>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
    <w:nsid w:val="47B1239F"/>
    <w:multiLevelType w:val="hybridMultilevel"/>
    <w:tmpl w:val="ED92BD10"/>
    <w:lvl w:ilvl="0" w:tplc="35AC66CA">
      <w:start w:val="1"/>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78A6185"/>
    <w:multiLevelType w:val="hybridMultilevel"/>
    <w:tmpl w:val="81FE89F6"/>
    <w:lvl w:ilvl="0" w:tplc="1D103072">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8316ED4"/>
    <w:multiLevelType w:val="hybridMultilevel"/>
    <w:tmpl w:val="B1F22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1B5D44"/>
    <w:multiLevelType w:val="hybridMultilevel"/>
    <w:tmpl w:val="CBEA84B4"/>
    <w:lvl w:ilvl="0" w:tplc="CF1AC70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71C2EAA"/>
    <w:multiLevelType w:val="hybridMultilevel"/>
    <w:tmpl w:val="8724FA86"/>
    <w:lvl w:ilvl="0" w:tplc="97C61E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7D6E25B2"/>
    <w:multiLevelType w:val="hybridMultilevel"/>
    <w:tmpl w:val="892CD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50245"/>
    <w:rsid w:val="0000136B"/>
    <w:rsid w:val="00006255"/>
    <w:rsid w:val="00032535"/>
    <w:rsid w:val="00044A43"/>
    <w:rsid w:val="00044D23"/>
    <w:rsid w:val="0005244D"/>
    <w:rsid w:val="000547A8"/>
    <w:rsid w:val="000603BC"/>
    <w:rsid w:val="00064344"/>
    <w:rsid w:val="000667A3"/>
    <w:rsid w:val="000739B7"/>
    <w:rsid w:val="00080521"/>
    <w:rsid w:val="00083A35"/>
    <w:rsid w:val="00086307"/>
    <w:rsid w:val="0009348C"/>
    <w:rsid w:val="00097C47"/>
    <w:rsid w:val="000A1F98"/>
    <w:rsid w:val="000C52A4"/>
    <w:rsid w:val="000D2D04"/>
    <w:rsid w:val="000D33B4"/>
    <w:rsid w:val="000E070E"/>
    <w:rsid w:val="000E55DA"/>
    <w:rsid w:val="000F797C"/>
    <w:rsid w:val="001027DB"/>
    <w:rsid w:val="00107398"/>
    <w:rsid w:val="0014086B"/>
    <w:rsid w:val="00140D2C"/>
    <w:rsid w:val="001549D7"/>
    <w:rsid w:val="0016370F"/>
    <w:rsid w:val="001709F2"/>
    <w:rsid w:val="001734ED"/>
    <w:rsid w:val="0017429C"/>
    <w:rsid w:val="001761D8"/>
    <w:rsid w:val="00190EB1"/>
    <w:rsid w:val="001A654F"/>
    <w:rsid w:val="001A694B"/>
    <w:rsid w:val="001B0E7A"/>
    <w:rsid w:val="001C14D0"/>
    <w:rsid w:val="001C2DA5"/>
    <w:rsid w:val="001C62C4"/>
    <w:rsid w:val="001D14AF"/>
    <w:rsid w:val="001D68AF"/>
    <w:rsid w:val="001D78C7"/>
    <w:rsid w:val="001E312A"/>
    <w:rsid w:val="001E72A2"/>
    <w:rsid w:val="001F50D7"/>
    <w:rsid w:val="001F6360"/>
    <w:rsid w:val="00203BE4"/>
    <w:rsid w:val="00204798"/>
    <w:rsid w:val="0021010C"/>
    <w:rsid w:val="00216B70"/>
    <w:rsid w:val="0022184E"/>
    <w:rsid w:val="00231816"/>
    <w:rsid w:val="00233250"/>
    <w:rsid w:val="00237308"/>
    <w:rsid w:val="00262C30"/>
    <w:rsid w:val="00286AF7"/>
    <w:rsid w:val="00287746"/>
    <w:rsid w:val="00291927"/>
    <w:rsid w:val="00296634"/>
    <w:rsid w:val="002A2C86"/>
    <w:rsid w:val="002D24AB"/>
    <w:rsid w:val="002E21B6"/>
    <w:rsid w:val="002F4307"/>
    <w:rsid w:val="002F4CD5"/>
    <w:rsid w:val="00302F3C"/>
    <w:rsid w:val="00303BA3"/>
    <w:rsid w:val="003073CB"/>
    <w:rsid w:val="0033043B"/>
    <w:rsid w:val="00345352"/>
    <w:rsid w:val="00355720"/>
    <w:rsid w:val="00372CF3"/>
    <w:rsid w:val="00376F84"/>
    <w:rsid w:val="00377C91"/>
    <w:rsid w:val="00381A42"/>
    <w:rsid w:val="003D50B0"/>
    <w:rsid w:val="003D6662"/>
    <w:rsid w:val="003E1475"/>
    <w:rsid w:val="003E691A"/>
    <w:rsid w:val="003E6BF0"/>
    <w:rsid w:val="003E7B6C"/>
    <w:rsid w:val="00406CAD"/>
    <w:rsid w:val="00406FD7"/>
    <w:rsid w:val="00412D6E"/>
    <w:rsid w:val="00415F54"/>
    <w:rsid w:val="00422146"/>
    <w:rsid w:val="0042346B"/>
    <w:rsid w:val="00433502"/>
    <w:rsid w:val="00445023"/>
    <w:rsid w:val="00445C1C"/>
    <w:rsid w:val="00446F1F"/>
    <w:rsid w:val="00447AB8"/>
    <w:rsid w:val="004627BB"/>
    <w:rsid w:val="0046405F"/>
    <w:rsid w:val="004644CA"/>
    <w:rsid w:val="00492504"/>
    <w:rsid w:val="00492A4A"/>
    <w:rsid w:val="0049573A"/>
    <w:rsid w:val="004A059C"/>
    <w:rsid w:val="004A06FD"/>
    <w:rsid w:val="004A22F2"/>
    <w:rsid w:val="004A7350"/>
    <w:rsid w:val="004A77FE"/>
    <w:rsid w:val="004C34FA"/>
    <w:rsid w:val="004E3EF9"/>
    <w:rsid w:val="00502225"/>
    <w:rsid w:val="00506502"/>
    <w:rsid w:val="00514F65"/>
    <w:rsid w:val="00515F6C"/>
    <w:rsid w:val="005205E0"/>
    <w:rsid w:val="005246D8"/>
    <w:rsid w:val="00537A82"/>
    <w:rsid w:val="005412FA"/>
    <w:rsid w:val="00543145"/>
    <w:rsid w:val="00562AAB"/>
    <w:rsid w:val="005640AD"/>
    <w:rsid w:val="0057196C"/>
    <w:rsid w:val="0057298B"/>
    <w:rsid w:val="00582EC8"/>
    <w:rsid w:val="00593C3A"/>
    <w:rsid w:val="005A479A"/>
    <w:rsid w:val="005B5403"/>
    <w:rsid w:val="005B5D73"/>
    <w:rsid w:val="005B5F85"/>
    <w:rsid w:val="005B6698"/>
    <w:rsid w:val="005D0DB0"/>
    <w:rsid w:val="005E2EA9"/>
    <w:rsid w:val="005E391D"/>
    <w:rsid w:val="005F533C"/>
    <w:rsid w:val="005F5B8E"/>
    <w:rsid w:val="005F76F8"/>
    <w:rsid w:val="00606477"/>
    <w:rsid w:val="0060686C"/>
    <w:rsid w:val="00613FCF"/>
    <w:rsid w:val="00620AF1"/>
    <w:rsid w:val="0062436C"/>
    <w:rsid w:val="006556C5"/>
    <w:rsid w:val="00662081"/>
    <w:rsid w:val="00673349"/>
    <w:rsid w:val="00673518"/>
    <w:rsid w:val="00680BA1"/>
    <w:rsid w:val="00682E36"/>
    <w:rsid w:val="006A50DA"/>
    <w:rsid w:val="006A652F"/>
    <w:rsid w:val="006B5CFA"/>
    <w:rsid w:val="006B6863"/>
    <w:rsid w:val="006C4D11"/>
    <w:rsid w:val="006C54F5"/>
    <w:rsid w:val="006C5ADD"/>
    <w:rsid w:val="006D249D"/>
    <w:rsid w:val="006D7D2B"/>
    <w:rsid w:val="006E7A07"/>
    <w:rsid w:val="00701758"/>
    <w:rsid w:val="00705D15"/>
    <w:rsid w:val="007067DA"/>
    <w:rsid w:val="00711F4B"/>
    <w:rsid w:val="00731546"/>
    <w:rsid w:val="0073217A"/>
    <w:rsid w:val="00734F0B"/>
    <w:rsid w:val="00736FFA"/>
    <w:rsid w:val="00750245"/>
    <w:rsid w:val="00754A27"/>
    <w:rsid w:val="00754BED"/>
    <w:rsid w:val="00754BF4"/>
    <w:rsid w:val="00762C5F"/>
    <w:rsid w:val="007703FD"/>
    <w:rsid w:val="00771C05"/>
    <w:rsid w:val="007866EE"/>
    <w:rsid w:val="007A1F5E"/>
    <w:rsid w:val="007A34AA"/>
    <w:rsid w:val="007A3AC5"/>
    <w:rsid w:val="007B0911"/>
    <w:rsid w:val="007B348E"/>
    <w:rsid w:val="007B7384"/>
    <w:rsid w:val="007C175C"/>
    <w:rsid w:val="007E1B91"/>
    <w:rsid w:val="007E69D7"/>
    <w:rsid w:val="00800F5E"/>
    <w:rsid w:val="008013CD"/>
    <w:rsid w:val="00801652"/>
    <w:rsid w:val="00813B00"/>
    <w:rsid w:val="008173AA"/>
    <w:rsid w:val="00824A98"/>
    <w:rsid w:val="00844C01"/>
    <w:rsid w:val="00846565"/>
    <w:rsid w:val="00846925"/>
    <w:rsid w:val="00847775"/>
    <w:rsid w:val="00850A9E"/>
    <w:rsid w:val="00857505"/>
    <w:rsid w:val="008631D7"/>
    <w:rsid w:val="008640CB"/>
    <w:rsid w:val="008739AB"/>
    <w:rsid w:val="008A1E41"/>
    <w:rsid w:val="008B1370"/>
    <w:rsid w:val="008C0B65"/>
    <w:rsid w:val="008C0E17"/>
    <w:rsid w:val="008C48F4"/>
    <w:rsid w:val="008E498D"/>
    <w:rsid w:val="009024B1"/>
    <w:rsid w:val="00904A3D"/>
    <w:rsid w:val="00905B7C"/>
    <w:rsid w:val="00914EE5"/>
    <w:rsid w:val="00917EB0"/>
    <w:rsid w:val="00930153"/>
    <w:rsid w:val="00934ECA"/>
    <w:rsid w:val="00935EB4"/>
    <w:rsid w:val="00940A10"/>
    <w:rsid w:val="00942444"/>
    <w:rsid w:val="009453A6"/>
    <w:rsid w:val="009455C1"/>
    <w:rsid w:val="00947024"/>
    <w:rsid w:val="00951A5C"/>
    <w:rsid w:val="00962982"/>
    <w:rsid w:val="0097111E"/>
    <w:rsid w:val="00971CD5"/>
    <w:rsid w:val="00972A62"/>
    <w:rsid w:val="0097469E"/>
    <w:rsid w:val="00980FAA"/>
    <w:rsid w:val="009853A8"/>
    <w:rsid w:val="0099266D"/>
    <w:rsid w:val="009934D0"/>
    <w:rsid w:val="0099698F"/>
    <w:rsid w:val="009A6610"/>
    <w:rsid w:val="009D5A7A"/>
    <w:rsid w:val="009D7B77"/>
    <w:rsid w:val="009E431E"/>
    <w:rsid w:val="009E47A8"/>
    <w:rsid w:val="009F7F8F"/>
    <w:rsid w:val="00A070C7"/>
    <w:rsid w:val="00A20F8D"/>
    <w:rsid w:val="00A6147D"/>
    <w:rsid w:val="00A803EE"/>
    <w:rsid w:val="00A97FB0"/>
    <w:rsid w:val="00AA5F0A"/>
    <w:rsid w:val="00AB7143"/>
    <w:rsid w:val="00AC0748"/>
    <w:rsid w:val="00AC661D"/>
    <w:rsid w:val="00AD3820"/>
    <w:rsid w:val="00AD67C9"/>
    <w:rsid w:val="00AD7A7D"/>
    <w:rsid w:val="00AE240E"/>
    <w:rsid w:val="00AF6827"/>
    <w:rsid w:val="00B07885"/>
    <w:rsid w:val="00B07D29"/>
    <w:rsid w:val="00B20581"/>
    <w:rsid w:val="00B24326"/>
    <w:rsid w:val="00B25117"/>
    <w:rsid w:val="00B326FD"/>
    <w:rsid w:val="00B45DF4"/>
    <w:rsid w:val="00B5120A"/>
    <w:rsid w:val="00B52A67"/>
    <w:rsid w:val="00B56606"/>
    <w:rsid w:val="00B62FF0"/>
    <w:rsid w:val="00B71587"/>
    <w:rsid w:val="00B74CA1"/>
    <w:rsid w:val="00B7611C"/>
    <w:rsid w:val="00B803A7"/>
    <w:rsid w:val="00B839FE"/>
    <w:rsid w:val="00B90BF5"/>
    <w:rsid w:val="00B95CC0"/>
    <w:rsid w:val="00BB2777"/>
    <w:rsid w:val="00BC24C5"/>
    <w:rsid w:val="00BC5298"/>
    <w:rsid w:val="00BD5182"/>
    <w:rsid w:val="00BE6F90"/>
    <w:rsid w:val="00BF796E"/>
    <w:rsid w:val="00C10979"/>
    <w:rsid w:val="00C1476B"/>
    <w:rsid w:val="00C17DD2"/>
    <w:rsid w:val="00C22BB4"/>
    <w:rsid w:val="00C2510F"/>
    <w:rsid w:val="00C26A8A"/>
    <w:rsid w:val="00C45674"/>
    <w:rsid w:val="00C60535"/>
    <w:rsid w:val="00C6272F"/>
    <w:rsid w:val="00C765E6"/>
    <w:rsid w:val="00C8243E"/>
    <w:rsid w:val="00CB4053"/>
    <w:rsid w:val="00CD6E5C"/>
    <w:rsid w:val="00CE3B16"/>
    <w:rsid w:val="00CE545F"/>
    <w:rsid w:val="00CF7ABD"/>
    <w:rsid w:val="00D04295"/>
    <w:rsid w:val="00D141D2"/>
    <w:rsid w:val="00D14BB5"/>
    <w:rsid w:val="00D36825"/>
    <w:rsid w:val="00D37169"/>
    <w:rsid w:val="00D627AD"/>
    <w:rsid w:val="00D81EA3"/>
    <w:rsid w:val="00D85249"/>
    <w:rsid w:val="00DB1AED"/>
    <w:rsid w:val="00DB5549"/>
    <w:rsid w:val="00DB6856"/>
    <w:rsid w:val="00DD00BC"/>
    <w:rsid w:val="00DD297E"/>
    <w:rsid w:val="00DD60F6"/>
    <w:rsid w:val="00DE01B4"/>
    <w:rsid w:val="00DE7E39"/>
    <w:rsid w:val="00DF5665"/>
    <w:rsid w:val="00E03FB7"/>
    <w:rsid w:val="00E05371"/>
    <w:rsid w:val="00E15D9D"/>
    <w:rsid w:val="00E16D09"/>
    <w:rsid w:val="00E20AE8"/>
    <w:rsid w:val="00E228E6"/>
    <w:rsid w:val="00E23FCB"/>
    <w:rsid w:val="00E30575"/>
    <w:rsid w:val="00E41D74"/>
    <w:rsid w:val="00E45379"/>
    <w:rsid w:val="00E53CA0"/>
    <w:rsid w:val="00E62CE1"/>
    <w:rsid w:val="00E74872"/>
    <w:rsid w:val="00E81277"/>
    <w:rsid w:val="00E8458D"/>
    <w:rsid w:val="00EA0D33"/>
    <w:rsid w:val="00EB0BF2"/>
    <w:rsid w:val="00EC538D"/>
    <w:rsid w:val="00EC5675"/>
    <w:rsid w:val="00EC7AF3"/>
    <w:rsid w:val="00ED1150"/>
    <w:rsid w:val="00EF3A4A"/>
    <w:rsid w:val="00F02063"/>
    <w:rsid w:val="00F1573C"/>
    <w:rsid w:val="00F16D17"/>
    <w:rsid w:val="00F326D4"/>
    <w:rsid w:val="00F47432"/>
    <w:rsid w:val="00F5473B"/>
    <w:rsid w:val="00F62C8B"/>
    <w:rsid w:val="00F70830"/>
    <w:rsid w:val="00F76073"/>
    <w:rsid w:val="00FB39A4"/>
    <w:rsid w:val="00FC0E2C"/>
    <w:rsid w:val="00FC22AF"/>
    <w:rsid w:val="00FC516E"/>
    <w:rsid w:val="00FE3DE2"/>
    <w:rsid w:val="00FF0782"/>
    <w:rsid w:val="00FF3A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45"/>
    <w:pPr>
      <w:ind w:left="720"/>
      <w:contextualSpacing/>
    </w:pPr>
  </w:style>
  <w:style w:type="paragraph" w:styleId="FootnoteText">
    <w:name w:val="footnote text"/>
    <w:basedOn w:val="Normal"/>
    <w:link w:val="FootnoteTextChar"/>
    <w:uiPriority w:val="99"/>
    <w:semiHidden/>
    <w:unhideWhenUsed/>
    <w:rsid w:val="00750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245"/>
    <w:rPr>
      <w:sz w:val="20"/>
      <w:szCs w:val="20"/>
    </w:rPr>
  </w:style>
  <w:style w:type="character" w:styleId="FootnoteReference">
    <w:name w:val="footnote reference"/>
    <w:basedOn w:val="DefaultParagraphFont"/>
    <w:uiPriority w:val="99"/>
    <w:semiHidden/>
    <w:unhideWhenUsed/>
    <w:rsid w:val="00750245"/>
    <w:rPr>
      <w:vertAlign w:val="superscript"/>
    </w:rPr>
  </w:style>
  <w:style w:type="character" w:styleId="Hyperlink">
    <w:name w:val="Hyperlink"/>
    <w:basedOn w:val="DefaultParagraphFont"/>
    <w:uiPriority w:val="99"/>
    <w:unhideWhenUsed/>
    <w:rsid w:val="00750245"/>
    <w:rPr>
      <w:color w:val="0000FF"/>
      <w:u w:val="single"/>
    </w:rPr>
  </w:style>
  <w:style w:type="paragraph" w:styleId="Header">
    <w:name w:val="header"/>
    <w:basedOn w:val="Normal"/>
    <w:link w:val="HeaderChar"/>
    <w:uiPriority w:val="99"/>
    <w:unhideWhenUsed/>
    <w:rsid w:val="007502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245"/>
  </w:style>
  <w:style w:type="paragraph" w:styleId="Footer">
    <w:name w:val="footer"/>
    <w:basedOn w:val="Normal"/>
    <w:link w:val="FooterChar"/>
    <w:uiPriority w:val="99"/>
    <w:unhideWhenUsed/>
    <w:rsid w:val="001E31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1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bligh.or.id/2012/majelis-tarjih-latar-belakang-sejarah-dan-fungsi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6FBD-2A0F-41CE-A683-872DD7FD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22</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289</cp:revision>
  <cp:lastPrinted>2014-09-07T21:10:00Z</cp:lastPrinted>
  <dcterms:created xsi:type="dcterms:W3CDTF">2014-07-21T05:26:00Z</dcterms:created>
  <dcterms:modified xsi:type="dcterms:W3CDTF">2014-09-07T21:39:00Z</dcterms:modified>
</cp:coreProperties>
</file>