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B" w:rsidRPr="00FD0242" w:rsidRDefault="0054366B" w:rsidP="0054366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242">
        <w:rPr>
          <w:rFonts w:ascii="Times New Roman" w:hAnsi="Times New Roman"/>
          <w:b/>
          <w:sz w:val="24"/>
          <w:szCs w:val="24"/>
        </w:rPr>
        <w:t>BAB V</w:t>
      </w:r>
    </w:p>
    <w:p w:rsidR="0054366B" w:rsidRPr="00FD0242" w:rsidRDefault="0054366B" w:rsidP="0054366B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242">
        <w:rPr>
          <w:rFonts w:ascii="Times New Roman" w:hAnsi="Times New Roman"/>
          <w:b/>
          <w:sz w:val="24"/>
          <w:szCs w:val="24"/>
        </w:rPr>
        <w:t>PENUTUP</w:t>
      </w:r>
    </w:p>
    <w:p w:rsidR="0054366B" w:rsidRPr="00FD0242" w:rsidRDefault="0054366B" w:rsidP="0054366B">
      <w:pPr>
        <w:numPr>
          <w:ilvl w:val="1"/>
          <w:numId w:val="2"/>
        </w:numPr>
        <w:tabs>
          <w:tab w:val="clear" w:pos="1440"/>
          <w:tab w:val="num" w:pos="-1080"/>
        </w:tabs>
        <w:spacing w:line="480" w:lineRule="auto"/>
        <w:ind w:left="360"/>
        <w:jc w:val="both"/>
        <w:rPr>
          <w:b/>
        </w:rPr>
      </w:pPr>
      <w:r w:rsidRPr="00FD0242">
        <w:rPr>
          <w:b/>
        </w:rPr>
        <w:t>Kesimpulan</w:t>
      </w:r>
    </w:p>
    <w:p w:rsidR="0054366B" w:rsidRPr="00210C06" w:rsidRDefault="008B2079" w:rsidP="001F30DF">
      <w:pPr>
        <w:numPr>
          <w:ilvl w:val="0"/>
          <w:numId w:val="3"/>
        </w:numPr>
        <w:spacing w:line="480" w:lineRule="auto"/>
        <w:jc w:val="both"/>
        <w:rPr>
          <w:lang w:val="id-ID"/>
        </w:rPr>
      </w:pPr>
      <w:r>
        <w:rPr>
          <w:lang w:val="id-ID"/>
        </w:rPr>
        <w:t>Secara umum pelaksanaan mediasi di Pengadilan Agama Sungai Penuh sesuai dengan PERMA No 1 Tahun 2008,</w:t>
      </w:r>
      <w:r w:rsidR="00EE48F0">
        <w:rPr>
          <w:lang w:val="id-ID"/>
        </w:rPr>
        <w:t xml:space="preserve"> </w:t>
      </w:r>
      <w:r>
        <w:rPr>
          <w:lang w:val="id-ID"/>
        </w:rPr>
        <w:t xml:space="preserve"> hal ini dibuktikan dengan </w:t>
      </w:r>
      <w:r w:rsidR="00B27DC4" w:rsidRPr="007F5AFF">
        <w:t xml:space="preserve">Pelaksanaan </w:t>
      </w:r>
      <w:r w:rsidR="0054366B" w:rsidRPr="007F5AFF">
        <w:t xml:space="preserve">perdamaian melalui mediasi di Pengadilan Agama Sungai Penuh </w:t>
      </w:r>
      <w:r w:rsidR="00607BC5">
        <w:rPr>
          <w:lang w:val="id-ID"/>
        </w:rPr>
        <w:t>di</w:t>
      </w:r>
      <w:r w:rsidR="00B27DC4">
        <w:rPr>
          <w:lang w:val="id-ID"/>
        </w:rPr>
        <w:t xml:space="preserve">laksanakan apabila para pihak yang berperkara hadir dalam sidang yang telah ditentukan dan </w:t>
      </w:r>
      <w:r w:rsidR="0054366B">
        <w:t>hakim</w:t>
      </w:r>
      <w:r w:rsidR="00B27DC4">
        <w:rPr>
          <w:lang w:val="id-ID"/>
        </w:rPr>
        <w:t xml:space="preserve"> menyampaikan bahwa perkara perceraian yang di proses t</w:t>
      </w:r>
      <w:r w:rsidR="009A3624">
        <w:rPr>
          <w:lang w:val="id-ID"/>
        </w:rPr>
        <w:t>e</w:t>
      </w:r>
      <w:r w:rsidR="001F30DF">
        <w:rPr>
          <w:lang w:val="id-ID"/>
        </w:rPr>
        <w:t xml:space="preserve">rsebut harus dilakukan mediasi. Para </w:t>
      </w:r>
      <w:r w:rsidR="00B27DC4">
        <w:rPr>
          <w:lang w:val="id-ID"/>
        </w:rPr>
        <w:t>pihak diberikan kesempatan untuk memilih mediator yang telah ada dalam daftar mediator Pengadilan Agama Sungai Penuh</w:t>
      </w:r>
      <w:r w:rsidR="001F30DF">
        <w:rPr>
          <w:lang w:val="id-ID"/>
        </w:rPr>
        <w:t>.</w:t>
      </w:r>
      <w:r w:rsidR="00B27DC4">
        <w:rPr>
          <w:lang w:val="id-ID"/>
        </w:rPr>
        <w:t xml:space="preserve"> </w:t>
      </w:r>
      <w:r w:rsidR="001F30DF">
        <w:t xml:space="preserve">Setelah </w:t>
      </w:r>
      <w:r w:rsidR="0054366B">
        <w:t xml:space="preserve">penunjukan mediator </w:t>
      </w:r>
      <w:r w:rsidR="00B27DC4">
        <w:t xml:space="preserve">pengadilan </w:t>
      </w:r>
      <w:r w:rsidR="0054366B">
        <w:t>memanggil pihak yang berperkara untuk dilaksanakan mediasi a</w:t>
      </w:r>
      <w:r w:rsidR="00210C06">
        <w:t>tau anjuran damai oleh mediator</w:t>
      </w:r>
      <w:r w:rsidR="00210C06">
        <w:rPr>
          <w:lang w:val="id-ID"/>
        </w:rPr>
        <w:t xml:space="preserve"> be</w:t>
      </w:r>
      <w:r w:rsidR="009A3624">
        <w:rPr>
          <w:lang w:val="id-ID"/>
        </w:rPr>
        <w:t>rtempat di ruang khusus mediasi.</w:t>
      </w:r>
      <w:r w:rsidR="00210C06">
        <w:rPr>
          <w:lang w:val="id-ID"/>
        </w:rPr>
        <w:t xml:space="preserve"> </w:t>
      </w:r>
      <w:r w:rsidR="009A3624">
        <w:rPr>
          <w:lang w:val="id-ID"/>
        </w:rPr>
        <w:t xml:space="preserve">Namun </w:t>
      </w:r>
      <w:r w:rsidR="00210C06">
        <w:rPr>
          <w:lang w:val="id-ID"/>
        </w:rPr>
        <w:t xml:space="preserve">dalam </w:t>
      </w:r>
      <w:r w:rsidR="009A3624">
        <w:rPr>
          <w:lang w:val="id-ID"/>
        </w:rPr>
        <w:t xml:space="preserve">pelaksanaan mediasi di </w:t>
      </w:r>
      <w:r w:rsidR="00A76DB7">
        <w:rPr>
          <w:lang w:val="id-ID"/>
        </w:rPr>
        <w:t xml:space="preserve">Pengadilan Agama Sungai Penuh </w:t>
      </w:r>
      <w:r w:rsidR="001F30DF">
        <w:rPr>
          <w:lang w:val="id-ID"/>
        </w:rPr>
        <w:t xml:space="preserve">ada yang </w:t>
      </w:r>
      <w:r w:rsidR="009A3624">
        <w:rPr>
          <w:lang w:val="id-ID"/>
        </w:rPr>
        <w:t xml:space="preserve">belum sesuai dengan </w:t>
      </w:r>
      <w:r w:rsidR="00A76DB7">
        <w:rPr>
          <w:lang w:val="id-ID"/>
        </w:rPr>
        <w:t>PERMA</w:t>
      </w:r>
      <w:r w:rsidR="009A3624">
        <w:rPr>
          <w:lang w:val="id-ID"/>
        </w:rPr>
        <w:t xml:space="preserve">, hal ini dibuktikan ketika hakim tidak menyampaikan prosedur mediasi pada saat proses peradilan, </w:t>
      </w:r>
      <w:r w:rsidR="00210C06">
        <w:rPr>
          <w:lang w:val="id-ID"/>
        </w:rPr>
        <w:t>beberapa perkara proses mediasi dilaksan</w:t>
      </w:r>
      <w:r w:rsidR="009A3624">
        <w:rPr>
          <w:lang w:val="id-ID"/>
        </w:rPr>
        <w:t xml:space="preserve">akan di ruang hakim dan dalam </w:t>
      </w:r>
      <w:r w:rsidR="00210C06">
        <w:rPr>
          <w:lang w:val="id-ID"/>
        </w:rPr>
        <w:t xml:space="preserve">pelaksanaannya hakim tidak pernah melakukan upaya kaukus dengan alasan upaya tersebut apabila diketahui oleh pihak lain maka akan menambah pelik proses mediasi. </w:t>
      </w:r>
    </w:p>
    <w:p w:rsidR="0054366B" w:rsidRPr="003D1760" w:rsidRDefault="0054366B" w:rsidP="00AF0EF6">
      <w:pPr>
        <w:numPr>
          <w:ilvl w:val="0"/>
          <w:numId w:val="3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Dari </w:t>
      </w:r>
      <w:r w:rsidR="00A65D9B">
        <w:rPr>
          <w:lang w:val="id-ID"/>
        </w:rPr>
        <w:t xml:space="preserve">data </w:t>
      </w:r>
      <w:r>
        <w:rPr>
          <w:lang w:val="sv-SE"/>
        </w:rPr>
        <w:t xml:space="preserve"> yang ada di Pengadilan Agama Sungai Penuh </w:t>
      </w:r>
      <w:r w:rsidR="00AF0EF6">
        <w:rPr>
          <w:lang w:val="id-ID"/>
        </w:rPr>
        <w:t xml:space="preserve">dan di analisa melalui teori efektivitas dan sisitem hukum, maka </w:t>
      </w:r>
      <w:r>
        <w:rPr>
          <w:lang w:val="sv-SE"/>
        </w:rPr>
        <w:t xml:space="preserve">proses pelaksaanaan mediasi terhadap pihak-pihak yang berperkara di Pengadilan Agama </w:t>
      </w:r>
      <w:r>
        <w:rPr>
          <w:lang w:val="sv-SE"/>
        </w:rPr>
        <w:lastRenderedPageBreak/>
        <w:t>Sunga</w:t>
      </w:r>
      <w:r w:rsidR="00EA149E">
        <w:rPr>
          <w:lang w:val="sv-SE"/>
        </w:rPr>
        <w:t xml:space="preserve">i Penuh </w:t>
      </w:r>
      <w:r w:rsidR="00AF0EF6">
        <w:rPr>
          <w:lang w:val="id-ID"/>
        </w:rPr>
        <w:t>belum</w:t>
      </w:r>
      <w:r w:rsidR="00EA149E">
        <w:rPr>
          <w:lang w:val="sv-SE"/>
        </w:rPr>
        <w:t xml:space="preserve"> efektif</w:t>
      </w:r>
      <w:r w:rsidR="00AF0EF6">
        <w:rPr>
          <w:lang w:val="id-ID"/>
        </w:rPr>
        <w:t xml:space="preserve">. </w:t>
      </w:r>
      <w:r w:rsidR="001F30DF">
        <w:rPr>
          <w:lang w:val="id-ID"/>
        </w:rPr>
        <w:t xml:space="preserve">Dari </w:t>
      </w:r>
      <w:r w:rsidR="007B2075">
        <w:rPr>
          <w:lang w:val="id-ID"/>
        </w:rPr>
        <w:t>690</w:t>
      </w:r>
      <w:r w:rsidR="0048367C">
        <w:rPr>
          <w:lang w:val="id-ID"/>
        </w:rPr>
        <w:t xml:space="preserve"> </w:t>
      </w:r>
      <w:r w:rsidR="007B2075">
        <w:rPr>
          <w:lang w:val="id-ID"/>
        </w:rPr>
        <w:t xml:space="preserve">perkara perceraian yang </w:t>
      </w:r>
      <w:r w:rsidR="001F30DF">
        <w:rPr>
          <w:lang w:val="id-ID"/>
        </w:rPr>
        <w:t xml:space="preserve">ada pada tahun 2011 sampai 2013 </w:t>
      </w:r>
      <w:r w:rsidR="0048367C">
        <w:rPr>
          <w:lang w:val="id-ID"/>
        </w:rPr>
        <w:t>hanya 5 perkara perceraian yang</w:t>
      </w:r>
      <w:r w:rsidR="0048367C">
        <w:rPr>
          <w:lang w:val="sv-SE"/>
        </w:rPr>
        <w:t xml:space="preserve"> berakhir dengan </w:t>
      </w:r>
      <w:r w:rsidR="0048367C">
        <w:rPr>
          <w:lang w:val="id-ID"/>
        </w:rPr>
        <w:t>perdamaian</w:t>
      </w:r>
      <w:r w:rsidR="00A65D9B">
        <w:rPr>
          <w:lang w:val="id-ID"/>
        </w:rPr>
        <w:t>.</w:t>
      </w:r>
      <w:r>
        <w:rPr>
          <w:lang w:val="sv-SE"/>
        </w:rPr>
        <w:t xml:space="preserve"> </w:t>
      </w:r>
    </w:p>
    <w:p w:rsidR="00995D54" w:rsidRPr="00861234" w:rsidRDefault="00995D54" w:rsidP="00861234">
      <w:pPr>
        <w:numPr>
          <w:ilvl w:val="0"/>
          <w:numId w:val="3"/>
        </w:num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Ada beberapa </w:t>
      </w:r>
      <w:r w:rsidRPr="00FD0242">
        <w:t>faktor</w:t>
      </w:r>
      <w:r>
        <w:t xml:space="preserve"> </w:t>
      </w:r>
      <w:r>
        <w:rPr>
          <w:lang w:val="id-ID"/>
        </w:rPr>
        <w:t xml:space="preserve">penghambat </w:t>
      </w:r>
      <w:r>
        <w:t>yang melatar</w:t>
      </w:r>
      <w:r w:rsidR="003D1760">
        <w:t xml:space="preserve">belakangi </w:t>
      </w:r>
      <w:r w:rsidR="001F30DF">
        <w:rPr>
          <w:lang w:val="id-ID"/>
        </w:rPr>
        <w:t xml:space="preserve">kurang efektif mediasi. </w:t>
      </w:r>
      <w:r>
        <w:rPr>
          <w:lang w:val="id-ID"/>
        </w:rPr>
        <w:t xml:space="preserve"> Pertama, </w:t>
      </w:r>
      <w:r w:rsidR="001F30DF" w:rsidRPr="00995D54">
        <w:rPr>
          <w:rFonts w:asciiTheme="majorBidi" w:hAnsiTheme="majorBidi" w:cstheme="majorBidi"/>
        </w:rPr>
        <w:t xml:space="preserve">para </w:t>
      </w:r>
      <w:r w:rsidR="003D1760" w:rsidRPr="00995D54">
        <w:rPr>
          <w:rFonts w:asciiTheme="majorBidi" w:hAnsiTheme="majorBidi" w:cstheme="majorBidi"/>
        </w:rPr>
        <w:t>pihak tidak mengetahui proses, prosedur dan tujuan mediasi</w:t>
      </w:r>
      <w:r>
        <w:rPr>
          <w:rFonts w:asciiTheme="majorBidi" w:hAnsiTheme="majorBidi" w:cstheme="majorBidi"/>
          <w:lang w:val="id-ID"/>
        </w:rPr>
        <w:t xml:space="preserve">. Kedua, </w:t>
      </w:r>
      <w:r w:rsidR="001F30DF" w:rsidRPr="00995D54">
        <w:rPr>
          <w:rFonts w:asciiTheme="majorBidi" w:hAnsiTheme="majorBidi" w:cstheme="majorBidi"/>
        </w:rPr>
        <w:t xml:space="preserve">ketidakhadiran </w:t>
      </w:r>
      <w:r w:rsidR="003D1760" w:rsidRPr="00995D54">
        <w:rPr>
          <w:rFonts w:asciiTheme="majorBidi" w:hAnsiTheme="majorBidi" w:cstheme="majorBidi"/>
        </w:rPr>
        <w:t>para pihak saat proses mediasi</w:t>
      </w:r>
      <w:r>
        <w:rPr>
          <w:rFonts w:asciiTheme="majorBidi" w:hAnsiTheme="majorBidi" w:cstheme="majorBidi"/>
          <w:lang w:val="id-ID"/>
        </w:rPr>
        <w:t>. Ketiga,</w:t>
      </w:r>
      <w:r>
        <w:rPr>
          <w:lang w:val="id-ID"/>
        </w:rPr>
        <w:t xml:space="preserve"> </w:t>
      </w:r>
      <w:r w:rsidR="001F30DF" w:rsidRPr="00995D54">
        <w:rPr>
          <w:rFonts w:asciiTheme="majorBidi" w:hAnsiTheme="majorBidi" w:cstheme="majorBidi"/>
        </w:rPr>
        <w:t xml:space="preserve">para </w:t>
      </w:r>
      <w:r w:rsidR="003D1760" w:rsidRPr="00995D54">
        <w:rPr>
          <w:rFonts w:asciiTheme="majorBidi" w:hAnsiTheme="majorBidi" w:cstheme="majorBidi"/>
        </w:rPr>
        <w:t>pihak tidak memiliki itikad baik</w:t>
      </w:r>
      <w:r>
        <w:rPr>
          <w:rFonts w:asciiTheme="majorBidi" w:hAnsiTheme="majorBidi" w:cstheme="majorBidi"/>
          <w:lang w:val="id-ID"/>
        </w:rPr>
        <w:t>. Keempat,</w:t>
      </w:r>
      <w:r>
        <w:rPr>
          <w:lang w:val="id-ID"/>
        </w:rPr>
        <w:t xml:space="preserve"> </w:t>
      </w:r>
      <w:r w:rsidR="001F30DF" w:rsidRPr="00995D54">
        <w:rPr>
          <w:rFonts w:asciiTheme="majorBidi" w:hAnsiTheme="majorBidi" w:cstheme="majorBidi"/>
        </w:rPr>
        <w:t xml:space="preserve">persoalan </w:t>
      </w:r>
      <w:r w:rsidR="003D1760" w:rsidRPr="00995D54">
        <w:rPr>
          <w:rFonts w:asciiTheme="majorBidi" w:hAnsiTheme="majorBidi" w:cstheme="majorBidi"/>
        </w:rPr>
        <w:t>rumah tangga yang sudah kronis.</w:t>
      </w:r>
      <w:r>
        <w:rPr>
          <w:rFonts w:asciiTheme="majorBidi" w:hAnsiTheme="majorBidi" w:cstheme="majorBidi"/>
          <w:lang w:val="id-ID"/>
        </w:rPr>
        <w:t xml:space="preserve"> </w:t>
      </w:r>
      <w:r>
        <w:rPr>
          <w:lang w:val="id-ID"/>
        </w:rPr>
        <w:t xml:space="preserve">Kelima, </w:t>
      </w:r>
      <w:r w:rsidR="001F30DF" w:rsidRPr="00995D54">
        <w:rPr>
          <w:rFonts w:asciiTheme="majorBidi" w:hAnsiTheme="majorBidi" w:cstheme="majorBidi"/>
        </w:rPr>
        <w:t xml:space="preserve">kurangnya </w:t>
      </w:r>
      <w:r w:rsidR="003D1760" w:rsidRPr="00995D54">
        <w:rPr>
          <w:rFonts w:asciiTheme="majorBidi" w:hAnsiTheme="majorBidi" w:cstheme="majorBidi"/>
        </w:rPr>
        <w:t>peran aktif keluarga</w:t>
      </w:r>
      <w:r>
        <w:rPr>
          <w:lang w:val="id-ID"/>
        </w:rPr>
        <w:t xml:space="preserve">. Keenam, </w:t>
      </w:r>
      <w:r w:rsidR="001F30DF" w:rsidRPr="00995D54">
        <w:rPr>
          <w:rFonts w:asciiTheme="majorBidi" w:hAnsiTheme="majorBidi" w:cstheme="majorBidi"/>
        </w:rPr>
        <w:t xml:space="preserve">egoisme </w:t>
      </w:r>
      <w:r w:rsidR="003D1760" w:rsidRPr="00995D54">
        <w:rPr>
          <w:rFonts w:asciiTheme="majorBidi" w:hAnsiTheme="majorBidi" w:cstheme="majorBidi"/>
        </w:rPr>
        <w:t>kedua belah pihak</w:t>
      </w:r>
      <w:r>
        <w:rPr>
          <w:rFonts w:asciiTheme="majorBidi" w:hAnsiTheme="majorBidi" w:cstheme="majorBidi"/>
          <w:lang w:val="id-ID"/>
        </w:rPr>
        <w:t xml:space="preserve">. Ketujuh, </w:t>
      </w:r>
      <w:r w:rsidR="001F30DF" w:rsidRPr="00995D54">
        <w:rPr>
          <w:rFonts w:asciiTheme="majorBidi" w:hAnsiTheme="majorBidi" w:cstheme="majorBidi"/>
        </w:rPr>
        <w:t xml:space="preserve">masalah </w:t>
      </w:r>
      <w:r w:rsidR="003D1760" w:rsidRPr="00995D54">
        <w:rPr>
          <w:rFonts w:asciiTheme="majorBidi" w:hAnsiTheme="majorBidi" w:cstheme="majorBidi"/>
        </w:rPr>
        <w:t>perasaan antara kedua belah pihak</w:t>
      </w:r>
      <w:r>
        <w:rPr>
          <w:lang w:val="id-ID"/>
        </w:rPr>
        <w:t xml:space="preserve">. Kedelapan, </w:t>
      </w:r>
      <w:r w:rsidR="001F30DF" w:rsidRPr="00995D54">
        <w:rPr>
          <w:rFonts w:asciiTheme="majorBidi" w:hAnsiTheme="majorBidi" w:cstheme="majorBidi"/>
        </w:rPr>
        <w:t xml:space="preserve">sedikitnya </w:t>
      </w:r>
      <w:r w:rsidR="003D1760" w:rsidRPr="00995D54">
        <w:rPr>
          <w:rFonts w:asciiTheme="majorBidi" w:hAnsiTheme="majorBidi" w:cstheme="majorBidi"/>
        </w:rPr>
        <w:t>mediator yang bersertifikat</w:t>
      </w:r>
      <w:r>
        <w:rPr>
          <w:rFonts w:asciiTheme="majorBidi" w:hAnsiTheme="majorBidi" w:cstheme="majorBidi"/>
          <w:lang w:val="id-ID"/>
        </w:rPr>
        <w:t>. Kesembilan,</w:t>
      </w:r>
      <w:r>
        <w:rPr>
          <w:lang w:val="id-ID"/>
        </w:rPr>
        <w:t xml:space="preserve"> </w:t>
      </w:r>
      <w:r w:rsidR="001F30DF" w:rsidRPr="00861234">
        <w:rPr>
          <w:rFonts w:asciiTheme="majorBidi" w:hAnsiTheme="majorBidi" w:cstheme="majorBidi"/>
          <w:lang w:val="id-ID"/>
        </w:rPr>
        <w:t xml:space="preserve">mediasi </w:t>
      </w:r>
      <w:r w:rsidR="003D1760" w:rsidRPr="00861234">
        <w:rPr>
          <w:rFonts w:asciiTheme="majorBidi" w:hAnsiTheme="majorBidi" w:cstheme="majorBidi"/>
          <w:lang w:val="id-ID"/>
        </w:rPr>
        <w:t>sebagai formalitas belaka</w:t>
      </w:r>
      <w:r>
        <w:rPr>
          <w:lang w:val="id-ID"/>
        </w:rPr>
        <w:t xml:space="preserve">, dan kesepuluh, </w:t>
      </w:r>
      <w:r w:rsidR="001F30DF" w:rsidRPr="00861234">
        <w:rPr>
          <w:rFonts w:asciiTheme="majorBidi" w:hAnsiTheme="majorBidi" w:cstheme="majorBidi"/>
          <w:lang w:val="id-ID"/>
        </w:rPr>
        <w:t xml:space="preserve">sarana </w:t>
      </w:r>
      <w:r w:rsidR="003D1760" w:rsidRPr="00861234">
        <w:rPr>
          <w:rFonts w:asciiTheme="majorBidi" w:hAnsiTheme="majorBidi" w:cstheme="majorBidi"/>
          <w:lang w:val="id-ID"/>
        </w:rPr>
        <w:t>dan pra sarana yang kurang memadai</w:t>
      </w:r>
      <w:r>
        <w:rPr>
          <w:rFonts w:asciiTheme="majorBidi" w:hAnsiTheme="majorBidi" w:cstheme="majorBidi"/>
          <w:lang w:val="id-ID"/>
        </w:rPr>
        <w:t>.</w:t>
      </w:r>
      <w:r>
        <w:rPr>
          <w:lang w:val="id-ID"/>
        </w:rPr>
        <w:t xml:space="preserve"> </w:t>
      </w:r>
      <w:r w:rsidR="00861234">
        <w:rPr>
          <w:lang w:val="id-ID"/>
        </w:rPr>
        <w:t xml:space="preserve">Faktor penghambat yang paling dominan adalah ketidakhadiran para pihak saat sidang dan proses mediasi. Untuk menghilangkan segala faktor penghambat tersebut membutuhkan peranan </w:t>
      </w:r>
      <w:r>
        <w:rPr>
          <w:lang w:val="id-ID"/>
        </w:rPr>
        <w:t>para pihak, yaitu hakim dan pihak yang berperkara.</w:t>
      </w:r>
    </w:p>
    <w:p w:rsidR="0054366B" w:rsidRPr="00FD0242" w:rsidRDefault="0054366B" w:rsidP="0054366B">
      <w:pPr>
        <w:numPr>
          <w:ilvl w:val="1"/>
          <w:numId w:val="2"/>
        </w:numPr>
        <w:tabs>
          <w:tab w:val="clear" w:pos="1440"/>
          <w:tab w:val="num" w:pos="360"/>
        </w:tabs>
        <w:spacing w:line="480" w:lineRule="auto"/>
        <w:ind w:left="360"/>
        <w:jc w:val="both"/>
        <w:rPr>
          <w:b/>
        </w:rPr>
      </w:pPr>
      <w:r>
        <w:rPr>
          <w:b/>
        </w:rPr>
        <w:t>Saran.</w:t>
      </w:r>
    </w:p>
    <w:p w:rsidR="0054366B" w:rsidRPr="00FD0242" w:rsidRDefault="0054366B" w:rsidP="0054366B">
      <w:pPr>
        <w:spacing w:line="480" w:lineRule="auto"/>
        <w:ind w:left="360" w:firstLine="360"/>
        <w:jc w:val="both"/>
      </w:pPr>
      <w:r w:rsidRPr="00FD0242">
        <w:t>Dari Pembahasan dan kesimpulan yang telah dikemukakan d</w:t>
      </w:r>
      <w:r>
        <w:t xml:space="preserve">i atas maka selanjutnya </w:t>
      </w:r>
      <w:r w:rsidRPr="00FD0242">
        <w:t>saran-saran penulis sebagai berikut:</w:t>
      </w:r>
    </w:p>
    <w:p w:rsidR="00FE2A4F" w:rsidRPr="00FE2A4F" w:rsidRDefault="00A76DB7" w:rsidP="0054366B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 xml:space="preserve">Hakim mediator beserta penegak hukum yang terlibat dalam proses perdamaian melalui upaya mediasi hendaknya menjalankan dan mematuhi aturan-aturan tentang prosedur mediasi yang tertuang dalam PERMA No 1 Tahun 2008 Tentang Mediasi, sehingga upaya damai yang dilakukan melalui mediasi bisa berjalan efektif, seperti hakim pemeriksa </w:t>
      </w:r>
      <w:r w:rsidR="00FE2A4F">
        <w:rPr>
          <w:lang w:val="id-ID"/>
        </w:rPr>
        <w:t xml:space="preserve">  </w:t>
      </w:r>
      <w:r>
        <w:rPr>
          <w:lang w:val="id-ID"/>
        </w:rPr>
        <w:t xml:space="preserve">perkara </w:t>
      </w:r>
    </w:p>
    <w:p w:rsidR="00A76DB7" w:rsidRPr="00A76DB7" w:rsidRDefault="00A76DB7" w:rsidP="00FE2A4F">
      <w:pPr>
        <w:spacing w:line="480" w:lineRule="auto"/>
        <w:ind w:left="720"/>
        <w:jc w:val="both"/>
      </w:pPr>
      <w:r>
        <w:rPr>
          <w:lang w:val="id-ID"/>
        </w:rPr>
        <w:lastRenderedPageBreak/>
        <w:t xml:space="preserve">menjelaskan prosedur mediasi, mediator kalau perlu melakukan upaya kaukus untuk lebih mendalami permasalahan yang terjadi serta melakukan mediasi di ruang khusus mediasi sehingga </w:t>
      </w:r>
      <w:r w:rsidR="002137CC">
        <w:rPr>
          <w:lang w:val="id-ID"/>
        </w:rPr>
        <w:t>tujuan dikeluarkannya PERMA No 1 Tahun 2008 tercapai yaitu mengurangi penumpukan perkara dan memenuhi azas peradilan cepat dan biaya ringan.</w:t>
      </w:r>
    </w:p>
    <w:p w:rsidR="002137CC" w:rsidRPr="002137CC" w:rsidRDefault="002137CC" w:rsidP="0054366B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>Seluruh unsur terkait di Pengadilan Agama Sungai Penuh hendaknya lebih berperan aktif dalam menjalankan fungsi sebagai lembaga yang diamanahkan mengupayakan perdamaian melalui mediasi dan hendaknya bekerja sama dengan lembaga-lembaga terkait lainnya seperti BP4 Kantor Urusan Agama</w:t>
      </w:r>
      <w:r w:rsidR="00E81FBE">
        <w:rPr>
          <w:lang w:val="id-ID"/>
        </w:rPr>
        <w:t xml:space="preserve"> yang juga mempunyai peran menasehati pasangan suami istri yang ingin bercerai</w:t>
      </w:r>
      <w:r>
        <w:rPr>
          <w:lang w:val="id-ID"/>
        </w:rPr>
        <w:t>, sehingga dapat meminimalisir perceraian yang terjadi di Pengadilan Agama Sungai Penuh</w:t>
      </w:r>
      <w:r w:rsidR="00E81FBE">
        <w:rPr>
          <w:lang w:val="id-ID"/>
        </w:rPr>
        <w:t>.</w:t>
      </w:r>
    </w:p>
    <w:p w:rsidR="0054366B" w:rsidRPr="001E5A68" w:rsidRDefault="00E81FBE" w:rsidP="00304390">
      <w:pPr>
        <w:numPr>
          <w:ilvl w:val="0"/>
          <w:numId w:val="1"/>
        </w:numPr>
        <w:spacing w:line="480" w:lineRule="auto"/>
        <w:jc w:val="both"/>
      </w:pPr>
      <w:r>
        <w:rPr>
          <w:lang w:val="id-ID"/>
        </w:rPr>
        <w:t xml:space="preserve">Pembentukan tim khusus yang nantinya </w:t>
      </w:r>
      <w:r w:rsidR="00304390">
        <w:rPr>
          <w:lang w:val="id-ID"/>
        </w:rPr>
        <w:t xml:space="preserve">akan bekerja </w:t>
      </w:r>
      <w:r w:rsidR="00304390">
        <w:t xml:space="preserve">mensosialisasikan </w:t>
      </w:r>
      <w:r w:rsidR="0054366B">
        <w:t>kepada masyarakat tentang prosedur mediasi sehingga pengetahuan masyarakat tentang pengadilan agama sebagai tempat perceraian yang legal bisa berubah dengan adanya proses mediasi di pengadilan agama tersebut.</w:t>
      </w:r>
      <w:r w:rsidR="00304390">
        <w:rPr>
          <w:lang w:val="id-ID"/>
        </w:rPr>
        <w:t xml:space="preserve"> Dan </w:t>
      </w:r>
      <w:r w:rsidR="00304390" w:rsidRPr="001E5A68">
        <w:t xml:space="preserve">keseriusan </w:t>
      </w:r>
      <w:r w:rsidR="0054366B" w:rsidRPr="001E5A68">
        <w:t>dan ko</w:t>
      </w:r>
      <w:r w:rsidR="0054366B">
        <w:t>mitmen seluruh pengadilan agama</w:t>
      </w:r>
      <w:r w:rsidR="0054366B" w:rsidRPr="001E5A68">
        <w:t xml:space="preserve"> di Indonesia untuk menyelenggarakan mediasi sehingga para pencari keadilan dapat memilih prosedur mana yang akan mereka ambil untuk menyelesaikan perkara mereka secara cepat dan seadil-adilnya.</w:t>
      </w:r>
    </w:p>
    <w:p w:rsidR="00534CC8" w:rsidRDefault="00534CC8"/>
    <w:sectPr w:rsidR="00534CC8" w:rsidSect="00ED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1134" w:footer="1134" w:gutter="0"/>
      <w:pgNumType w:start="16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B7" w:rsidRDefault="000000B7" w:rsidP="00B32797">
      <w:r>
        <w:separator/>
      </w:r>
    </w:p>
  </w:endnote>
  <w:endnote w:type="continuationSeparator" w:id="1">
    <w:p w:rsidR="000000B7" w:rsidRDefault="000000B7" w:rsidP="00B3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5" w:rsidRDefault="00ED7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5" w:rsidRDefault="00ED7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BE" w:rsidRPr="00ED7EB5" w:rsidRDefault="00ED7EB5" w:rsidP="00442B3B">
    <w:pPr>
      <w:pStyle w:val="Footer"/>
      <w:jc w:val="center"/>
      <w:rPr>
        <w:lang w:val="id-ID"/>
      </w:rPr>
    </w:pPr>
    <w:r>
      <w:t>1</w:t>
    </w:r>
    <w:r>
      <w:rPr>
        <w:lang w:val="id-ID"/>
      </w:rPr>
      <w:t>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B7" w:rsidRDefault="000000B7" w:rsidP="00B32797">
      <w:r>
        <w:separator/>
      </w:r>
    </w:p>
  </w:footnote>
  <w:footnote w:type="continuationSeparator" w:id="1">
    <w:p w:rsidR="000000B7" w:rsidRDefault="000000B7" w:rsidP="00B32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5" w:rsidRDefault="00ED7E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479"/>
      <w:docPartObj>
        <w:docPartGallery w:val="Page Numbers (Top of Page)"/>
        <w:docPartUnique/>
      </w:docPartObj>
    </w:sdtPr>
    <w:sdtContent>
      <w:p w:rsidR="00E81FBE" w:rsidRDefault="002C6DBF">
        <w:pPr>
          <w:pStyle w:val="Header"/>
          <w:jc w:val="right"/>
        </w:pPr>
        <w:fldSimple w:instr=" PAGE   \* MERGEFORMAT ">
          <w:r w:rsidR="00ED7EB5">
            <w:rPr>
              <w:noProof/>
            </w:rPr>
            <w:t>168</w:t>
          </w:r>
        </w:fldSimple>
      </w:p>
    </w:sdtContent>
  </w:sdt>
  <w:p w:rsidR="00E81FBE" w:rsidRDefault="00E81F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B5" w:rsidRDefault="00ED7E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857"/>
    <w:multiLevelType w:val="hybridMultilevel"/>
    <w:tmpl w:val="6A8E38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84DE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03173"/>
    <w:multiLevelType w:val="hybridMultilevel"/>
    <w:tmpl w:val="73DAF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215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C78A4"/>
    <w:multiLevelType w:val="hybridMultilevel"/>
    <w:tmpl w:val="26504432"/>
    <w:lvl w:ilvl="0" w:tplc="363C0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66B"/>
    <w:rsid w:val="000000B7"/>
    <w:rsid w:val="000028DA"/>
    <w:rsid w:val="00012746"/>
    <w:rsid w:val="00041BBA"/>
    <w:rsid w:val="00043830"/>
    <w:rsid w:val="000977E2"/>
    <w:rsid w:val="000A235A"/>
    <w:rsid w:val="000A4AB5"/>
    <w:rsid w:val="000C5198"/>
    <w:rsid w:val="000C7884"/>
    <w:rsid w:val="000E6F61"/>
    <w:rsid w:val="000F7743"/>
    <w:rsid w:val="00113F06"/>
    <w:rsid w:val="00144F4F"/>
    <w:rsid w:val="00154183"/>
    <w:rsid w:val="001558AB"/>
    <w:rsid w:val="00166601"/>
    <w:rsid w:val="00185D28"/>
    <w:rsid w:val="00197ACA"/>
    <w:rsid w:val="001C3C2D"/>
    <w:rsid w:val="001D152C"/>
    <w:rsid w:val="001E1C0C"/>
    <w:rsid w:val="001E2333"/>
    <w:rsid w:val="001F30DF"/>
    <w:rsid w:val="00206B79"/>
    <w:rsid w:val="00210C06"/>
    <w:rsid w:val="002137CC"/>
    <w:rsid w:val="00215A2D"/>
    <w:rsid w:val="00230888"/>
    <w:rsid w:val="002564B4"/>
    <w:rsid w:val="0026719A"/>
    <w:rsid w:val="002840EE"/>
    <w:rsid w:val="002A272B"/>
    <w:rsid w:val="002A6834"/>
    <w:rsid w:val="002B0235"/>
    <w:rsid w:val="002C6DBF"/>
    <w:rsid w:val="002D2A0B"/>
    <w:rsid w:val="002F38AA"/>
    <w:rsid w:val="00304390"/>
    <w:rsid w:val="00325C50"/>
    <w:rsid w:val="00340195"/>
    <w:rsid w:val="003719A2"/>
    <w:rsid w:val="003A4528"/>
    <w:rsid w:val="003B3F78"/>
    <w:rsid w:val="003D1760"/>
    <w:rsid w:val="00407249"/>
    <w:rsid w:val="00442B3B"/>
    <w:rsid w:val="0045035F"/>
    <w:rsid w:val="004616AA"/>
    <w:rsid w:val="004646A2"/>
    <w:rsid w:val="004765A8"/>
    <w:rsid w:val="00480C8A"/>
    <w:rsid w:val="0048367C"/>
    <w:rsid w:val="004864C5"/>
    <w:rsid w:val="004B3AA8"/>
    <w:rsid w:val="00511C62"/>
    <w:rsid w:val="005276A2"/>
    <w:rsid w:val="00534CC8"/>
    <w:rsid w:val="0054366B"/>
    <w:rsid w:val="0058002E"/>
    <w:rsid w:val="005B7DC8"/>
    <w:rsid w:val="005D09C5"/>
    <w:rsid w:val="00607BC5"/>
    <w:rsid w:val="0064413D"/>
    <w:rsid w:val="00665F9C"/>
    <w:rsid w:val="00687C29"/>
    <w:rsid w:val="00696DCB"/>
    <w:rsid w:val="006A2536"/>
    <w:rsid w:val="006F0B1E"/>
    <w:rsid w:val="00702C52"/>
    <w:rsid w:val="0072136D"/>
    <w:rsid w:val="0077585C"/>
    <w:rsid w:val="007817AE"/>
    <w:rsid w:val="00781C89"/>
    <w:rsid w:val="007857A4"/>
    <w:rsid w:val="00786D3E"/>
    <w:rsid w:val="007B2075"/>
    <w:rsid w:val="007B521B"/>
    <w:rsid w:val="007D43A1"/>
    <w:rsid w:val="007D5AB2"/>
    <w:rsid w:val="007F32B0"/>
    <w:rsid w:val="008117F3"/>
    <w:rsid w:val="00861234"/>
    <w:rsid w:val="008631B4"/>
    <w:rsid w:val="008749D6"/>
    <w:rsid w:val="0087619E"/>
    <w:rsid w:val="008B2079"/>
    <w:rsid w:val="008B57A2"/>
    <w:rsid w:val="008C7E31"/>
    <w:rsid w:val="008E3E32"/>
    <w:rsid w:val="009602AD"/>
    <w:rsid w:val="00983275"/>
    <w:rsid w:val="00995D54"/>
    <w:rsid w:val="009A3624"/>
    <w:rsid w:val="009B2044"/>
    <w:rsid w:val="009B7051"/>
    <w:rsid w:val="009F38A2"/>
    <w:rsid w:val="00A0303C"/>
    <w:rsid w:val="00A16CB2"/>
    <w:rsid w:val="00A225F6"/>
    <w:rsid w:val="00A33DB2"/>
    <w:rsid w:val="00A43B28"/>
    <w:rsid w:val="00A51170"/>
    <w:rsid w:val="00A65D9B"/>
    <w:rsid w:val="00A66B37"/>
    <w:rsid w:val="00A76DB7"/>
    <w:rsid w:val="00AB0034"/>
    <w:rsid w:val="00AC0F1C"/>
    <w:rsid w:val="00AD2107"/>
    <w:rsid w:val="00AF0EF6"/>
    <w:rsid w:val="00AF5F21"/>
    <w:rsid w:val="00B27DC4"/>
    <w:rsid w:val="00B31BA9"/>
    <w:rsid w:val="00B32797"/>
    <w:rsid w:val="00B80426"/>
    <w:rsid w:val="00B87077"/>
    <w:rsid w:val="00B90436"/>
    <w:rsid w:val="00BA43AE"/>
    <w:rsid w:val="00BA6A31"/>
    <w:rsid w:val="00BE5A16"/>
    <w:rsid w:val="00BF0B45"/>
    <w:rsid w:val="00C00FCD"/>
    <w:rsid w:val="00C07E6B"/>
    <w:rsid w:val="00C1056A"/>
    <w:rsid w:val="00C453C8"/>
    <w:rsid w:val="00C82F58"/>
    <w:rsid w:val="00C969D5"/>
    <w:rsid w:val="00CA75BD"/>
    <w:rsid w:val="00CB0E3F"/>
    <w:rsid w:val="00CF791D"/>
    <w:rsid w:val="00D55930"/>
    <w:rsid w:val="00D76494"/>
    <w:rsid w:val="00DA0783"/>
    <w:rsid w:val="00DC37AA"/>
    <w:rsid w:val="00DF4734"/>
    <w:rsid w:val="00E06FEF"/>
    <w:rsid w:val="00E079E4"/>
    <w:rsid w:val="00E126F0"/>
    <w:rsid w:val="00E2621F"/>
    <w:rsid w:val="00E31779"/>
    <w:rsid w:val="00E34835"/>
    <w:rsid w:val="00E37A82"/>
    <w:rsid w:val="00E73C6B"/>
    <w:rsid w:val="00E81FBE"/>
    <w:rsid w:val="00E82C18"/>
    <w:rsid w:val="00EA149E"/>
    <w:rsid w:val="00EA4F88"/>
    <w:rsid w:val="00EA6135"/>
    <w:rsid w:val="00EB18D4"/>
    <w:rsid w:val="00EB359D"/>
    <w:rsid w:val="00EB57BC"/>
    <w:rsid w:val="00EC4971"/>
    <w:rsid w:val="00ED7EB5"/>
    <w:rsid w:val="00EE48F0"/>
    <w:rsid w:val="00F01AAA"/>
    <w:rsid w:val="00F034B9"/>
    <w:rsid w:val="00F05042"/>
    <w:rsid w:val="00F339FF"/>
    <w:rsid w:val="00F4690A"/>
    <w:rsid w:val="00F55E14"/>
    <w:rsid w:val="00F7223B"/>
    <w:rsid w:val="00F94C1E"/>
    <w:rsid w:val="00FD31AA"/>
    <w:rsid w:val="00FD74F7"/>
    <w:rsid w:val="00FE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6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27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7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27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7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Kautsar</dc:creator>
  <cp:lastModifiedBy>Kautsar</cp:lastModifiedBy>
  <cp:revision>40</cp:revision>
  <cp:lastPrinted>2007-07-14T10:05:00Z</cp:lastPrinted>
  <dcterms:created xsi:type="dcterms:W3CDTF">2014-08-15T03:48:00Z</dcterms:created>
  <dcterms:modified xsi:type="dcterms:W3CDTF">2015-03-01T12:57:00Z</dcterms:modified>
</cp:coreProperties>
</file>